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7413"/>
      </w:tblGrid>
      <w:tr w:rsidR="00B56CD1" w14:paraId="531F485A" w14:textId="77777777" w:rsidTr="002C510D">
        <w:tc>
          <w:tcPr>
            <w:tcW w:w="3085" w:type="dxa"/>
          </w:tcPr>
          <w:p w14:paraId="0A7C938B" w14:textId="29A82BEC" w:rsidR="00B56CD1" w:rsidRDefault="00DB3DF8" w:rsidP="00B061CA">
            <w:r>
              <w:rPr>
                <w:noProof/>
              </w:rPr>
              <w:drawing>
                <wp:inline distT="0" distB="0" distL="0" distR="0" wp14:anchorId="33A9D3A7" wp14:editId="0E843D9E">
                  <wp:extent cx="1151458" cy="1121825"/>
                  <wp:effectExtent l="0" t="0" r="0" b="0"/>
                  <wp:docPr id="720518386"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8386" name="Picture 1" descr="A red circl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51458" cy="1121825"/>
                          </a:xfrm>
                          <a:prstGeom prst="rect">
                            <a:avLst/>
                          </a:prstGeom>
                        </pic:spPr>
                      </pic:pic>
                    </a:graphicData>
                  </a:graphic>
                </wp:inline>
              </w:drawing>
            </w:r>
          </w:p>
        </w:tc>
        <w:tc>
          <w:tcPr>
            <w:tcW w:w="7597" w:type="dxa"/>
            <w:vAlign w:val="center"/>
          </w:tcPr>
          <w:p w14:paraId="1E531503" w14:textId="057D5E4A" w:rsidR="00B56CD1" w:rsidRPr="00B56CD1" w:rsidRDefault="00B56CD1" w:rsidP="00B56CD1">
            <w:pPr>
              <w:pStyle w:val="Header"/>
              <w:tabs>
                <w:tab w:val="clear" w:pos="4513"/>
                <w:tab w:val="clear" w:pos="9026"/>
              </w:tabs>
              <w:jc w:val="center"/>
              <w:rPr>
                <w:rFonts w:ascii="Trebuchet MS" w:hAnsi="Trebuchet MS"/>
                <w:sz w:val="20"/>
                <w:szCs w:val="20"/>
              </w:rPr>
            </w:pPr>
            <w:r w:rsidRPr="002C510D">
              <w:rPr>
                <w:rFonts w:ascii="Trebuchet MS" w:hAnsi="Trebuchet MS"/>
                <w:b/>
                <w:bCs/>
                <w:sz w:val="20"/>
                <w:szCs w:val="20"/>
              </w:rPr>
              <w:t>Southampton Solent University</w:t>
            </w:r>
            <w:r w:rsidR="00B061CA">
              <w:rPr>
                <w:rFonts w:ascii="Trebuchet MS" w:hAnsi="Trebuchet MS"/>
                <w:sz w:val="20"/>
                <w:szCs w:val="20"/>
              </w:rPr>
              <w:br/>
            </w:r>
            <w:r w:rsidRPr="00B56CD1">
              <w:rPr>
                <w:rFonts w:ascii="Trebuchet MS" w:hAnsi="Trebuchet MS"/>
                <w:sz w:val="20"/>
                <w:szCs w:val="20"/>
              </w:rPr>
              <w:t>East Park Terrace, Southampton, SO14 0YN</w:t>
            </w:r>
          </w:p>
          <w:p w14:paraId="6834F81C" w14:textId="5FA05EBA" w:rsidR="00B56CD1" w:rsidRPr="002C510D" w:rsidRDefault="009107BD" w:rsidP="00B56CD1">
            <w:pPr>
              <w:jc w:val="center"/>
              <w:rPr>
                <w:b/>
                <w:bCs/>
              </w:rPr>
            </w:pPr>
            <w:r>
              <w:rPr>
                <w:rFonts w:ascii="Trebuchet MS" w:hAnsi="Trebuchet MS"/>
                <w:sz w:val="20"/>
                <w:szCs w:val="20"/>
              </w:rPr>
              <w:br/>
            </w:r>
            <w:r w:rsidR="00B56CD1" w:rsidRPr="002C510D">
              <w:rPr>
                <w:rFonts w:ascii="Trebuchet MS" w:hAnsi="Trebuchet MS"/>
                <w:b/>
                <w:bCs/>
                <w:sz w:val="20"/>
                <w:szCs w:val="20"/>
              </w:rPr>
              <w:t xml:space="preserve">End Point assessor </w:t>
            </w:r>
            <w:hyperlink r:id="rId9" w:history="1">
              <w:r w:rsidR="00B56CD1" w:rsidRPr="00E5559E">
                <w:rPr>
                  <w:rStyle w:val="Hyperlink"/>
                  <w:rFonts w:ascii="Trebuchet MS" w:hAnsi="Trebuchet MS"/>
                  <w:b/>
                  <w:bCs/>
                  <w:sz w:val="20"/>
                  <w:szCs w:val="20"/>
                </w:rPr>
                <w:t>ID: EPA0325</w:t>
              </w:r>
            </w:hyperlink>
          </w:p>
        </w:tc>
      </w:tr>
    </w:tbl>
    <w:p w14:paraId="54FB528E" w14:textId="77777777" w:rsidR="00535E84" w:rsidRDefault="00535E84"/>
    <w:p w14:paraId="67EFCE33" w14:textId="77777777" w:rsidR="00B56CD1" w:rsidRPr="00EA0723" w:rsidRDefault="00B56CD1" w:rsidP="00B56CD1">
      <w:pPr>
        <w:autoSpaceDE w:val="0"/>
        <w:autoSpaceDN w:val="0"/>
        <w:adjustRightInd w:val="0"/>
        <w:spacing w:beforeLines="40" w:before="96" w:after="0" w:line="240" w:lineRule="auto"/>
        <w:rPr>
          <w:rFonts w:ascii="Trebuchet MS" w:hAnsi="Trebuchet MS" w:cs="Arial"/>
          <w:b/>
          <w:bCs/>
          <w:color w:val="000000"/>
          <w:sz w:val="24"/>
          <w:szCs w:val="24"/>
        </w:rPr>
      </w:pPr>
      <w:r w:rsidRPr="00372FE1">
        <w:rPr>
          <w:rFonts w:ascii="Trebuchet MS" w:hAnsi="Trebuchet MS" w:cs="Arial"/>
          <w:b/>
          <w:bCs/>
          <w:color w:val="000000"/>
          <w:sz w:val="24"/>
          <w:szCs w:val="24"/>
        </w:rPr>
        <w:t>End Point Assessor Report</w:t>
      </w:r>
    </w:p>
    <w:tbl>
      <w:tblPr>
        <w:tblStyle w:val="TableGrid"/>
        <w:tblW w:w="10381" w:type="dxa"/>
        <w:jc w:val="center"/>
        <w:tblLook w:val="04A0" w:firstRow="1" w:lastRow="0" w:firstColumn="1" w:lastColumn="0" w:noHBand="0" w:noVBand="1"/>
      </w:tblPr>
      <w:tblGrid>
        <w:gridCol w:w="2547"/>
        <w:gridCol w:w="7834"/>
      </w:tblGrid>
      <w:tr w:rsidR="003324A5" w:rsidRPr="00372FE1" w14:paraId="3AD143E3" w14:textId="77777777" w:rsidTr="009E1F12">
        <w:trPr>
          <w:jc w:val="center"/>
        </w:trPr>
        <w:tc>
          <w:tcPr>
            <w:tcW w:w="2547" w:type="dxa"/>
            <w:vAlign w:val="center"/>
          </w:tcPr>
          <w:p w14:paraId="1EA23EED" w14:textId="77777777" w:rsidR="003324A5" w:rsidRPr="00CF013B" w:rsidRDefault="003324A5" w:rsidP="009A51CE">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Apprentice</w:t>
            </w:r>
          </w:p>
        </w:tc>
        <w:tc>
          <w:tcPr>
            <w:tcW w:w="7834" w:type="dxa"/>
            <w:vAlign w:val="center"/>
          </w:tcPr>
          <w:p w14:paraId="5154BC86" w14:textId="77777777" w:rsidR="003324A5" w:rsidRPr="00CF013B" w:rsidRDefault="003324A5" w:rsidP="009A51CE">
            <w:pPr>
              <w:autoSpaceDE w:val="0"/>
              <w:autoSpaceDN w:val="0"/>
              <w:adjustRightInd w:val="0"/>
              <w:spacing w:beforeLines="40" w:before="96"/>
              <w:rPr>
                <w:rFonts w:ascii="Trebuchet MS" w:hAnsi="Trebuchet MS"/>
                <w:sz w:val="20"/>
                <w:szCs w:val="20"/>
              </w:rPr>
            </w:pPr>
          </w:p>
        </w:tc>
      </w:tr>
      <w:tr w:rsidR="003324A5" w:rsidRPr="00372FE1" w14:paraId="05DD718C" w14:textId="77777777" w:rsidTr="009E1F12">
        <w:trPr>
          <w:jc w:val="center"/>
        </w:trPr>
        <w:tc>
          <w:tcPr>
            <w:tcW w:w="2547" w:type="dxa"/>
            <w:vAlign w:val="center"/>
          </w:tcPr>
          <w:p w14:paraId="092621D4" w14:textId="77777777" w:rsidR="003324A5" w:rsidRPr="00CF013B" w:rsidRDefault="003324A5" w:rsidP="009A51CE">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Pathway</w:t>
            </w:r>
          </w:p>
        </w:tc>
        <w:tc>
          <w:tcPr>
            <w:tcW w:w="7834" w:type="dxa"/>
            <w:vAlign w:val="center"/>
          </w:tcPr>
          <w:p w14:paraId="16EC64A3" w14:textId="77777777" w:rsidR="003324A5" w:rsidRPr="00CF013B" w:rsidRDefault="003324A5" w:rsidP="009A51CE">
            <w:pPr>
              <w:autoSpaceDE w:val="0"/>
              <w:autoSpaceDN w:val="0"/>
              <w:adjustRightInd w:val="0"/>
              <w:spacing w:beforeLines="40" w:before="96"/>
              <w:rPr>
                <w:rFonts w:ascii="Trebuchet MS" w:hAnsi="Trebuchet MS"/>
                <w:sz w:val="20"/>
                <w:szCs w:val="20"/>
              </w:rPr>
            </w:pPr>
          </w:p>
        </w:tc>
      </w:tr>
      <w:tr w:rsidR="003324A5" w:rsidRPr="00372FE1" w14:paraId="6608A28A" w14:textId="77777777" w:rsidTr="009E1F12">
        <w:trPr>
          <w:jc w:val="center"/>
        </w:trPr>
        <w:tc>
          <w:tcPr>
            <w:tcW w:w="2547" w:type="dxa"/>
            <w:vAlign w:val="center"/>
          </w:tcPr>
          <w:p w14:paraId="1B59C168" w14:textId="77777777" w:rsidR="003324A5" w:rsidRPr="00CF013B" w:rsidRDefault="003324A5" w:rsidP="009A51CE">
            <w:pPr>
              <w:autoSpaceDE w:val="0"/>
              <w:autoSpaceDN w:val="0"/>
              <w:adjustRightInd w:val="0"/>
              <w:spacing w:beforeLines="40" w:before="96"/>
              <w:rPr>
                <w:rFonts w:ascii="Trebuchet MS" w:hAnsi="Trebuchet MS"/>
                <w:sz w:val="20"/>
                <w:szCs w:val="20"/>
              </w:rPr>
            </w:pPr>
            <w:r>
              <w:rPr>
                <w:rFonts w:ascii="Trebuchet MS" w:hAnsi="Trebuchet MS"/>
                <w:sz w:val="20"/>
                <w:szCs w:val="20"/>
              </w:rPr>
              <w:t>Student Number</w:t>
            </w:r>
          </w:p>
        </w:tc>
        <w:tc>
          <w:tcPr>
            <w:tcW w:w="7834" w:type="dxa"/>
            <w:vAlign w:val="center"/>
          </w:tcPr>
          <w:p w14:paraId="5D5D7970" w14:textId="77777777" w:rsidR="003324A5" w:rsidRPr="00CF013B" w:rsidRDefault="003324A5" w:rsidP="009A51CE">
            <w:pPr>
              <w:autoSpaceDE w:val="0"/>
              <w:autoSpaceDN w:val="0"/>
              <w:adjustRightInd w:val="0"/>
              <w:spacing w:beforeLines="40" w:before="96"/>
              <w:rPr>
                <w:rFonts w:ascii="Trebuchet MS" w:hAnsi="Trebuchet MS"/>
                <w:sz w:val="20"/>
                <w:szCs w:val="20"/>
              </w:rPr>
            </w:pPr>
          </w:p>
        </w:tc>
      </w:tr>
      <w:tr w:rsidR="003324A5" w:rsidRPr="00372FE1" w14:paraId="27D0B70C" w14:textId="77777777" w:rsidTr="009E1F12">
        <w:trPr>
          <w:jc w:val="center"/>
        </w:trPr>
        <w:tc>
          <w:tcPr>
            <w:tcW w:w="2547" w:type="dxa"/>
            <w:vAlign w:val="center"/>
          </w:tcPr>
          <w:p w14:paraId="745074B3" w14:textId="77777777" w:rsidR="003324A5" w:rsidRPr="007F118C" w:rsidRDefault="003324A5" w:rsidP="009A51CE">
            <w:r w:rsidRPr="007F118C">
              <w:t>Unique Learner Number</w:t>
            </w:r>
          </w:p>
        </w:tc>
        <w:tc>
          <w:tcPr>
            <w:tcW w:w="7834" w:type="dxa"/>
            <w:vAlign w:val="center"/>
          </w:tcPr>
          <w:p w14:paraId="4D99FECC" w14:textId="77777777" w:rsidR="003324A5" w:rsidRPr="00CF013B" w:rsidRDefault="003324A5" w:rsidP="009A51CE">
            <w:pPr>
              <w:autoSpaceDE w:val="0"/>
              <w:autoSpaceDN w:val="0"/>
              <w:adjustRightInd w:val="0"/>
              <w:spacing w:beforeLines="40" w:before="96"/>
              <w:rPr>
                <w:rFonts w:ascii="Trebuchet MS" w:hAnsi="Trebuchet MS"/>
                <w:sz w:val="20"/>
                <w:szCs w:val="20"/>
              </w:rPr>
            </w:pPr>
          </w:p>
        </w:tc>
      </w:tr>
      <w:tr w:rsidR="003324A5" w:rsidRPr="00372FE1" w14:paraId="17D4DB23" w14:textId="77777777" w:rsidTr="009E1F12">
        <w:trPr>
          <w:jc w:val="center"/>
        </w:trPr>
        <w:tc>
          <w:tcPr>
            <w:tcW w:w="2547" w:type="dxa"/>
            <w:vAlign w:val="center"/>
          </w:tcPr>
          <w:p w14:paraId="0D0B0029"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r w:rsidRPr="00C85922">
              <w:rPr>
                <w:rFonts w:ascii="Trebuchet MS" w:hAnsi="Trebuchet MS"/>
                <w:b/>
                <w:bCs/>
                <w:sz w:val="20"/>
                <w:szCs w:val="20"/>
              </w:rPr>
              <w:t>Assessor</w:t>
            </w:r>
          </w:p>
        </w:tc>
        <w:tc>
          <w:tcPr>
            <w:tcW w:w="7834" w:type="dxa"/>
            <w:vAlign w:val="center"/>
          </w:tcPr>
          <w:p w14:paraId="7A11CC3B"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p>
        </w:tc>
      </w:tr>
      <w:tr w:rsidR="003324A5" w:rsidRPr="00372FE1" w14:paraId="688BE37A" w14:textId="77777777" w:rsidTr="009E1F12">
        <w:trPr>
          <w:jc w:val="center"/>
        </w:trPr>
        <w:tc>
          <w:tcPr>
            <w:tcW w:w="2547" w:type="dxa"/>
            <w:vAlign w:val="center"/>
          </w:tcPr>
          <w:p w14:paraId="5BE7902D"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r w:rsidRPr="00C85922">
              <w:rPr>
                <w:rFonts w:ascii="Trebuchet MS" w:hAnsi="Trebuchet MS"/>
                <w:b/>
                <w:bCs/>
                <w:sz w:val="20"/>
                <w:szCs w:val="20"/>
              </w:rPr>
              <w:t>Solent Support Tutor</w:t>
            </w:r>
          </w:p>
        </w:tc>
        <w:tc>
          <w:tcPr>
            <w:tcW w:w="7834" w:type="dxa"/>
            <w:vAlign w:val="center"/>
          </w:tcPr>
          <w:p w14:paraId="5D92EC9B"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p>
        </w:tc>
      </w:tr>
      <w:tr w:rsidR="003324A5" w:rsidRPr="00372FE1" w14:paraId="45C0D0A8" w14:textId="77777777" w:rsidTr="009E1F12">
        <w:trPr>
          <w:jc w:val="center"/>
        </w:trPr>
        <w:tc>
          <w:tcPr>
            <w:tcW w:w="2547" w:type="dxa"/>
            <w:vAlign w:val="center"/>
          </w:tcPr>
          <w:p w14:paraId="59A2B21C"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r w:rsidRPr="00C85922">
              <w:rPr>
                <w:rFonts w:ascii="Trebuchet MS" w:hAnsi="Trebuchet MS"/>
                <w:b/>
                <w:bCs/>
                <w:sz w:val="20"/>
                <w:szCs w:val="20"/>
              </w:rPr>
              <w:t>Employer</w:t>
            </w:r>
          </w:p>
        </w:tc>
        <w:tc>
          <w:tcPr>
            <w:tcW w:w="7834" w:type="dxa"/>
            <w:vAlign w:val="center"/>
          </w:tcPr>
          <w:p w14:paraId="5197C080" w14:textId="77777777" w:rsidR="003324A5" w:rsidRPr="00C85922" w:rsidRDefault="003324A5" w:rsidP="009A51CE">
            <w:pPr>
              <w:autoSpaceDE w:val="0"/>
              <w:autoSpaceDN w:val="0"/>
              <w:adjustRightInd w:val="0"/>
              <w:spacing w:beforeLines="40" w:before="96"/>
              <w:rPr>
                <w:rFonts w:ascii="Trebuchet MS" w:hAnsi="Trebuchet MS"/>
                <w:b/>
                <w:bCs/>
                <w:sz w:val="20"/>
                <w:szCs w:val="20"/>
              </w:rPr>
            </w:pPr>
          </w:p>
        </w:tc>
      </w:tr>
      <w:tr w:rsidR="003324A5" w:rsidRPr="00372FE1" w14:paraId="7140E3CE" w14:textId="77777777" w:rsidTr="009E1F12">
        <w:trPr>
          <w:trHeight w:val="138"/>
          <w:jc w:val="center"/>
        </w:trPr>
        <w:tc>
          <w:tcPr>
            <w:tcW w:w="2547" w:type="dxa"/>
            <w:vAlign w:val="center"/>
          </w:tcPr>
          <w:p w14:paraId="111194ED" w14:textId="77777777" w:rsidR="003324A5" w:rsidRPr="00CF013B" w:rsidRDefault="003324A5" w:rsidP="009A51CE">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Date</w:t>
            </w:r>
          </w:p>
        </w:tc>
        <w:tc>
          <w:tcPr>
            <w:tcW w:w="7834" w:type="dxa"/>
            <w:vAlign w:val="center"/>
          </w:tcPr>
          <w:p w14:paraId="6A8AFE0B" w14:textId="77777777" w:rsidR="003324A5" w:rsidRPr="00CF013B" w:rsidRDefault="003324A5" w:rsidP="009A51CE">
            <w:pPr>
              <w:autoSpaceDE w:val="0"/>
              <w:autoSpaceDN w:val="0"/>
              <w:adjustRightInd w:val="0"/>
              <w:spacing w:beforeLines="40" w:before="96"/>
              <w:rPr>
                <w:rFonts w:ascii="Trebuchet MS" w:hAnsi="Trebuchet MS"/>
                <w:sz w:val="20"/>
                <w:szCs w:val="20"/>
              </w:rPr>
            </w:pPr>
          </w:p>
        </w:tc>
      </w:tr>
      <w:tr w:rsidR="003324A5" w:rsidRPr="00372FE1" w14:paraId="65A559A0" w14:textId="77777777" w:rsidTr="009E1F12">
        <w:trPr>
          <w:trHeight w:val="237"/>
          <w:jc w:val="center"/>
        </w:trPr>
        <w:tc>
          <w:tcPr>
            <w:tcW w:w="2547" w:type="dxa"/>
            <w:vAlign w:val="center"/>
          </w:tcPr>
          <w:p w14:paraId="617040AF" w14:textId="77777777" w:rsidR="003324A5" w:rsidRPr="00CF013B" w:rsidRDefault="003324A5" w:rsidP="009A51CE">
            <w:pPr>
              <w:autoSpaceDE w:val="0"/>
              <w:autoSpaceDN w:val="0"/>
              <w:adjustRightInd w:val="0"/>
              <w:spacing w:beforeLines="40" w:before="96"/>
              <w:rPr>
                <w:rFonts w:ascii="Trebuchet MS" w:hAnsi="Trebuchet MS"/>
                <w:sz w:val="20"/>
                <w:szCs w:val="20"/>
              </w:rPr>
            </w:pPr>
            <w:r w:rsidRPr="00CF013B">
              <w:rPr>
                <w:rFonts w:ascii="Trebuchet MS" w:eastAsia="Times New Roman" w:hAnsi="Trebuchet MS" w:cs="Times New Roman"/>
                <w:sz w:val="20"/>
                <w:szCs w:val="20"/>
                <w:lang w:eastAsia="en-GB"/>
              </w:rPr>
              <w:t>In Attendance:</w:t>
            </w:r>
          </w:p>
        </w:tc>
        <w:tc>
          <w:tcPr>
            <w:tcW w:w="7834" w:type="dxa"/>
            <w:vAlign w:val="center"/>
          </w:tcPr>
          <w:p w14:paraId="2A6E5450" w14:textId="77777777" w:rsidR="003324A5" w:rsidRPr="00CF013B" w:rsidRDefault="003324A5" w:rsidP="009A51CE">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 xml:space="preserve"> </w:t>
            </w:r>
          </w:p>
        </w:tc>
      </w:tr>
    </w:tbl>
    <w:p w14:paraId="526F32B3" w14:textId="77777777" w:rsidR="00B56CD1" w:rsidRPr="00B56CD1" w:rsidRDefault="00B56CD1" w:rsidP="00B56CD1">
      <w:pPr>
        <w:autoSpaceDE w:val="0"/>
        <w:autoSpaceDN w:val="0"/>
        <w:adjustRightInd w:val="0"/>
        <w:spacing w:beforeLines="40" w:before="96" w:after="0" w:line="240" w:lineRule="auto"/>
        <w:jc w:val="both"/>
        <w:rPr>
          <w:rFonts w:ascii="Trebuchet MS" w:hAnsi="Trebuchet MS"/>
          <w:b/>
          <w:bCs/>
          <w:sz w:val="20"/>
          <w:szCs w:val="20"/>
        </w:rPr>
      </w:pPr>
      <w:r>
        <w:br/>
      </w:r>
      <w:r w:rsidRPr="00B56CD1">
        <w:rPr>
          <w:rFonts w:ascii="Trebuchet MS" w:hAnsi="Trebuchet MS" w:cs="Arial"/>
          <w:b/>
          <w:bCs/>
          <w:color w:val="000000"/>
          <w:sz w:val="20"/>
          <w:szCs w:val="20"/>
        </w:rPr>
        <w:t>Assessor Role - End Point Assessment</w:t>
      </w:r>
    </w:p>
    <w:p w14:paraId="0EF8EA80" w14:textId="0479129A" w:rsidR="00B56CD1" w:rsidRPr="00B56CD1" w:rsidRDefault="00B56CD1" w:rsidP="00BB3C09">
      <w:pPr>
        <w:autoSpaceDE w:val="0"/>
        <w:autoSpaceDN w:val="0"/>
        <w:adjustRightInd w:val="0"/>
        <w:spacing w:beforeLines="40" w:before="96" w:after="0" w:line="240" w:lineRule="auto"/>
        <w:rPr>
          <w:rFonts w:ascii="Trebuchet MS" w:hAnsi="Trebuchet MS"/>
          <w:sz w:val="20"/>
          <w:szCs w:val="20"/>
        </w:rPr>
      </w:pPr>
      <w:r w:rsidRPr="00B56CD1">
        <w:rPr>
          <w:rFonts w:ascii="Trebuchet MS" w:hAnsi="Trebuchet MS"/>
          <w:sz w:val="20"/>
          <w:szCs w:val="20"/>
        </w:rPr>
        <w:t xml:space="preserve">This assessment has been conducted with respect to the guidance for independent </w:t>
      </w:r>
      <w:r w:rsidR="00601299">
        <w:rPr>
          <w:rFonts w:ascii="Trebuchet MS" w:hAnsi="Trebuchet MS"/>
          <w:sz w:val="20"/>
          <w:szCs w:val="20"/>
        </w:rPr>
        <w:t>E</w:t>
      </w:r>
      <w:r w:rsidRPr="00B56CD1">
        <w:rPr>
          <w:rFonts w:ascii="Trebuchet MS" w:hAnsi="Trebuchet MS"/>
          <w:sz w:val="20"/>
          <w:szCs w:val="20"/>
        </w:rPr>
        <w:t>nd</w:t>
      </w:r>
      <w:r w:rsidR="00601299">
        <w:rPr>
          <w:rFonts w:ascii="Trebuchet MS" w:hAnsi="Trebuchet MS"/>
          <w:sz w:val="20"/>
          <w:szCs w:val="20"/>
        </w:rPr>
        <w:t xml:space="preserve"> P</w:t>
      </w:r>
      <w:r w:rsidRPr="00B56CD1">
        <w:rPr>
          <w:rFonts w:ascii="Trebuchet MS" w:hAnsi="Trebuchet MS"/>
          <w:sz w:val="20"/>
          <w:szCs w:val="20"/>
        </w:rPr>
        <w:t>oint assessors as defined within the assessment plan</w:t>
      </w:r>
      <w:r w:rsidR="00601299">
        <w:rPr>
          <w:rFonts w:ascii="Trebuchet MS" w:hAnsi="Trebuchet MS"/>
          <w:sz w:val="20"/>
          <w:szCs w:val="20"/>
        </w:rPr>
        <w:t xml:space="preserve"> and </w:t>
      </w:r>
      <w:r w:rsidR="008F110A">
        <w:rPr>
          <w:rFonts w:ascii="Trebuchet MS" w:hAnsi="Trebuchet MS"/>
          <w:sz w:val="20"/>
          <w:szCs w:val="20"/>
        </w:rPr>
        <w:t>A</w:t>
      </w:r>
      <w:r w:rsidR="00601299">
        <w:rPr>
          <w:rFonts w:ascii="Trebuchet MS" w:hAnsi="Trebuchet MS"/>
          <w:sz w:val="20"/>
          <w:szCs w:val="20"/>
        </w:rPr>
        <w:t>pprentice</w:t>
      </w:r>
      <w:r w:rsidR="008F110A">
        <w:rPr>
          <w:rFonts w:ascii="Trebuchet MS" w:hAnsi="Trebuchet MS"/>
          <w:sz w:val="20"/>
          <w:szCs w:val="20"/>
        </w:rPr>
        <w:t>ship rules</w:t>
      </w:r>
      <w:r w:rsidRPr="00B56CD1">
        <w:rPr>
          <w:rFonts w:ascii="Trebuchet MS" w:hAnsi="Trebuchet MS"/>
          <w:sz w:val="20"/>
          <w:szCs w:val="20"/>
        </w:rPr>
        <w:t>:</w:t>
      </w:r>
    </w:p>
    <w:p w14:paraId="7E48F26F" w14:textId="6200B743" w:rsidR="00B56CD1" w:rsidRPr="009E1F12" w:rsidRDefault="00B56CD1" w:rsidP="00BB3C09">
      <w:pPr>
        <w:autoSpaceDE w:val="0"/>
        <w:autoSpaceDN w:val="0"/>
        <w:adjustRightInd w:val="0"/>
        <w:spacing w:beforeLines="40" w:before="96" w:after="0" w:line="240" w:lineRule="auto"/>
        <w:ind w:left="426"/>
        <w:rPr>
          <w:rFonts w:ascii="Trebuchet MS" w:hAnsi="Trebuchet MS" w:cs="Arial"/>
          <w:b/>
          <w:bCs/>
          <w:color w:val="000000"/>
          <w:sz w:val="16"/>
          <w:szCs w:val="16"/>
        </w:rPr>
      </w:pPr>
      <w:r w:rsidRPr="00B56CD1">
        <w:rPr>
          <w:rFonts w:ascii="Trebuchet MS" w:hAnsi="Trebuchet MS" w:cs="Arial"/>
          <w:b/>
          <w:bCs/>
          <w:color w:val="000000"/>
          <w:sz w:val="20"/>
          <w:szCs w:val="20"/>
        </w:rPr>
        <w:t xml:space="preserve">Digital industries - Assessment plan - </w:t>
      </w:r>
      <w:hyperlink r:id="rId10" w:history="1">
        <w:r w:rsidRPr="001F350F">
          <w:rPr>
            <w:rStyle w:val="Hyperlink"/>
            <w:rFonts w:ascii="Trebuchet MS" w:hAnsi="Trebuchet MS" w:cs="Arial"/>
            <w:b/>
            <w:bCs/>
            <w:sz w:val="20"/>
            <w:szCs w:val="20"/>
          </w:rPr>
          <w:t>BS</w:t>
        </w:r>
        <w:r w:rsidR="002863C7" w:rsidRPr="001F350F">
          <w:rPr>
            <w:rStyle w:val="Hyperlink"/>
            <w:rFonts w:ascii="Trebuchet MS" w:hAnsi="Trebuchet MS" w:cs="Arial"/>
            <w:b/>
            <w:bCs/>
            <w:sz w:val="20"/>
            <w:szCs w:val="20"/>
          </w:rPr>
          <w:t>c</w:t>
        </w:r>
        <w:r w:rsidRPr="001F350F">
          <w:rPr>
            <w:rStyle w:val="Hyperlink"/>
            <w:rFonts w:ascii="Trebuchet MS" w:hAnsi="Trebuchet MS" w:cs="Arial"/>
            <w:b/>
            <w:bCs/>
            <w:sz w:val="20"/>
            <w:szCs w:val="20"/>
          </w:rPr>
          <w:t xml:space="preserve"> (Hons) Digital &amp; Technology Solutions)</w:t>
        </w:r>
      </w:hyperlink>
      <w:r w:rsidR="00694E6C">
        <w:rPr>
          <w:rFonts w:ascii="Trebuchet MS" w:hAnsi="Trebuchet MS" w:cs="Arial"/>
          <w:b/>
          <w:bCs/>
          <w:color w:val="000000"/>
          <w:sz w:val="20"/>
          <w:szCs w:val="20"/>
        </w:rPr>
        <w:t xml:space="preserve"> </w:t>
      </w:r>
      <w:r w:rsidR="00601299">
        <w:rPr>
          <w:rFonts w:ascii="Trebuchet MS" w:hAnsi="Trebuchet MS" w:cs="Arial"/>
          <w:b/>
          <w:bCs/>
          <w:color w:val="000000"/>
          <w:sz w:val="20"/>
          <w:szCs w:val="20"/>
        </w:rPr>
        <w:br/>
      </w:r>
    </w:p>
    <w:p w14:paraId="4F898688" w14:textId="748F6E78" w:rsidR="00B56CD1" w:rsidRPr="00B56CD1" w:rsidRDefault="00B56CD1" w:rsidP="00BB3C09">
      <w:pPr>
        <w:autoSpaceDE w:val="0"/>
        <w:autoSpaceDN w:val="0"/>
        <w:adjustRightInd w:val="0"/>
        <w:spacing w:beforeLines="40" w:before="96" w:after="0" w:line="240" w:lineRule="auto"/>
        <w:rPr>
          <w:rFonts w:ascii="Trebuchet MS" w:hAnsi="Trebuchet MS"/>
          <w:sz w:val="20"/>
          <w:szCs w:val="20"/>
        </w:rPr>
      </w:pPr>
      <w:r w:rsidRPr="00B56CD1">
        <w:rPr>
          <w:rFonts w:ascii="Trebuchet MS" w:hAnsi="Trebuchet MS"/>
          <w:sz w:val="20"/>
          <w:szCs w:val="20"/>
        </w:rPr>
        <w:t xml:space="preserve">The </w:t>
      </w:r>
      <w:r w:rsidR="008F110A">
        <w:rPr>
          <w:rFonts w:ascii="Trebuchet MS" w:hAnsi="Trebuchet MS"/>
          <w:sz w:val="20"/>
          <w:szCs w:val="20"/>
        </w:rPr>
        <w:t>E</w:t>
      </w:r>
      <w:r w:rsidRPr="00B56CD1">
        <w:rPr>
          <w:rFonts w:ascii="Trebuchet MS" w:hAnsi="Trebuchet MS"/>
          <w:sz w:val="20"/>
          <w:szCs w:val="20"/>
        </w:rPr>
        <w:t xml:space="preserve">nd </w:t>
      </w:r>
      <w:r w:rsidR="008F110A">
        <w:rPr>
          <w:rFonts w:ascii="Trebuchet MS" w:hAnsi="Trebuchet MS"/>
          <w:sz w:val="20"/>
          <w:szCs w:val="20"/>
        </w:rPr>
        <w:t>P</w:t>
      </w:r>
      <w:r w:rsidRPr="00B56CD1">
        <w:rPr>
          <w:rFonts w:ascii="Trebuchet MS" w:hAnsi="Trebuchet MS"/>
          <w:sz w:val="20"/>
          <w:szCs w:val="20"/>
        </w:rPr>
        <w:t xml:space="preserve">oint </w:t>
      </w:r>
      <w:r w:rsidR="008F110A">
        <w:rPr>
          <w:rFonts w:ascii="Trebuchet MS" w:hAnsi="Trebuchet MS"/>
          <w:sz w:val="20"/>
          <w:szCs w:val="20"/>
        </w:rPr>
        <w:t>A</w:t>
      </w:r>
      <w:r w:rsidRPr="00B56CD1">
        <w:rPr>
          <w:rFonts w:ascii="Trebuchet MS" w:hAnsi="Trebuchet MS"/>
          <w:sz w:val="20"/>
          <w:szCs w:val="20"/>
        </w:rPr>
        <w:t xml:space="preserve">ssessment integrates the project outcomes and presentation into the overall </w:t>
      </w:r>
      <w:r w:rsidR="008F110A">
        <w:rPr>
          <w:rFonts w:ascii="Trebuchet MS" w:hAnsi="Trebuchet MS"/>
          <w:sz w:val="20"/>
          <w:szCs w:val="20"/>
        </w:rPr>
        <w:t>S</w:t>
      </w:r>
      <w:r w:rsidRPr="00B56CD1">
        <w:rPr>
          <w:rFonts w:ascii="Trebuchet MS" w:hAnsi="Trebuchet MS"/>
          <w:sz w:val="20"/>
          <w:szCs w:val="20"/>
        </w:rPr>
        <w:t xml:space="preserve">ynoptic </w:t>
      </w:r>
      <w:r w:rsidR="008F110A">
        <w:rPr>
          <w:rFonts w:ascii="Trebuchet MS" w:hAnsi="Trebuchet MS"/>
          <w:sz w:val="20"/>
          <w:szCs w:val="20"/>
        </w:rPr>
        <w:t>P</w:t>
      </w:r>
      <w:r w:rsidRPr="00B56CD1">
        <w:rPr>
          <w:rFonts w:ascii="Trebuchet MS" w:hAnsi="Trebuchet MS"/>
          <w:sz w:val="20"/>
          <w:szCs w:val="20"/>
        </w:rPr>
        <w:t xml:space="preserve">roject assessment. It is this </w:t>
      </w:r>
      <w:r w:rsidR="008F110A">
        <w:rPr>
          <w:rFonts w:ascii="Trebuchet MS" w:hAnsi="Trebuchet MS"/>
          <w:sz w:val="20"/>
          <w:szCs w:val="20"/>
        </w:rPr>
        <w:t>E</w:t>
      </w:r>
      <w:r w:rsidRPr="00B56CD1">
        <w:rPr>
          <w:rFonts w:ascii="Trebuchet MS" w:hAnsi="Trebuchet MS"/>
          <w:sz w:val="20"/>
          <w:szCs w:val="20"/>
        </w:rPr>
        <w:t xml:space="preserve">nd </w:t>
      </w:r>
      <w:r w:rsidR="008F110A">
        <w:rPr>
          <w:rFonts w:ascii="Trebuchet MS" w:hAnsi="Trebuchet MS"/>
          <w:sz w:val="20"/>
          <w:szCs w:val="20"/>
        </w:rPr>
        <w:t>P</w:t>
      </w:r>
      <w:r w:rsidRPr="00B56CD1">
        <w:rPr>
          <w:rFonts w:ascii="Trebuchet MS" w:hAnsi="Trebuchet MS"/>
          <w:sz w:val="20"/>
          <w:szCs w:val="20"/>
        </w:rPr>
        <w:t xml:space="preserve">oint </w:t>
      </w:r>
      <w:r w:rsidR="008F110A">
        <w:rPr>
          <w:rFonts w:ascii="Trebuchet MS" w:hAnsi="Trebuchet MS"/>
          <w:sz w:val="20"/>
          <w:szCs w:val="20"/>
        </w:rPr>
        <w:t>A</w:t>
      </w:r>
      <w:r w:rsidRPr="00B56CD1">
        <w:rPr>
          <w:rFonts w:ascii="Trebuchet MS" w:hAnsi="Trebuchet MS"/>
          <w:sz w:val="20"/>
          <w:szCs w:val="20"/>
        </w:rPr>
        <w:t xml:space="preserve">ssessment which will be judged against the standard, and test the skills, knowledge, and behaviours together as applied through the project. </w:t>
      </w:r>
    </w:p>
    <w:p w14:paraId="69FAF322" w14:textId="7EAA71D6" w:rsidR="00B56CD1" w:rsidRPr="009C50FA" w:rsidRDefault="00B56CD1" w:rsidP="00BB3C09">
      <w:pPr>
        <w:autoSpaceDE w:val="0"/>
        <w:autoSpaceDN w:val="0"/>
        <w:adjustRightInd w:val="0"/>
        <w:spacing w:beforeLines="40" w:before="96" w:after="0" w:line="240" w:lineRule="auto"/>
        <w:rPr>
          <w:rFonts w:ascii="Trebuchet MS" w:hAnsi="Trebuchet MS"/>
          <w:b/>
          <w:bCs/>
          <w:sz w:val="20"/>
          <w:szCs w:val="20"/>
        </w:rPr>
      </w:pPr>
      <w:r w:rsidRPr="00B56CD1">
        <w:rPr>
          <w:rFonts w:ascii="Trebuchet MS" w:hAnsi="Trebuchet MS"/>
          <w:sz w:val="20"/>
          <w:szCs w:val="20"/>
        </w:rPr>
        <w:t>As</w:t>
      </w:r>
      <w:r w:rsidR="00047A65">
        <w:rPr>
          <w:rFonts w:ascii="Trebuchet MS" w:hAnsi="Trebuchet MS"/>
          <w:sz w:val="20"/>
          <w:szCs w:val="20"/>
        </w:rPr>
        <w:t xml:space="preserve"> E</w:t>
      </w:r>
      <w:r w:rsidRPr="00B56CD1">
        <w:rPr>
          <w:rFonts w:ascii="Trebuchet MS" w:hAnsi="Trebuchet MS"/>
          <w:sz w:val="20"/>
          <w:szCs w:val="20"/>
        </w:rPr>
        <w:t xml:space="preserve">nd </w:t>
      </w:r>
      <w:r w:rsidR="00047A65">
        <w:rPr>
          <w:rFonts w:ascii="Trebuchet MS" w:hAnsi="Trebuchet MS"/>
          <w:sz w:val="20"/>
          <w:szCs w:val="20"/>
        </w:rPr>
        <w:t>P</w:t>
      </w:r>
      <w:r w:rsidRPr="00B56CD1">
        <w:rPr>
          <w:rFonts w:ascii="Trebuchet MS" w:hAnsi="Trebuchet MS"/>
          <w:sz w:val="20"/>
          <w:szCs w:val="20"/>
        </w:rPr>
        <w:t xml:space="preserve">oint </w:t>
      </w:r>
      <w:r w:rsidR="00047A65">
        <w:rPr>
          <w:rFonts w:ascii="Trebuchet MS" w:hAnsi="Trebuchet MS"/>
          <w:sz w:val="20"/>
          <w:szCs w:val="20"/>
        </w:rPr>
        <w:t>A</w:t>
      </w:r>
      <w:r w:rsidRPr="00B56CD1">
        <w:rPr>
          <w:rFonts w:ascii="Trebuchet MS" w:hAnsi="Trebuchet MS"/>
          <w:sz w:val="20"/>
          <w:szCs w:val="20"/>
        </w:rPr>
        <w:t xml:space="preserve">ssessor, I have not been involved in teaching or assessing the Apprentice during their studies at </w:t>
      </w:r>
      <w:r w:rsidR="00B2377A">
        <w:rPr>
          <w:rFonts w:ascii="Trebuchet MS" w:hAnsi="Trebuchet MS"/>
          <w:sz w:val="20"/>
          <w:szCs w:val="20"/>
        </w:rPr>
        <w:t xml:space="preserve">Southampton </w:t>
      </w:r>
      <w:r w:rsidRPr="00B56CD1">
        <w:rPr>
          <w:rFonts w:ascii="Trebuchet MS" w:hAnsi="Trebuchet MS"/>
          <w:sz w:val="20"/>
          <w:szCs w:val="20"/>
        </w:rPr>
        <w:t>Solent University. Each of the University modules have already been independently assessed by</w:t>
      </w:r>
      <w:r w:rsidR="00072CD1">
        <w:rPr>
          <w:rFonts w:ascii="Trebuchet MS" w:hAnsi="Trebuchet MS"/>
          <w:sz w:val="20"/>
          <w:szCs w:val="20"/>
        </w:rPr>
        <w:t xml:space="preserve"> tutors, internal </w:t>
      </w:r>
      <w:r w:rsidR="006E743C">
        <w:rPr>
          <w:rFonts w:ascii="Trebuchet MS" w:hAnsi="Trebuchet MS"/>
          <w:sz w:val="20"/>
          <w:szCs w:val="20"/>
        </w:rPr>
        <w:t xml:space="preserve">and </w:t>
      </w:r>
      <w:r w:rsidR="006E743C" w:rsidRPr="00B56CD1">
        <w:rPr>
          <w:rFonts w:ascii="Trebuchet MS" w:hAnsi="Trebuchet MS"/>
          <w:sz w:val="20"/>
          <w:szCs w:val="20"/>
        </w:rPr>
        <w:t>external</w:t>
      </w:r>
      <w:r w:rsidRPr="00B56CD1">
        <w:rPr>
          <w:rFonts w:ascii="Trebuchet MS" w:hAnsi="Trebuchet MS"/>
          <w:sz w:val="20"/>
          <w:szCs w:val="20"/>
        </w:rPr>
        <w:t xml:space="preserve"> examiners who have verified the University's quality control of these modules. I have not sought to repeat this exercise. I have however surveyed the course work </w:t>
      </w:r>
      <w:r w:rsidR="008E3D96">
        <w:rPr>
          <w:rFonts w:ascii="Trebuchet MS" w:hAnsi="Trebuchet MS"/>
          <w:sz w:val="20"/>
          <w:szCs w:val="20"/>
        </w:rPr>
        <w:t>through the port</w:t>
      </w:r>
      <w:r w:rsidR="00F249F2">
        <w:rPr>
          <w:rFonts w:ascii="Trebuchet MS" w:hAnsi="Trebuchet MS"/>
          <w:sz w:val="20"/>
          <w:szCs w:val="20"/>
        </w:rPr>
        <w:t xml:space="preserve">folio </w:t>
      </w:r>
      <w:r w:rsidR="000E1B3A">
        <w:rPr>
          <w:rFonts w:ascii="Trebuchet MS" w:hAnsi="Trebuchet MS"/>
          <w:sz w:val="20"/>
          <w:szCs w:val="20"/>
        </w:rPr>
        <w:t>mapping,</w:t>
      </w:r>
      <w:r w:rsidR="00F249F2">
        <w:rPr>
          <w:rFonts w:ascii="Trebuchet MS" w:hAnsi="Trebuchet MS"/>
          <w:sz w:val="20"/>
          <w:szCs w:val="20"/>
        </w:rPr>
        <w:t xml:space="preserve"> and I</w:t>
      </w:r>
      <w:r w:rsidRPr="00B56CD1">
        <w:rPr>
          <w:rFonts w:ascii="Trebuchet MS" w:hAnsi="Trebuchet MS"/>
          <w:sz w:val="20"/>
          <w:szCs w:val="20"/>
        </w:rPr>
        <w:t xml:space="preserve"> am satisfied that the learning outcomes of the </w:t>
      </w:r>
      <w:r w:rsidR="00944E77" w:rsidRPr="00B56CD1">
        <w:rPr>
          <w:rFonts w:ascii="Trebuchet MS" w:hAnsi="Trebuchet MS"/>
          <w:sz w:val="20"/>
          <w:szCs w:val="20"/>
        </w:rPr>
        <w:t>apprenticeship</w:t>
      </w:r>
      <w:r w:rsidRPr="00B56CD1">
        <w:rPr>
          <w:rFonts w:ascii="Trebuchet MS" w:hAnsi="Trebuchet MS"/>
          <w:sz w:val="20"/>
          <w:szCs w:val="20"/>
        </w:rPr>
        <w:t xml:space="preserve"> have been met. </w:t>
      </w:r>
      <w:r w:rsidR="00F24A54">
        <w:rPr>
          <w:rFonts w:ascii="Trebuchet MS" w:hAnsi="Trebuchet MS"/>
          <w:sz w:val="20"/>
          <w:szCs w:val="20"/>
        </w:rPr>
        <w:br/>
      </w:r>
      <w:r w:rsidR="00F24A54" w:rsidRPr="009E1F12">
        <w:rPr>
          <w:rFonts w:ascii="Trebuchet MS" w:hAnsi="Trebuchet MS"/>
          <w:sz w:val="16"/>
          <w:szCs w:val="16"/>
        </w:rPr>
        <w:br/>
      </w:r>
      <w:r w:rsidR="00F24A54" w:rsidRPr="009C50FA">
        <w:rPr>
          <w:rFonts w:ascii="Trebuchet MS" w:hAnsi="Trebuchet MS"/>
          <w:b/>
          <w:bCs/>
          <w:sz w:val="20"/>
          <w:szCs w:val="20"/>
        </w:rPr>
        <w:t xml:space="preserve">KSB Mapping Matrix </w:t>
      </w:r>
      <w:r w:rsidR="00A2227C" w:rsidRPr="009C50FA">
        <w:rPr>
          <w:rFonts w:ascii="Trebuchet MS" w:hAnsi="Trebuchet MS"/>
          <w:b/>
          <w:bCs/>
          <w:sz w:val="20"/>
          <w:szCs w:val="20"/>
        </w:rPr>
        <w:t>check</w:t>
      </w:r>
      <w:r w:rsidR="00CF1E8B" w:rsidRPr="009C50FA">
        <w:rPr>
          <w:rFonts w:ascii="Trebuchet MS" w:hAnsi="Trebuchet MS"/>
          <w:b/>
          <w:bCs/>
          <w:sz w:val="20"/>
          <w:szCs w:val="20"/>
        </w:rPr>
        <w:t xml:space="preserve">ed: </w:t>
      </w:r>
      <w:r w:rsidR="00A2227C" w:rsidRPr="009C50FA">
        <w:rPr>
          <w:rFonts w:ascii="Trebuchet MS" w:hAnsi="Trebuchet MS"/>
          <w:b/>
          <w:bCs/>
          <w:sz w:val="20"/>
          <w:szCs w:val="20"/>
        </w:rPr>
        <w:t xml:space="preserve"> </w:t>
      </w:r>
      <w:r w:rsidR="00CF1E8B" w:rsidRPr="009C50FA">
        <w:rPr>
          <w:rFonts w:ascii="Trebuchet MS" w:hAnsi="Trebuchet MS"/>
          <w:b/>
          <w:bCs/>
          <w:sz w:val="20"/>
          <w:szCs w:val="20"/>
        </w:rPr>
        <w:t>YES</w:t>
      </w:r>
      <w:r w:rsidR="00D12281">
        <w:rPr>
          <w:rFonts w:ascii="Trebuchet MS" w:hAnsi="Trebuchet MS"/>
          <w:b/>
          <w:bCs/>
          <w:sz w:val="20"/>
          <w:szCs w:val="20"/>
        </w:rPr>
        <w:t>/NO</w:t>
      </w:r>
    </w:p>
    <w:p w14:paraId="7B9F76BF" w14:textId="73B11E6A" w:rsidR="00535E84" w:rsidRPr="00B56CD1" w:rsidRDefault="00B56CD1" w:rsidP="00BB3C09">
      <w:pPr>
        <w:rPr>
          <w:sz w:val="20"/>
          <w:szCs w:val="20"/>
        </w:rPr>
      </w:pPr>
      <w:r w:rsidRPr="009E1F12">
        <w:rPr>
          <w:rFonts w:ascii="Trebuchet MS" w:hAnsi="Trebuchet MS"/>
          <w:sz w:val="16"/>
          <w:szCs w:val="16"/>
        </w:rPr>
        <w:br/>
      </w:r>
      <w:r w:rsidRPr="00B56CD1">
        <w:rPr>
          <w:rFonts w:ascii="Trebuchet MS" w:hAnsi="Trebuchet MS"/>
          <w:sz w:val="20"/>
          <w:szCs w:val="20"/>
        </w:rPr>
        <w:t>During this End Point Assessment, the independent assessor is required to review the Synoptic Project and Presentation which together signify the completion of the degree and the overall Apprenticeship programme. It is in this capacity that I am conducting a final review and interview with the Apprentice</w:t>
      </w:r>
      <w:r w:rsidR="00BB3C09">
        <w:rPr>
          <w:rFonts w:ascii="Trebuchet MS" w:hAnsi="Trebuchet MS"/>
          <w:sz w:val="20"/>
          <w:szCs w:val="20"/>
        </w:rPr>
        <w:t>.</w:t>
      </w: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6095"/>
      </w:tblGrid>
      <w:tr w:rsidR="00B56CD1" w:rsidRPr="00372FE1" w14:paraId="203AB296" w14:textId="77777777" w:rsidTr="00B56CD1">
        <w:trPr>
          <w:trHeight w:val="459"/>
        </w:trPr>
        <w:tc>
          <w:tcPr>
            <w:tcW w:w="10598" w:type="dxa"/>
            <w:gridSpan w:val="2"/>
          </w:tcPr>
          <w:p w14:paraId="5B8F36EB" w14:textId="77777777"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project</w:t>
            </w:r>
          </w:p>
        </w:tc>
      </w:tr>
      <w:tr w:rsidR="00B56CD1" w:rsidRPr="00372FE1" w14:paraId="5620F0C7" w14:textId="77777777" w:rsidTr="00B56CD1">
        <w:trPr>
          <w:trHeight w:val="423"/>
        </w:trPr>
        <w:tc>
          <w:tcPr>
            <w:tcW w:w="4503" w:type="dxa"/>
          </w:tcPr>
          <w:p w14:paraId="06E1D679" w14:textId="77777777"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6095" w:type="dxa"/>
          </w:tcPr>
          <w:p w14:paraId="20ED995B" w14:textId="77777777"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B56CD1" w:rsidRPr="00372FE1" w14:paraId="72E2EA49" w14:textId="77777777" w:rsidTr="00B56CD1">
        <w:trPr>
          <w:trHeight w:val="598"/>
        </w:trPr>
        <w:tc>
          <w:tcPr>
            <w:tcW w:w="4503" w:type="dxa"/>
          </w:tcPr>
          <w:p w14:paraId="48C1EF63" w14:textId="77777777"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project aims, assessment criteria and schedule. </w:t>
            </w:r>
          </w:p>
          <w:p w14:paraId="530994C9" w14:textId="77777777" w:rsidR="00B56CD1" w:rsidRPr="00372FE1" w:rsidRDefault="00B56CD1" w:rsidP="00A2231A">
            <w:pPr>
              <w:autoSpaceDE w:val="0"/>
              <w:autoSpaceDN w:val="0"/>
              <w:adjustRightInd w:val="0"/>
              <w:spacing w:after="0" w:line="240" w:lineRule="auto"/>
              <w:ind w:left="324"/>
              <w:rPr>
                <w:rFonts w:ascii="Trebuchet MS" w:hAnsi="Trebuchet MS" w:cs="Arial"/>
                <w:color w:val="000000"/>
                <w:sz w:val="18"/>
                <w:szCs w:val="18"/>
              </w:rPr>
            </w:pPr>
          </w:p>
        </w:tc>
        <w:tc>
          <w:tcPr>
            <w:tcW w:w="6095" w:type="dxa"/>
          </w:tcPr>
          <w:p w14:paraId="319DCB79" w14:textId="77777777"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project work.</w:t>
            </w:r>
          </w:p>
          <w:p w14:paraId="0D939C61" w14:textId="4A2988C4"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samples of completed marking to ensure consistency and quality.</w:t>
            </w:r>
            <w:r w:rsidR="004F486D">
              <w:rPr>
                <w:rFonts w:ascii="Trebuchet MS" w:hAnsi="Trebuchet MS" w:cs="Arial"/>
                <w:color w:val="000000"/>
                <w:sz w:val="18"/>
                <w:szCs w:val="18"/>
              </w:rPr>
              <w:br/>
            </w:r>
          </w:p>
        </w:tc>
      </w:tr>
      <w:tr w:rsidR="00B56CD1" w:rsidRPr="00372FE1" w14:paraId="4F1C0F56" w14:textId="77777777" w:rsidTr="00B56CD1">
        <w:trPr>
          <w:trHeight w:val="449"/>
        </w:trPr>
        <w:tc>
          <w:tcPr>
            <w:tcW w:w="10598" w:type="dxa"/>
            <w:gridSpan w:val="2"/>
          </w:tcPr>
          <w:p w14:paraId="0642E371" w14:textId="1B4CF751"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Summary of External examiner roles in relation to the </w:t>
            </w:r>
            <w:r w:rsidR="006E743C">
              <w:rPr>
                <w:rFonts w:ascii="Trebuchet MS" w:hAnsi="Trebuchet MS" w:cs="Arial"/>
                <w:b/>
                <w:bCs/>
                <w:color w:val="000000"/>
                <w:sz w:val="18"/>
                <w:szCs w:val="18"/>
              </w:rPr>
              <w:t>S</w:t>
            </w:r>
            <w:r w:rsidRPr="00372FE1">
              <w:rPr>
                <w:rFonts w:ascii="Trebuchet MS" w:hAnsi="Trebuchet MS" w:cs="Arial"/>
                <w:b/>
                <w:bCs/>
                <w:color w:val="000000"/>
                <w:sz w:val="18"/>
                <w:szCs w:val="18"/>
              </w:rPr>
              <w:t>ynoptic presentation</w:t>
            </w:r>
          </w:p>
        </w:tc>
      </w:tr>
      <w:tr w:rsidR="00B56CD1" w:rsidRPr="00372FE1" w14:paraId="736597A9" w14:textId="77777777" w:rsidTr="00B56CD1">
        <w:trPr>
          <w:trHeight w:val="412"/>
        </w:trPr>
        <w:tc>
          <w:tcPr>
            <w:tcW w:w="4503" w:type="dxa"/>
          </w:tcPr>
          <w:p w14:paraId="0285334F" w14:textId="77777777"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6095" w:type="dxa"/>
          </w:tcPr>
          <w:p w14:paraId="4B0E01BD" w14:textId="77777777" w:rsidR="00B56CD1" w:rsidRPr="00372FE1" w:rsidRDefault="00B56CD1" w:rsidP="00A2231A">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B56CD1" w:rsidRPr="00372FE1" w14:paraId="25564C54" w14:textId="77777777" w:rsidTr="00B56CD1">
        <w:trPr>
          <w:trHeight w:val="598"/>
        </w:trPr>
        <w:tc>
          <w:tcPr>
            <w:tcW w:w="4503" w:type="dxa"/>
          </w:tcPr>
          <w:p w14:paraId="1B7823BC" w14:textId="77777777"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presentation scope, assessment criteria and schedule. </w:t>
            </w:r>
          </w:p>
          <w:p w14:paraId="6AFFA827" w14:textId="77777777" w:rsidR="00B56CD1" w:rsidRPr="00372FE1" w:rsidRDefault="00B56CD1" w:rsidP="00A2231A">
            <w:pPr>
              <w:autoSpaceDE w:val="0"/>
              <w:autoSpaceDN w:val="0"/>
              <w:adjustRightInd w:val="0"/>
              <w:spacing w:after="0" w:line="240" w:lineRule="auto"/>
              <w:ind w:left="324"/>
              <w:rPr>
                <w:rFonts w:ascii="Trebuchet MS" w:hAnsi="Trebuchet MS" w:cs="Arial"/>
                <w:color w:val="000000"/>
                <w:sz w:val="18"/>
                <w:szCs w:val="18"/>
              </w:rPr>
            </w:pPr>
          </w:p>
        </w:tc>
        <w:tc>
          <w:tcPr>
            <w:tcW w:w="6095" w:type="dxa"/>
          </w:tcPr>
          <w:p w14:paraId="6CE2DD98" w14:textId="4848244C"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w:t>
            </w:r>
            <w:r w:rsidR="00586424">
              <w:rPr>
                <w:rFonts w:ascii="Trebuchet MS" w:hAnsi="Trebuchet MS" w:cs="Arial"/>
                <w:color w:val="000000"/>
                <w:sz w:val="18"/>
                <w:szCs w:val="18"/>
              </w:rPr>
              <w:t>Apprentice</w:t>
            </w:r>
            <w:r w:rsidRPr="00372FE1">
              <w:rPr>
                <w:rFonts w:ascii="Trebuchet MS" w:hAnsi="Trebuchet MS" w:cs="Arial"/>
                <w:color w:val="000000"/>
                <w:sz w:val="18"/>
                <w:szCs w:val="18"/>
              </w:rPr>
              <w:t xml:space="preserve"> presentations.</w:t>
            </w:r>
          </w:p>
          <w:p w14:paraId="565C131E" w14:textId="3670B340" w:rsidR="00B56CD1" w:rsidRPr="00372FE1" w:rsidRDefault="00B56CD1" w:rsidP="00B56CD1">
            <w:pPr>
              <w:pStyle w:val="ListParagraph"/>
              <w:numPr>
                <w:ilvl w:val="0"/>
                <w:numId w:val="1"/>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samples of completed presentation marking to ensure consistency and quality. </w:t>
            </w:r>
            <w:r w:rsidR="004F486D">
              <w:rPr>
                <w:rFonts w:ascii="Trebuchet MS" w:hAnsi="Trebuchet MS" w:cs="Arial"/>
                <w:color w:val="000000"/>
                <w:sz w:val="18"/>
                <w:szCs w:val="18"/>
              </w:rPr>
              <w:br/>
            </w:r>
          </w:p>
        </w:tc>
      </w:tr>
    </w:tbl>
    <w:p w14:paraId="7BBD9522" w14:textId="77777777" w:rsidR="00535E84" w:rsidRDefault="00535E84"/>
    <w:p w14:paraId="68F7BB93" w14:textId="77777777" w:rsidR="00535E84" w:rsidRDefault="00535E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7413"/>
      </w:tblGrid>
      <w:tr w:rsidR="00944E77" w14:paraId="3A0C6E19" w14:textId="77777777" w:rsidTr="00A2231A">
        <w:tc>
          <w:tcPr>
            <w:tcW w:w="3085" w:type="dxa"/>
          </w:tcPr>
          <w:p w14:paraId="1B6935EB" w14:textId="77777777" w:rsidR="00944E77" w:rsidRDefault="00944E77" w:rsidP="00A2231A">
            <w:r>
              <w:rPr>
                <w:noProof/>
              </w:rPr>
              <w:lastRenderedPageBreak/>
              <w:drawing>
                <wp:inline distT="0" distB="0" distL="0" distR="0" wp14:anchorId="09E87992" wp14:editId="368C8A44">
                  <wp:extent cx="1151458" cy="1121825"/>
                  <wp:effectExtent l="0" t="0" r="0" b="0"/>
                  <wp:docPr id="1003058190"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8386" name="Picture 1" descr="A red circl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51458" cy="1121825"/>
                          </a:xfrm>
                          <a:prstGeom prst="rect">
                            <a:avLst/>
                          </a:prstGeom>
                        </pic:spPr>
                      </pic:pic>
                    </a:graphicData>
                  </a:graphic>
                </wp:inline>
              </w:drawing>
            </w:r>
          </w:p>
        </w:tc>
        <w:tc>
          <w:tcPr>
            <w:tcW w:w="7597" w:type="dxa"/>
            <w:vAlign w:val="center"/>
          </w:tcPr>
          <w:p w14:paraId="2E4629E6" w14:textId="77777777" w:rsidR="00944E77" w:rsidRPr="00B56CD1" w:rsidRDefault="00944E77" w:rsidP="00A2231A">
            <w:pPr>
              <w:pStyle w:val="Header"/>
              <w:tabs>
                <w:tab w:val="clear" w:pos="4513"/>
                <w:tab w:val="clear" w:pos="9026"/>
              </w:tabs>
              <w:jc w:val="center"/>
              <w:rPr>
                <w:rFonts w:ascii="Trebuchet MS" w:hAnsi="Trebuchet MS"/>
                <w:sz w:val="20"/>
                <w:szCs w:val="20"/>
              </w:rPr>
            </w:pPr>
            <w:r w:rsidRPr="002C510D">
              <w:rPr>
                <w:rFonts w:ascii="Trebuchet MS" w:hAnsi="Trebuchet MS"/>
                <w:b/>
                <w:bCs/>
                <w:sz w:val="20"/>
                <w:szCs w:val="20"/>
              </w:rPr>
              <w:t>Southampton Solent University</w:t>
            </w:r>
            <w:r>
              <w:rPr>
                <w:rFonts w:ascii="Trebuchet MS" w:hAnsi="Trebuchet MS"/>
                <w:sz w:val="20"/>
                <w:szCs w:val="20"/>
              </w:rPr>
              <w:br/>
            </w:r>
            <w:r w:rsidRPr="00B56CD1">
              <w:rPr>
                <w:rFonts w:ascii="Trebuchet MS" w:hAnsi="Trebuchet MS"/>
                <w:sz w:val="20"/>
                <w:szCs w:val="20"/>
              </w:rPr>
              <w:t>East Park Terrace, Southampton, SO14 0YN</w:t>
            </w:r>
          </w:p>
          <w:p w14:paraId="54C238DE" w14:textId="0FD6D653" w:rsidR="00944E77" w:rsidRPr="002C510D" w:rsidRDefault="00944E77" w:rsidP="00A2231A">
            <w:pPr>
              <w:jc w:val="center"/>
              <w:rPr>
                <w:b/>
                <w:bCs/>
              </w:rPr>
            </w:pPr>
            <w:r>
              <w:rPr>
                <w:rFonts w:ascii="Trebuchet MS" w:hAnsi="Trebuchet MS"/>
                <w:sz w:val="20"/>
                <w:szCs w:val="20"/>
              </w:rPr>
              <w:br/>
            </w:r>
            <w:r w:rsidR="00164161" w:rsidRPr="002C510D">
              <w:rPr>
                <w:rFonts w:ascii="Trebuchet MS" w:hAnsi="Trebuchet MS"/>
                <w:b/>
                <w:bCs/>
                <w:sz w:val="20"/>
                <w:szCs w:val="20"/>
              </w:rPr>
              <w:t xml:space="preserve">End Point assessor </w:t>
            </w:r>
            <w:hyperlink r:id="rId11" w:history="1">
              <w:r w:rsidR="00164161" w:rsidRPr="00E5559E">
                <w:rPr>
                  <w:rStyle w:val="Hyperlink"/>
                  <w:rFonts w:ascii="Trebuchet MS" w:hAnsi="Trebuchet MS"/>
                  <w:b/>
                  <w:bCs/>
                  <w:sz w:val="20"/>
                  <w:szCs w:val="20"/>
                </w:rPr>
                <w:t>ID: EPA0325</w:t>
              </w:r>
            </w:hyperlink>
          </w:p>
        </w:tc>
      </w:tr>
    </w:tbl>
    <w:p w14:paraId="7EC6067C" w14:textId="77777777" w:rsidR="00535E84" w:rsidRDefault="00535E84"/>
    <w:p w14:paraId="5E9711CF" w14:textId="77777777" w:rsidR="00006559" w:rsidRDefault="00006559" w:rsidP="009E6C2B">
      <w:pPr>
        <w:rPr>
          <w:rFonts w:ascii="Trebuchet MS" w:hAnsi="Trebuchet MS" w:cs="Arial"/>
          <w:b/>
          <w:bCs/>
          <w:color w:val="000000" w:themeColor="text1"/>
          <w:sz w:val="24"/>
          <w:szCs w:val="24"/>
        </w:rPr>
      </w:pPr>
    </w:p>
    <w:p w14:paraId="755C5A65" w14:textId="77777777" w:rsidR="00AB3E6B" w:rsidRDefault="00AB3E6B" w:rsidP="009E6C2B">
      <w:pPr>
        <w:rPr>
          <w:rFonts w:ascii="Trebuchet MS" w:hAnsi="Trebuchet MS" w:cs="Arial"/>
          <w:b/>
          <w:bCs/>
          <w:color w:val="000000" w:themeColor="text1"/>
          <w:sz w:val="24"/>
          <w:szCs w:val="24"/>
        </w:rPr>
      </w:pPr>
    </w:p>
    <w:p w14:paraId="18182D04" w14:textId="77777777" w:rsidR="00AB3E6B" w:rsidRDefault="00AB3E6B" w:rsidP="009E6C2B">
      <w:pPr>
        <w:rPr>
          <w:rFonts w:ascii="Trebuchet MS" w:hAnsi="Trebuchet MS" w:cs="Arial"/>
          <w:b/>
          <w:bCs/>
          <w:color w:val="000000" w:themeColor="text1"/>
          <w:sz w:val="24"/>
          <w:szCs w:val="24"/>
        </w:rPr>
      </w:pPr>
    </w:p>
    <w:p w14:paraId="5F34858F" w14:textId="7304BEC9" w:rsidR="009E6C2B" w:rsidRPr="00372FE1" w:rsidRDefault="009E6C2B" w:rsidP="009E6C2B">
      <w:pPr>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Review Questions</w:t>
      </w:r>
    </w:p>
    <w:p w14:paraId="51BB2AD8" w14:textId="77777777" w:rsidR="009E6C2B" w:rsidRDefault="009E6C2B" w:rsidP="009E6C2B">
      <w:pPr>
        <w:autoSpaceDE w:val="0"/>
        <w:autoSpaceDN w:val="0"/>
        <w:adjustRightInd w:val="0"/>
        <w:spacing w:beforeLines="40" w:before="96" w:after="0" w:line="240" w:lineRule="auto"/>
        <w:jc w:val="both"/>
        <w:rPr>
          <w:rFonts w:ascii="Trebuchet MS" w:hAnsi="Trebuchet MS"/>
          <w:color w:val="000000" w:themeColor="text1"/>
        </w:rPr>
      </w:pPr>
    </w:p>
    <w:p w14:paraId="0A320E12" w14:textId="63F69AC7" w:rsidR="00FB69DF" w:rsidRPr="00FB69DF" w:rsidRDefault="009E6C2B" w:rsidP="00FB69DF">
      <w:pPr>
        <w:rPr>
          <w:rFonts w:ascii="Trebuchet MS" w:hAnsi="Trebuchet MS"/>
        </w:rPr>
      </w:pPr>
      <w:r w:rsidRPr="00FB69DF">
        <w:rPr>
          <w:rFonts w:ascii="Trebuchet MS" w:hAnsi="Trebuchet MS"/>
        </w:rPr>
        <w:t>I have reviewed learning outcomes for the Apprentice programme and the Apprentice’s Synoptic Project Report and Presentation. In the interview I have asked (subject to time constraints) several questions following from the report which also test some key aspects of the learning outcomes of the overall program</w:t>
      </w:r>
      <w:r w:rsidR="00787010">
        <w:rPr>
          <w:rFonts w:ascii="Trebuchet MS" w:hAnsi="Trebuchet MS"/>
        </w:rPr>
        <w:t>me</w:t>
      </w:r>
      <w:r w:rsidRPr="00FB69DF">
        <w:rPr>
          <w:rFonts w:ascii="Trebuchet MS" w:hAnsi="Trebuchet MS"/>
        </w:rPr>
        <w:t>. These are indicated in the following tables in the appendix.</w:t>
      </w:r>
    </w:p>
    <w:p w14:paraId="49C5D208" w14:textId="069CBD9B" w:rsidR="00EC23FB" w:rsidRPr="00950D3F" w:rsidRDefault="001717AD" w:rsidP="00FB69DF">
      <w:pPr>
        <w:rPr>
          <w:rFonts w:ascii="Trebuchet MS" w:hAnsi="Trebuchet MS"/>
          <w:b/>
          <w:bCs/>
        </w:rPr>
      </w:pPr>
      <w:r>
        <w:rPr>
          <w:rFonts w:ascii="Trebuchet MS" w:hAnsi="Trebuchet MS"/>
          <w:b/>
          <w:bCs/>
        </w:rPr>
        <w:br/>
      </w:r>
      <w:r w:rsidR="00EC23FB" w:rsidRPr="00950D3F">
        <w:rPr>
          <w:rFonts w:ascii="Trebuchet MS" w:hAnsi="Trebuchet MS"/>
          <w:b/>
          <w:bCs/>
        </w:rPr>
        <w:t>Overall Impression and Recommendation</w:t>
      </w:r>
    </w:p>
    <w:p w14:paraId="45176522" w14:textId="504A64CC" w:rsidR="00EC23FB" w:rsidRPr="00FB69DF" w:rsidRDefault="00EC23FB" w:rsidP="00FB69DF">
      <w:pPr>
        <w:rPr>
          <w:rFonts w:ascii="Trebuchet MS" w:hAnsi="Trebuchet MS"/>
        </w:rPr>
      </w:pPr>
      <w:r w:rsidRPr="00FB69DF">
        <w:rPr>
          <w:rFonts w:ascii="Trebuchet MS" w:hAnsi="Trebuchet MS"/>
        </w:rPr>
        <w:t>Having seen th</w:t>
      </w:r>
      <w:r w:rsidR="00ED2C98">
        <w:rPr>
          <w:rFonts w:ascii="Trebuchet MS" w:hAnsi="Trebuchet MS"/>
        </w:rPr>
        <w:t>e apprentice</w:t>
      </w:r>
      <w:r w:rsidRPr="00FB69DF">
        <w:rPr>
          <w:rFonts w:ascii="Trebuchet MS" w:hAnsi="Trebuchet MS"/>
        </w:rPr>
        <w:t xml:space="preserve">'s presentation and having observed </w:t>
      </w:r>
      <w:r w:rsidR="008D46E4">
        <w:rPr>
          <w:rFonts w:ascii="Trebuchet MS" w:hAnsi="Trebuchet MS"/>
        </w:rPr>
        <w:t>their</w:t>
      </w:r>
      <w:r w:rsidRPr="00FB69DF">
        <w:rPr>
          <w:rFonts w:ascii="Trebuchet MS" w:hAnsi="Trebuchet MS"/>
        </w:rPr>
        <w:t xml:space="preserve"> responses to several questions outlined in Appendix A, I am convinced that the</w:t>
      </w:r>
      <w:r w:rsidR="00FD1B54">
        <w:rPr>
          <w:rFonts w:ascii="Trebuchet MS" w:hAnsi="Trebuchet MS"/>
        </w:rPr>
        <w:t>y</w:t>
      </w:r>
      <w:r w:rsidRPr="00FB69DF">
        <w:rPr>
          <w:rFonts w:ascii="Trebuchet MS" w:hAnsi="Trebuchet MS"/>
        </w:rPr>
        <w:t xml:space="preserve"> meet the learning and behaviour outcomes expected for this Apprenticeship </w:t>
      </w:r>
      <w:r w:rsidR="00AE1B28">
        <w:rPr>
          <w:rFonts w:ascii="Trebuchet MS" w:hAnsi="Trebuchet MS"/>
        </w:rPr>
        <w:t>standard</w:t>
      </w:r>
      <w:r w:rsidRPr="00FB69DF">
        <w:rPr>
          <w:rFonts w:ascii="Trebuchet MS" w:hAnsi="Trebuchet MS"/>
        </w:rPr>
        <w:t xml:space="preserve">. </w:t>
      </w:r>
    </w:p>
    <w:p w14:paraId="788316D8" w14:textId="3B373611" w:rsidR="00EC23FB" w:rsidRPr="00FB69DF" w:rsidRDefault="00C427B1" w:rsidP="00FB69DF">
      <w:pPr>
        <w:rPr>
          <w:rFonts w:ascii="Trebuchet MS" w:hAnsi="Trebuchet MS"/>
        </w:rPr>
      </w:pPr>
      <w:r>
        <w:rPr>
          <w:rFonts w:ascii="Trebuchet MS" w:hAnsi="Trebuchet MS"/>
        </w:rPr>
        <w:t xml:space="preserve">The </w:t>
      </w:r>
      <w:r w:rsidR="007713E1">
        <w:rPr>
          <w:rFonts w:ascii="Trebuchet MS" w:hAnsi="Trebuchet MS"/>
        </w:rPr>
        <w:t>a</w:t>
      </w:r>
      <w:r>
        <w:rPr>
          <w:rFonts w:ascii="Trebuchet MS" w:hAnsi="Trebuchet MS"/>
        </w:rPr>
        <w:t>pprentice has</w:t>
      </w:r>
      <w:r w:rsidR="00EC23FB" w:rsidRPr="00FB69DF">
        <w:rPr>
          <w:rFonts w:ascii="Trebuchet MS" w:hAnsi="Trebuchet MS"/>
        </w:rPr>
        <w:t xml:space="preserve"> demonstrated a good working knowledge of the main technologies used in </w:t>
      </w:r>
      <w:r w:rsidR="00FC4313" w:rsidRPr="00FB69DF">
        <w:rPr>
          <w:rFonts w:ascii="Trebuchet MS" w:hAnsi="Trebuchet MS"/>
        </w:rPr>
        <w:t>the</w:t>
      </w:r>
      <w:r w:rsidR="004E2D46">
        <w:rPr>
          <w:rFonts w:ascii="Trebuchet MS" w:hAnsi="Trebuchet MS"/>
        </w:rPr>
        <w:t>ir</w:t>
      </w:r>
      <w:r w:rsidR="00EC23FB" w:rsidRPr="00FB69DF">
        <w:rPr>
          <w:rFonts w:ascii="Trebuchet MS" w:hAnsi="Trebuchet MS"/>
        </w:rPr>
        <w:t xml:space="preserve"> </w:t>
      </w:r>
      <w:r w:rsidR="00FC4313">
        <w:rPr>
          <w:rFonts w:ascii="Trebuchet MS" w:hAnsi="Trebuchet MS"/>
        </w:rPr>
        <w:t>organisation a</w:t>
      </w:r>
      <w:r w:rsidR="00EC23FB" w:rsidRPr="00FB69DF">
        <w:rPr>
          <w:rFonts w:ascii="Trebuchet MS" w:hAnsi="Trebuchet MS"/>
        </w:rPr>
        <w:t>nd why th</w:t>
      </w:r>
      <w:r w:rsidR="00EC23FB" w:rsidRPr="004E1D7D">
        <w:rPr>
          <w:rFonts w:ascii="Trebuchet MS" w:hAnsi="Trebuchet MS"/>
        </w:rPr>
        <w:t xml:space="preserve">ey </w:t>
      </w:r>
      <w:r w:rsidR="00EC23FB" w:rsidRPr="00FB69DF">
        <w:rPr>
          <w:rFonts w:ascii="Trebuchet MS" w:hAnsi="Trebuchet MS"/>
        </w:rPr>
        <w:t xml:space="preserve">had been chosen. </w:t>
      </w:r>
      <w:r w:rsidR="00E92B20">
        <w:rPr>
          <w:rFonts w:ascii="Trebuchet MS" w:hAnsi="Trebuchet MS"/>
        </w:rPr>
        <w:t>They have</w:t>
      </w:r>
      <w:r w:rsidR="00EC23FB" w:rsidRPr="00FB69DF">
        <w:rPr>
          <w:rFonts w:ascii="Trebuchet MS" w:hAnsi="Trebuchet MS"/>
        </w:rPr>
        <w:t xml:space="preserve"> also demonstrated awareness of the wider business and strategic issues which influenced the day-to-day design choices</w:t>
      </w:r>
      <w:r w:rsidR="00A1047C">
        <w:rPr>
          <w:rFonts w:ascii="Trebuchet MS" w:hAnsi="Trebuchet MS"/>
        </w:rPr>
        <w:t xml:space="preserve"> </w:t>
      </w:r>
      <w:r w:rsidR="008F29BA">
        <w:rPr>
          <w:rFonts w:ascii="Trebuchet MS" w:hAnsi="Trebuchet MS"/>
        </w:rPr>
        <w:t>in</w:t>
      </w:r>
      <w:r w:rsidR="00EC23FB" w:rsidRPr="00FB69DF">
        <w:rPr>
          <w:rFonts w:ascii="Trebuchet MS" w:hAnsi="Trebuchet MS"/>
        </w:rPr>
        <w:t xml:space="preserve"> </w:t>
      </w:r>
      <w:r w:rsidR="00916A4A">
        <w:rPr>
          <w:rFonts w:ascii="Trebuchet MS" w:hAnsi="Trebuchet MS"/>
        </w:rPr>
        <w:t>their company</w:t>
      </w:r>
      <w:r w:rsidR="00EC23FB" w:rsidRPr="00FB69DF">
        <w:rPr>
          <w:rFonts w:ascii="Trebuchet MS" w:hAnsi="Trebuchet MS"/>
        </w:rPr>
        <w:t xml:space="preserve">. </w:t>
      </w:r>
    </w:p>
    <w:p w14:paraId="4B7BDE67" w14:textId="57A01043" w:rsidR="0003402C" w:rsidRDefault="00562DAD" w:rsidP="00EC23FB">
      <w:pPr>
        <w:autoSpaceDE w:val="0"/>
        <w:autoSpaceDN w:val="0"/>
        <w:adjustRightInd w:val="0"/>
        <w:spacing w:beforeLines="40" w:before="96" w:after="0" w:line="240" w:lineRule="auto"/>
        <w:jc w:val="both"/>
        <w:rPr>
          <w:rFonts w:ascii="Trebuchet MS" w:hAnsi="Trebuchet MS"/>
        </w:rPr>
      </w:pPr>
      <w:r w:rsidRPr="00562DAD">
        <w:rPr>
          <w:rFonts w:ascii="Trebuchet MS" w:hAnsi="Trebuchet MS"/>
        </w:rPr>
        <w:t xml:space="preserve">As the Independent Assessor, and in agreement with the </w:t>
      </w:r>
      <w:r w:rsidR="008A7715">
        <w:rPr>
          <w:rFonts w:ascii="Trebuchet MS" w:hAnsi="Trebuchet MS"/>
        </w:rPr>
        <w:t>Southampton Solent University</w:t>
      </w:r>
      <w:r w:rsidRPr="00562DAD">
        <w:rPr>
          <w:rFonts w:ascii="Trebuchet MS" w:hAnsi="Trebuchet MS"/>
        </w:rPr>
        <w:t xml:space="preserve"> Support Tutor and the Employer, I recommend that the apprentice passes their </w:t>
      </w:r>
      <w:r w:rsidR="002B71A1" w:rsidRPr="002B71A1">
        <w:rPr>
          <w:rFonts w:ascii="Trebuchet MS" w:hAnsi="Trebuchet MS"/>
        </w:rPr>
        <w:t>Synoptic</w:t>
      </w:r>
      <w:r w:rsidR="00741F10">
        <w:rPr>
          <w:rFonts w:ascii="Trebuchet MS" w:hAnsi="Trebuchet MS"/>
        </w:rPr>
        <w:t xml:space="preserve"> </w:t>
      </w:r>
      <w:r w:rsidR="00741F10" w:rsidRPr="00741F10">
        <w:rPr>
          <w:rFonts w:ascii="Trebuchet MS" w:hAnsi="Trebuchet MS"/>
        </w:rPr>
        <w:t>Project</w:t>
      </w:r>
      <w:r w:rsidR="00741F10">
        <w:rPr>
          <w:rFonts w:ascii="Trebuchet MS" w:hAnsi="Trebuchet MS"/>
        </w:rPr>
        <w:t xml:space="preserve"> </w:t>
      </w:r>
      <w:r w:rsidRPr="00562DAD">
        <w:rPr>
          <w:rFonts w:ascii="Trebuchet MS" w:hAnsi="Trebuchet MS"/>
        </w:rPr>
        <w:t xml:space="preserve">End Point Assessment. </w:t>
      </w:r>
      <w:r w:rsidR="00982EBA" w:rsidRPr="00982EBA">
        <w:rPr>
          <w:rFonts w:ascii="Trebuchet MS" w:hAnsi="Trebuchet MS"/>
        </w:rPr>
        <w:t>With a numeric grade of</w:t>
      </w:r>
      <w:r w:rsidR="00982EBA">
        <w:rPr>
          <w:rFonts w:ascii="Trebuchet MS" w:hAnsi="Trebuchet MS"/>
        </w:rPr>
        <w:t xml:space="preserve"> </w:t>
      </w:r>
      <w:r w:rsidR="00126207" w:rsidRPr="00FF6478">
        <w:rPr>
          <w:rFonts w:ascii="Trebuchet MS" w:hAnsi="Trebuchet MS"/>
          <w:b/>
          <w:bCs/>
        </w:rPr>
        <w:t>&lt;</w:t>
      </w:r>
      <w:r w:rsidR="00982EBA" w:rsidRPr="00FF6478">
        <w:rPr>
          <w:rFonts w:ascii="Trebuchet MS" w:hAnsi="Trebuchet MS"/>
          <w:b/>
          <w:bCs/>
        </w:rPr>
        <w:t>??</w:t>
      </w:r>
      <w:r w:rsidR="00FF6478" w:rsidRPr="00FF6478">
        <w:rPr>
          <w:rFonts w:ascii="Trebuchet MS" w:hAnsi="Trebuchet MS"/>
          <w:b/>
          <w:bCs/>
        </w:rPr>
        <w:t>%</w:t>
      </w:r>
      <w:r w:rsidR="00126207" w:rsidRPr="00FF6478">
        <w:rPr>
          <w:rFonts w:ascii="Trebuchet MS" w:hAnsi="Trebuchet MS"/>
          <w:b/>
          <w:bCs/>
        </w:rPr>
        <w:t>&gt;</w:t>
      </w:r>
      <w:r w:rsidR="00630094">
        <w:rPr>
          <w:rFonts w:ascii="Trebuchet MS" w:hAnsi="Trebuchet MS"/>
          <w:b/>
          <w:bCs/>
        </w:rPr>
        <w:t>*</w:t>
      </w:r>
      <w:r w:rsidR="00B95DEA">
        <w:rPr>
          <w:rFonts w:ascii="Trebuchet MS" w:hAnsi="Trebuchet MS"/>
          <w:b/>
          <w:bCs/>
        </w:rPr>
        <w:t>Z</w:t>
      </w:r>
    </w:p>
    <w:p w14:paraId="10DE3BB0" w14:textId="77777777" w:rsidR="00A2003F" w:rsidRDefault="00A2003F" w:rsidP="00EC23FB">
      <w:pPr>
        <w:autoSpaceDE w:val="0"/>
        <w:autoSpaceDN w:val="0"/>
        <w:adjustRightInd w:val="0"/>
        <w:spacing w:beforeLines="40" w:before="96" w:after="0" w:line="240" w:lineRule="auto"/>
        <w:jc w:val="both"/>
        <w:rPr>
          <w:rFonts w:ascii="Trebuchet MS" w:hAnsi="Trebuchet MS"/>
          <w:color w:val="000000" w:themeColor="text1"/>
        </w:rPr>
      </w:pPr>
    </w:p>
    <w:p w14:paraId="392FB5DE" w14:textId="2E1FB136" w:rsidR="00EC23FB" w:rsidRPr="00A74B22" w:rsidRDefault="00EC23FB" w:rsidP="00EC23FB">
      <w:pPr>
        <w:autoSpaceDE w:val="0"/>
        <w:autoSpaceDN w:val="0"/>
        <w:adjustRightInd w:val="0"/>
        <w:spacing w:beforeLines="40" w:before="96" w:after="0" w:line="240" w:lineRule="auto"/>
        <w:jc w:val="both"/>
        <w:rPr>
          <w:rFonts w:ascii="Trebuchet MS" w:hAnsi="Trebuchet MS"/>
          <w:color w:val="000000" w:themeColor="text1"/>
        </w:rPr>
      </w:pPr>
      <w:r w:rsidRPr="00A74B22">
        <w:rPr>
          <w:rFonts w:ascii="Trebuchet MS" w:hAnsi="Trebuchet MS"/>
          <w:color w:val="000000" w:themeColor="text1"/>
        </w:rPr>
        <w:t>Signed</w:t>
      </w:r>
    </w:p>
    <w:p w14:paraId="47C6E9D5" w14:textId="77777777" w:rsidR="00535E84" w:rsidRPr="00A74B22" w:rsidRDefault="00535E84">
      <w:pPr>
        <w:rPr>
          <w:rFonts w:ascii="Trebuchet MS" w:hAnsi="Trebuchet MS"/>
        </w:rPr>
      </w:pPr>
    </w:p>
    <w:p w14:paraId="7BB10EEF" w14:textId="77777777" w:rsidR="00487F4C" w:rsidRPr="00A74B22" w:rsidRDefault="00487F4C">
      <w:pPr>
        <w:rPr>
          <w:rFonts w:ascii="Trebuchet MS" w:hAnsi="Trebuchet MS"/>
        </w:rPr>
      </w:pPr>
    </w:p>
    <w:p w14:paraId="3D631D72" w14:textId="46083950" w:rsidR="00A74B22" w:rsidRPr="00A74B22" w:rsidRDefault="00EB2593">
      <w:pPr>
        <w:rPr>
          <w:rFonts w:ascii="Trebuchet MS" w:hAnsi="Trebuchet MS"/>
        </w:rPr>
      </w:pPr>
      <w:r w:rsidRPr="00A74B22">
        <w:rPr>
          <w:rFonts w:ascii="Trebuchet MS" w:hAnsi="Trebuchet MS"/>
        </w:rPr>
        <w:t>&lt;Assessor Name</w:t>
      </w:r>
      <w:r w:rsidR="00F508E0" w:rsidRPr="00A74B22">
        <w:rPr>
          <w:rFonts w:ascii="Trebuchet MS" w:hAnsi="Trebuchet MS"/>
        </w:rPr>
        <w:t>&gt;</w:t>
      </w:r>
      <w:r w:rsidR="00F75A2A">
        <w:rPr>
          <w:rFonts w:ascii="Trebuchet MS" w:hAnsi="Trebuchet MS"/>
        </w:rPr>
        <w:br/>
      </w:r>
      <w:r w:rsidR="00F75A2A">
        <w:rPr>
          <w:rFonts w:ascii="Trebuchet MS" w:hAnsi="Trebuchet MS"/>
        </w:rPr>
        <w:br/>
      </w:r>
      <w:r w:rsidR="00F75A2A">
        <w:rPr>
          <w:rFonts w:ascii="Trebuchet MS" w:hAnsi="Trebuchet MS"/>
        </w:rPr>
        <w:br/>
      </w:r>
      <w:r w:rsidR="00F75A2A">
        <w:rPr>
          <w:rFonts w:ascii="Trebuchet MS" w:hAnsi="Trebuchet MS"/>
        </w:rPr>
        <w:br/>
      </w:r>
      <w:r w:rsidR="00F82546">
        <w:rPr>
          <w:rFonts w:ascii="Trebuchet MS" w:hAnsi="Trebuchet MS"/>
        </w:rPr>
        <w:br/>
      </w:r>
    </w:p>
    <w:p w14:paraId="72579B3E" w14:textId="37D0B023" w:rsidR="00535E84" w:rsidRPr="00D70536" w:rsidRDefault="001717AD">
      <w:pPr>
        <w:rPr>
          <w:rFonts w:ascii="Trebuchet MS" w:hAnsi="Trebuchet MS"/>
          <w:b/>
          <w:bCs/>
          <w:color w:val="EE0000"/>
          <w:sz w:val="16"/>
          <w:szCs w:val="16"/>
        </w:rPr>
        <w:sectPr w:rsidR="00535E84" w:rsidRPr="00D70536" w:rsidSect="00B56CD1">
          <w:footerReference w:type="default" r:id="rId12"/>
          <w:pgSz w:w="11906" w:h="16838"/>
          <w:pgMar w:top="720" w:right="720" w:bottom="720" w:left="720" w:header="708" w:footer="708" w:gutter="0"/>
          <w:cols w:space="708"/>
          <w:docGrid w:linePitch="360"/>
        </w:sectPr>
      </w:pPr>
      <w:r w:rsidRPr="00F75A2A">
        <w:rPr>
          <w:rFonts w:ascii="Trebuchet MS" w:hAnsi="Trebuchet MS"/>
          <w:b/>
          <w:bCs/>
          <w:color w:val="EE0000"/>
          <w:sz w:val="16"/>
          <w:szCs w:val="16"/>
        </w:rPr>
        <w:t>*</w:t>
      </w:r>
      <w:r w:rsidR="00A644FE" w:rsidRPr="00F75A2A">
        <w:rPr>
          <w:rFonts w:ascii="Trebuchet MS" w:hAnsi="Trebuchet MS"/>
          <w:b/>
          <w:bCs/>
          <w:color w:val="EE0000"/>
          <w:sz w:val="16"/>
          <w:szCs w:val="16"/>
        </w:rPr>
        <w:t xml:space="preserve"> </w:t>
      </w:r>
      <w:r w:rsidR="00F75A2A" w:rsidRPr="00F75A2A">
        <w:rPr>
          <w:rFonts w:ascii="Trebuchet MS" w:hAnsi="Trebuchet MS"/>
          <w:b/>
          <w:bCs/>
          <w:color w:val="EE0000"/>
          <w:sz w:val="16"/>
          <w:szCs w:val="16"/>
        </w:rPr>
        <w:t xml:space="preserve">The numeric value for this module will contribute to the overall grade average for the </w:t>
      </w:r>
      <w:r w:rsidR="004D2CB9">
        <w:rPr>
          <w:rFonts w:ascii="Trebuchet MS" w:hAnsi="Trebuchet MS"/>
          <w:b/>
          <w:bCs/>
          <w:color w:val="EE0000"/>
          <w:sz w:val="16"/>
          <w:szCs w:val="16"/>
        </w:rPr>
        <w:t xml:space="preserve">final </w:t>
      </w:r>
      <w:r w:rsidR="00F75A2A" w:rsidRPr="00F75A2A">
        <w:rPr>
          <w:rFonts w:ascii="Trebuchet MS" w:hAnsi="Trebuchet MS"/>
          <w:b/>
          <w:bCs/>
          <w:color w:val="EE0000"/>
          <w:sz w:val="16"/>
          <w:szCs w:val="16"/>
        </w:rPr>
        <w:t>degree</w:t>
      </w:r>
      <w:r w:rsidR="004A28AC">
        <w:rPr>
          <w:rFonts w:ascii="Trebuchet MS" w:hAnsi="Trebuchet MS"/>
          <w:b/>
          <w:bCs/>
          <w:color w:val="EE0000"/>
          <w:sz w:val="16"/>
          <w:szCs w:val="16"/>
        </w:rPr>
        <w:t xml:space="preserve"> and </w:t>
      </w:r>
      <w:r w:rsidR="00250DDA">
        <w:rPr>
          <w:rFonts w:ascii="Trebuchet MS" w:hAnsi="Trebuchet MS"/>
          <w:b/>
          <w:bCs/>
          <w:color w:val="EE0000"/>
          <w:sz w:val="16"/>
          <w:szCs w:val="16"/>
        </w:rPr>
        <w:t>apprenticeship classifications</w:t>
      </w:r>
      <w:r w:rsidR="00F75A2A" w:rsidRPr="00F75A2A">
        <w:rPr>
          <w:rFonts w:ascii="Trebuchet MS" w:hAnsi="Trebuchet MS"/>
          <w:b/>
          <w:bCs/>
          <w:color w:val="EE0000"/>
          <w:sz w:val="16"/>
          <w:szCs w:val="16"/>
        </w:rPr>
        <w:t xml:space="preserve">, in line with Southampton Solent’s grading regulations, to determine the final </w:t>
      </w:r>
      <w:r w:rsidR="00F82546" w:rsidRPr="00F82546">
        <w:rPr>
          <w:rFonts w:ascii="Trebuchet MS" w:hAnsi="Trebuchet MS"/>
          <w:b/>
          <w:bCs/>
          <w:color w:val="EE0000"/>
          <w:sz w:val="16"/>
          <w:szCs w:val="16"/>
        </w:rPr>
        <w:t>Apprenticeship</w:t>
      </w:r>
      <w:r w:rsidR="00F82546">
        <w:rPr>
          <w:rFonts w:ascii="Trebuchet MS" w:hAnsi="Trebuchet MS"/>
          <w:b/>
          <w:bCs/>
          <w:color w:val="EE0000"/>
          <w:sz w:val="16"/>
          <w:szCs w:val="16"/>
        </w:rPr>
        <w:t xml:space="preserve"> </w:t>
      </w:r>
      <w:r w:rsidR="00F75A2A" w:rsidRPr="00F75A2A">
        <w:rPr>
          <w:rFonts w:ascii="Trebuchet MS" w:hAnsi="Trebuchet MS"/>
          <w:b/>
          <w:bCs/>
          <w:color w:val="EE0000"/>
          <w:sz w:val="16"/>
          <w:szCs w:val="16"/>
        </w:rPr>
        <w:t>degree classification.</w:t>
      </w:r>
      <w:r w:rsidR="00CB3ABA">
        <w:rPr>
          <w:rFonts w:ascii="Trebuchet MS" w:hAnsi="Trebuchet MS"/>
          <w:b/>
          <w:bCs/>
          <w:color w:val="EE0000"/>
          <w:sz w:val="16"/>
          <w:szCs w:val="16"/>
        </w:rPr>
        <w:t xml:space="preserve"> </w:t>
      </w:r>
      <w:r w:rsidR="00CB3ABA" w:rsidRPr="00CB3ABA">
        <w:rPr>
          <w:rFonts w:ascii="Trebuchet MS" w:hAnsi="Trebuchet MS"/>
          <w:b/>
          <w:bCs/>
          <w:color w:val="EE0000"/>
          <w:sz w:val="16"/>
          <w:szCs w:val="16"/>
        </w:rPr>
        <w:t>This might take up to 2 weeks to be confirmed.</w:t>
      </w:r>
      <w:r w:rsidR="00CB3ABA" w:rsidRPr="00CB3ABA">
        <w:rPr>
          <w:b/>
          <w:bCs/>
          <w:sz w:val="16"/>
          <w:szCs w:val="16"/>
        </w:rPr>
        <w:br/>
      </w:r>
      <w:r w:rsidR="00630094" w:rsidRPr="00CB3ABA">
        <w:rPr>
          <w:b/>
          <w:bCs/>
          <w:sz w:val="16"/>
          <w:szCs w:val="16"/>
        </w:rPr>
        <w:br/>
      </w:r>
    </w:p>
    <w:p w14:paraId="3C9CAACC" w14:textId="77777777" w:rsidR="00535E84" w:rsidRPr="00535E84" w:rsidRDefault="00535E84" w:rsidP="00535E84">
      <w:pPr>
        <w:pStyle w:val="NormalWeb"/>
        <w:spacing w:beforeLines="40" w:before="96" w:beforeAutospacing="0" w:after="0" w:afterAutospacing="0"/>
        <w:rPr>
          <w:rFonts w:ascii="Trebuchet MS" w:hAnsi="Trebuchet MS"/>
        </w:rPr>
      </w:pPr>
    </w:p>
    <w:p w14:paraId="273C9102" w14:textId="799D28CE" w:rsidR="00535E84" w:rsidRPr="00706067" w:rsidRDefault="00535E84" w:rsidP="00706067">
      <w:pPr>
        <w:autoSpaceDE w:val="0"/>
        <w:autoSpaceDN w:val="0"/>
        <w:adjustRightInd w:val="0"/>
        <w:spacing w:beforeLines="40" w:before="96" w:after="0" w:line="240" w:lineRule="auto"/>
        <w:rPr>
          <w:rFonts w:ascii="Trebuchet MS" w:hAnsi="Trebuchet MS" w:cs="Arial"/>
          <w:b/>
          <w:bCs/>
          <w:color w:val="000000"/>
          <w:sz w:val="24"/>
          <w:szCs w:val="24"/>
        </w:rPr>
      </w:pPr>
      <w:r w:rsidRPr="00535E84">
        <w:rPr>
          <w:rFonts w:ascii="Trebuchet MS" w:hAnsi="Trebuchet MS" w:cs="Arial"/>
          <w:b/>
          <w:bCs/>
          <w:color w:val="000000"/>
          <w:sz w:val="24"/>
          <w:szCs w:val="24"/>
        </w:rPr>
        <w:t>Appendix A</w:t>
      </w:r>
      <w:r w:rsidR="00AD7D98">
        <w:rPr>
          <w:rFonts w:ascii="Trebuchet MS" w:hAnsi="Trebuchet MS" w:cs="Arial"/>
          <w:b/>
          <w:bCs/>
          <w:color w:val="000000"/>
          <w:sz w:val="24"/>
          <w:szCs w:val="24"/>
        </w:rPr>
        <w:t xml:space="preserve"> -</w:t>
      </w:r>
      <w:r w:rsidRPr="00535E84">
        <w:rPr>
          <w:rFonts w:ascii="Trebuchet MS" w:hAnsi="Trebuchet MS" w:cs="Arial"/>
          <w:b/>
          <w:bCs/>
          <w:color w:val="000000"/>
          <w:sz w:val="24"/>
          <w:szCs w:val="24"/>
        </w:rPr>
        <w:t xml:space="preserve"> Assessment Interview Questions</w:t>
      </w:r>
    </w:p>
    <w:p w14:paraId="5993C09C" w14:textId="0F0D20A3" w:rsidR="00535E84" w:rsidRPr="00535E84" w:rsidRDefault="00535E84" w:rsidP="00535E84">
      <w:pPr>
        <w:spacing w:after="0" w:line="240" w:lineRule="auto"/>
        <w:rPr>
          <w:rFonts w:ascii="Trebuchet MS" w:eastAsia="Times New Roman" w:hAnsi="Trebuchet MS" w:cs="Times New Roman"/>
          <w:b/>
          <w:bCs/>
          <w:sz w:val="24"/>
          <w:szCs w:val="24"/>
          <w:lang w:eastAsia="en-GB"/>
        </w:rPr>
      </w:pPr>
      <w:r w:rsidRPr="007E3460">
        <w:rPr>
          <w:rFonts w:ascii="Trebuchet MS" w:hAnsi="Trebuchet MS" w:cs="Arial"/>
          <w:color w:val="000000"/>
          <w:sz w:val="20"/>
          <w:szCs w:val="20"/>
        </w:rPr>
        <w:t xml:space="preserve">Review of Learning Outcomes – </w:t>
      </w:r>
      <w:r w:rsidR="00472302" w:rsidRPr="00472302">
        <w:rPr>
          <w:rFonts w:ascii="Trebuchet MS" w:hAnsi="Trebuchet MS" w:cs="Arial"/>
          <w:color w:val="000000"/>
          <w:sz w:val="20"/>
          <w:szCs w:val="20"/>
        </w:rPr>
        <w:t xml:space="preserve">The apprentice has already been assessed in the </w:t>
      </w:r>
      <w:r w:rsidR="00F354B6">
        <w:rPr>
          <w:rFonts w:ascii="Trebuchet MS" w:hAnsi="Trebuchet MS" w:cs="Arial"/>
          <w:color w:val="000000"/>
          <w:sz w:val="20"/>
          <w:szCs w:val="20"/>
        </w:rPr>
        <w:t>s</w:t>
      </w:r>
      <w:r w:rsidR="00472302" w:rsidRPr="00472302">
        <w:rPr>
          <w:rFonts w:ascii="Trebuchet MS" w:hAnsi="Trebuchet MS" w:cs="Arial"/>
          <w:color w:val="000000"/>
          <w:sz w:val="20"/>
          <w:szCs w:val="20"/>
        </w:rPr>
        <w:t xml:space="preserve">kills </w:t>
      </w:r>
      <w:r w:rsidR="00F354B6">
        <w:rPr>
          <w:rFonts w:ascii="Trebuchet MS" w:hAnsi="Trebuchet MS" w:cs="Arial"/>
          <w:color w:val="000000"/>
          <w:sz w:val="20"/>
          <w:szCs w:val="20"/>
        </w:rPr>
        <w:t>o</w:t>
      </w:r>
      <w:r w:rsidR="00472302" w:rsidRPr="00472302">
        <w:rPr>
          <w:rFonts w:ascii="Trebuchet MS" w:hAnsi="Trebuchet MS" w:cs="Arial"/>
          <w:color w:val="000000"/>
          <w:sz w:val="20"/>
          <w:szCs w:val="20"/>
        </w:rPr>
        <w:t>utcomes</w:t>
      </w:r>
      <w:r w:rsidR="00397495">
        <w:rPr>
          <w:rFonts w:ascii="Trebuchet MS" w:hAnsi="Trebuchet MS" w:cs="Arial"/>
          <w:color w:val="000000"/>
          <w:sz w:val="20"/>
          <w:szCs w:val="20"/>
        </w:rPr>
        <w:t xml:space="preserve"> in </w:t>
      </w:r>
      <w:r w:rsidR="00472302" w:rsidRPr="00472302">
        <w:rPr>
          <w:rFonts w:ascii="Trebuchet MS" w:hAnsi="Trebuchet MS" w:cs="Arial"/>
          <w:color w:val="000000"/>
          <w:sz w:val="20"/>
          <w:szCs w:val="20"/>
        </w:rPr>
        <w:t xml:space="preserve">their </w:t>
      </w:r>
      <w:r w:rsidR="00F354B6">
        <w:rPr>
          <w:rFonts w:ascii="Trebuchet MS" w:hAnsi="Trebuchet MS" w:cs="Arial"/>
          <w:color w:val="000000"/>
          <w:sz w:val="20"/>
          <w:szCs w:val="20"/>
        </w:rPr>
        <w:t>c</w:t>
      </w:r>
      <w:r w:rsidR="009E4C73">
        <w:rPr>
          <w:rFonts w:ascii="Trebuchet MS" w:hAnsi="Trebuchet MS" w:cs="Arial"/>
          <w:color w:val="000000"/>
          <w:sz w:val="20"/>
          <w:szCs w:val="20"/>
        </w:rPr>
        <w:t xml:space="preserve">ore and </w:t>
      </w:r>
      <w:r w:rsidR="00F354B6">
        <w:rPr>
          <w:rFonts w:ascii="Trebuchet MS" w:hAnsi="Trebuchet MS" w:cs="Arial"/>
          <w:color w:val="000000"/>
          <w:sz w:val="20"/>
          <w:szCs w:val="20"/>
        </w:rPr>
        <w:t>o</w:t>
      </w:r>
      <w:r w:rsidR="00472302" w:rsidRPr="00472302">
        <w:rPr>
          <w:rFonts w:ascii="Trebuchet MS" w:hAnsi="Trebuchet MS" w:cs="Arial"/>
          <w:color w:val="000000"/>
          <w:sz w:val="20"/>
          <w:szCs w:val="20"/>
        </w:rPr>
        <w:t xml:space="preserve">ccupational </w:t>
      </w:r>
      <w:r w:rsidR="00F354B6">
        <w:rPr>
          <w:rFonts w:ascii="Trebuchet MS" w:hAnsi="Trebuchet MS" w:cs="Arial"/>
          <w:color w:val="000000"/>
          <w:sz w:val="20"/>
          <w:szCs w:val="20"/>
        </w:rPr>
        <w:t>s</w:t>
      </w:r>
      <w:r w:rsidR="006C1B88" w:rsidRPr="00472302">
        <w:rPr>
          <w:rFonts w:ascii="Trebuchet MS" w:hAnsi="Trebuchet MS" w:cs="Arial"/>
          <w:color w:val="000000"/>
          <w:sz w:val="20"/>
          <w:szCs w:val="20"/>
        </w:rPr>
        <w:t>pecialism</w:t>
      </w:r>
      <w:r w:rsidR="006C1B88">
        <w:rPr>
          <w:rFonts w:ascii="Trebuchet MS" w:hAnsi="Trebuchet MS" w:cs="Arial"/>
          <w:color w:val="000000"/>
          <w:sz w:val="20"/>
          <w:szCs w:val="20"/>
        </w:rPr>
        <w:t>s</w:t>
      </w:r>
      <w:r w:rsidR="006C1B88" w:rsidRPr="00472302">
        <w:rPr>
          <w:rFonts w:ascii="Trebuchet MS" w:hAnsi="Trebuchet MS" w:cs="Arial"/>
          <w:color w:val="000000"/>
          <w:sz w:val="20"/>
          <w:szCs w:val="20"/>
        </w:rPr>
        <w:t xml:space="preserve"> within</w:t>
      </w:r>
      <w:r w:rsidR="00472302" w:rsidRPr="00472302">
        <w:rPr>
          <w:rFonts w:ascii="Trebuchet MS" w:hAnsi="Trebuchet MS" w:cs="Arial"/>
          <w:color w:val="000000"/>
          <w:sz w:val="20"/>
          <w:szCs w:val="20"/>
        </w:rPr>
        <w:t xml:space="preserve"> their on-programme modules throughout the apprenticeship degree, and these have been mapped to the Knowledge, Skills, and Behaviours (KSBs) within their portfolio mapping documents. </w:t>
      </w:r>
      <w:r w:rsidR="00472302" w:rsidRPr="001238E1">
        <w:rPr>
          <w:rFonts w:ascii="Trebuchet MS" w:hAnsi="Trebuchet MS" w:cs="Arial"/>
          <w:b/>
          <w:bCs/>
          <w:color w:val="000000"/>
          <w:sz w:val="20"/>
          <w:szCs w:val="20"/>
        </w:rPr>
        <w:t>Not all criteria</w:t>
      </w:r>
      <w:r w:rsidR="00441905" w:rsidRPr="001238E1">
        <w:rPr>
          <w:rFonts w:ascii="Trebuchet MS" w:hAnsi="Trebuchet MS" w:cs="Arial"/>
          <w:b/>
          <w:bCs/>
          <w:color w:val="000000"/>
          <w:sz w:val="20"/>
          <w:szCs w:val="20"/>
        </w:rPr>
        <w:t xml:space="preserve"> in the KSB Ou</w:t>
      </w:r>
      <w:r w:rsidR="009C0909" w:rsidRPr="001238E1">
        <w:rPr>
          <w:rFonts w:ascii="Trebuchet MS" w:hAnsi="Trebuchet MS" w:cs="Arial"/>
          <w:b/>
          <w:bCs/>
          <w:color w:val="000000"/>
          <w:sz w:val="20"/>
          <w:szCs w:val="20"/>
        </w:rPr>
        <w:t>tcomes</w:t>
      </w:r>
      <w:r w:rsidR="00472302" w:rsidRPr="001238E1">
        <w:rPr>
          <w:rFonts w:ascii="Trebuchet MS" w:hAnsi="Trebuchet MS" w:cs="Arial"/>
          <w:b/>
          <w:bCs/>
          <w:color w:val="000000"/>
          <w:sz w:val="20"/>
          <w:szCs w:val="20"/>
        </w:rPr>
        <w:t xml:space="preserve"> will be </w:t>
      </w:r>
      <w:r w:rsidR="003855AA" w:rsidRPr="001238E1">
        <w:rPr>
          <w:rFonts w:ascii="Trebuchet MS" w:hAnsi="Trebuchet MS" w:cs="Arial"/>
          <w:b/>
          <w:bCs/>
          <w:color w:val="000000"/>
          <w:sz w:val="20"/>
          <w:szCs w:val="20"/>
        </w:rPr>
        <w:t>te</w:t>
      </w:r>
      <w:r w:rsidR="002D158B" w:rsidRPr="001238E1">
        <w:rPr>
          <w:rFonts w:ascii="Trebuchet MS" w:hAnsi="Trebuchet MS" w:cs="Arial"/>
          <w:b/>
          <w:bCs/>
          <w:color w:val="000000"/>
          <w:sz w:val="20"/>
          <w:szCs w:val="20"/>
        </w:rPr>
        <w:t>sted</w:t>
      </w:r>
      <w:r w:rsidR="00472302" w:rsidRPr="001238E1">
        <w:rPr>
          <w:rFonts w:ascii="Trebuchet MS" w:hAnsi="Trebuchet MS" w:cs="Arial"/>
          <w:b/>
          <w:bCs/>
          <w:color w:val="000000"/>
          <w:sz w:val="20"/>
          <w:szCs w:val="20"/>
        </w:rPr>
        <w:t>, depending on the project type</w:t>
      </w:r>
      <w:r w:rsidR="002D158B" w:rsidRPr="001238E1">
        <w:rPr>
          <w:rFonts w:ascii="Trebuchet MS" w:hAnsi="Trebuchet MS" w:cs="Arial"/>
          <w:b/>
          <w:bCs/>
          <w:color w:val="000000"/>
          <w:sz w:val="20"/>
          <w:szCs w:val="20"/>
        </w:rPr>
        <w:t>/</w:t>
      </w:r>
      <w:r w:rsidR="009C0909" w:rsidRPr="001238E1">
        <w:rPr>
          <w:rFonts w:ascii="Trebuchet MS" w:hAnsi="Trebuchet MS" w:cs="Arial"/>
          <w:b/>
          <w:bCs/>
          <w:color w:val="000000"/>
          <w:sz w:val="20"/>
          <w:szCs w:val="20"/>
        </w:rPr>
        <w:t>scope/</w:t>
      </w:r>
      <w:r w:rsidR="002D158B" w:rsidRPr="001238E1">
        <w:rPr>
          <w:rFonts w:ascii="Trebuchet MS" w:hAnsi="Trebuchet MS" w:cs="Arial"/>
          <w:b/>
          <w:bCs/>
          <w:color w:val="000000"/>
          <w:sz w:val="20"/>
          <w:szCs w:val="20"/>
        </w:rPr>
        <w:t>focus</w:t>
      </w:r>
      <w:r w:rsidR="00472302" w:rsidRPr="001238E1">
        <w:rPr>
          <w:rFonts w:ascii="Trebuchet MS" w:hAnsi="Trebuchet MS" w:cs="Arial"/>
          <w:b/>
          <w:bCs/>
          <w:color w:val="000000"/>
          <w:sz w:val="20"/>
          <w:szCs w:val="20"/>
        </w:rPr>
        <w:t xml:space="preserve"> and apprentice specialism</w:t>
      </w:r>
      <w:r w:rsidR="00AB2BE0" w:rsidRPr="001238E1">
        <w:rPr>
          <w:rFonts w:ascii="Trebuchet MS" w:hAnsi="Trebuchet MS" w:cs="Arial"/>
          <w:b/>
          <w:bCs/>
          <w:color w:val="000000"/>
          <w:sz w:val="20"/>
          <w:szCs w:val="20"/>
        </w:rPr>
        <w:t>.</w:t>
      </w:r>
      <w:r w:rsidR="00003F5B">
        <w:rPr>
          <w:rFonts w:ascii="Trebuchet MS" w:hAnsi="Trebuchet MS" w:cs="Arial"/>
          <w:b/>
          <w:bCs/>
          <w:color w:val="000000"/>
          <w:sz w:val="20"/>
          <w:szCs w:val="20"/>
        </w:rPr>
        <w:t xml:space="preserve"> </w:t>
      </w:r>
      <w:r w:rsidR="00003F5B" w:rsidRPr="007C7FB9">
        <w:rPr>
          <w:rFonts w:ascii="Trebuchet MS" w:hAnsi="Trebuchet MS" w:cs="Arial"/>
          <w:b/>
          <w:bCs/>
          <w:color w:val="000000"/>
          <w:sz w:val="20"/>
          <w:szCs w:val="20"/>
          <w:highlight w:val="yellow"/>
        </w:rPr>
        <w:t>Ask between 4-6 questions</w:t>
      </w:r>
      <w:r w:rsidR="00003F5B">
        <w:rPr>
          <w:rFonts w:ascii="Trebuchet MS" w:hAnsi="Trebuchet MS" w:cs="Arial"/>
          <w:color w:val="000000"/>
          <w:sz w:val="20"/>
          <w:szCs w:val="20"/>
        </w:rPr>
        <w:br/>
      </w:r>
      <w:r w:rsidRPr="00535E84">
        <w:rPr>
          <w:rFonts w:ascii="Trebuchet MS" w:hAnsi="Trebuchet MS" w:cs="Arial"/>
          <w:b/>
          <w:bCs/>
          <w:color w:val="000000"/>
          <w:sz w:val="24"/>
          <w:szCs w:val="24"/>
        </w:rPr>
        <w:br/>
      </w:r>
      <w:r w:rsidRPr="001411A0">
        <w:rPr>
          <w:rFonts w:ascii="Trebuchet MS" w:eastAsia="Times New Roman" w:hAnsi="Trebuchet MS" w:cs="Times New Roman"/>
          <w:b/>
          <w:bCs/>
          <w:sz w:val="24"/>
          <w:szCs w:val="24"/>
          <w:lang w:eastAsia="en-GB"/>
        </w:rPr>
        <w:t xml:space="preserve">Assessing the </w:t>
      </w:r>
      <w:r w:rsidR="00E0221E">
        <w:rPr>
          <w:rFonts w:ascii="Trebuchet MS" w:eastAsia="Times New Roman" w:hAnsi="Trebuchet MS" w:cs="Times New Roman"/>
          <w:b/>
          <w:bCs/>
          <w:sz w:val="24"/>
          <w:szCs w:val="24"/>
          <w:lang w:eastAsia="en-GB"/>
        </w:rPr>
        <w:t>KSB</w:t>
      </w:r>
      <w:r w:rsidRPr="001411A0">
        <w:rPr>
          <w:rFonts w:ascii="Trebuchet MS" w:eastAsia="Times New Roman" w:hAnsi="Trebuchet MS" w:cs="Times New Roman"/>
          <w:b/>
          <w:bCs/>
          <w:sz w:val="24"/>
          <w:szCs w:val="24"/>
          <w:lang w:eastAsia="en-GB"/>
        </w:rPr>
        <w:t xml:space="preserve"> Outcomes</w:t>
      </w:r>
    </w:p>
    <w:tbl>
      <w:tblPr>
        <w:tblStyle w:val="TableGrid"/>
        <w:tblW w:w="15163" w:type="dxa"/>
        <w:tblLayout w:type="fixed"/>
        <w:tblLook w:val="04A0" w:firstRow="1" w:lastRow="0" w:firstColumn="1" w:lastColumn="0" w:noHBand="0" w:noVBand="1"/>
      </w:tblPr>
      <w:tblGrid>
        <w:gridCol w:w="1125"/>
        <w:gridCol w:w="3432"/>
        <w:gridCol w:w="3930"/>
        <w:gridCol w:w="3245"/>
        <w:gridCol w:w="3431"/>
      </w:tblGrid>
      <w:tr w:rsidR="00F96B9D" w14:paraId="0A2B1729" w14:textId="05D0733E" w:rsidTr="00F96B9D">
        <w:trPr>
          <w:trHeight w:val="1343"/>
        </w:trPr>
        <w:tc>
          <w:tcPr>
            <w:tcW w:w="1125" w:type="dxa"/>
            <w:vAlign w:val="center"/>
          </w:tcPr>
          <w:p w14:paraId="0EFB2AAB" w14:textId="4CBC70C9" w:rsidR="00F96B9D" w:rsidRPr="00535E84" w:rsidRDefault="00F96B9D" w:rsidP="00535E84">
            <w:pPr>
              <w:jc w:val="center"/>
              <w:rPr>
                <w:rFonts w:ascii="Trebuchet MS" w:hAnsi="Trebuchet MS" w:cs="Arial"/>
                <w:b/>
                <w:bCs/>
                <w:color w:val="000000"/>
                <w:sz w:val="20"/>
                <w:szCs w:val="20"/>
              </w:rPr>
            </w:pPr>
            <w:r w:rsidRPr="5DAADECF">
              <w:rPr>
                <w:rFonts w:ascii="Trebuchet MS" w:hAnsi="Trebuchet MS" w:cs="Arial"/>
                <w:b/>
                <w:bCs/>
                <w:color w:val="000000" w:themeColor="text1"/>
                <w:sz w:val="20"/>
                <w:szCs w:val="20"/>
              </w:rPr>
              <w:t>Solent</w:t>
            </w:r>
            <w:r>
              <w:br/>
            </w:r>
            <w:r w:rsidRPr="5DAADECF">
              <w:rPr>
                <w:rFonts w:ascii="Trebuchet MS" w:hAnsi="Trebuchet MS" w:cs="Arial"/>
                <w:b/>
                <w:bCs/>
                <w:color w:val="000000" w:themeColor="text1"/>
                <w:sz w:val="20"/>
                <w:szCs w:val="20"/>
              </w:rPr>
              <w:t>KSB Codes</w:t>
            </w:r>
          </w:p>
        </w:tc>
        <w:tc>
          <w:tcPr>
            <w:tcW w:w="3432" w:type="dxa"/>
            <w:vAlign w:val="center"/>
          </w:tcPr>
          <w:p w14:paraId="1967E1BD" w14:textId="2F093320" w:rsidR="00F96B9D" w:rsidRPr="00535E84" w:rsidRDefault="00F96B9D">
            <w:pPr>
              <w:rPr>
                <w:rFonts w:ascii="Trebuchet MS" w:hAnsi="Trebuchet MS"/>
                <w:sz w:val="20"/>
                <w:szCs w:val="20"/>
              </w:rPr>
            </w:pPr>
            <w:r w:rsidRPr="00535E84">
              <w:rPr>
                <w:rFonts w:ascii="Trebuchet MS" w:hAnsi="Trebuchet MS" w:cs="Arial"/>
                <w:b/>
                <w:bCs/>
                <w:color w:val="000000"/>
                <w:sz w:val="20"/>
                <w:szCs w:val="20"/>
              </w:rPr>
              <w:t>Area of competence</w:t>
            </w:r>
          </w:p>
        </w:tc>
        <w:tc>
          <w:tcPr>
            <w:tcW w:w="3930" w:type="dxa"/>
            <w:vAlign w:val="center"/>
          </w:tcPr>
          <w:p w14:paraId="414BCA7B" w14:textId="369141F5" w:rsidR="00F96B9D" w:rsidRPr="00535E84" w:rsidRDefault="00F96B9D">
            <w:pPr>
              <w:rPr>
                <w:rFonts w:ascii="Trebuchet MS" w:hAnsi="Trebuchet MS"/>
                <w:sz w:val="20"/>
                <w:szCs w:val="20"/>
              </w:rPr>
            </w:pPr>
            <w:r w:rsidRPr="00535E84">
              <w:rPr>
                <w:rFonts w:ascii="Trebuchet MS" w:hAnsi="Trebuchet MS" w:cs="Arial"/>
                <w:b/>
                <w:bCs/>
                <w:color w:val="000000"/>
                <w:sz w:val="20"/>
                <w:szCs w:val="20"/>
              </w:rPr>
              <w:t>Assessment criteria</w:t>
            </w:r>
          </w:p>
        </w:tc>
        <w:tc>
          <w:tcPr>
            <w:tcW w:w="3245" w:type="dxa"/>
            <w:vAlign w:val="center"/>
          </w:tcPr>
          <w:p w14:paraId="13A39AB7" w14:textId="32F72CED" w:rsidR="00F96B9D" w:rsidRPr="00535E84" w:rsidRDefault="00F96B9D">
            <w:pPr>
              <w:rPr>
                <w:rFonts w:ascii="Trebuchet MS" w:hAnsi="Trebuchet MS"/>
                <w:sz w:val="20"/>
                <w:szCs w:val="20"/>
              </w:rPr>
            </w:pPr>
            <w:r w:rsidRPr="00535E84">
              <w:rPr>
                <w:rFonts w:ascii="Trebuchet MS" w:hAnsi="Trebuchet MS" w:cs="Arial"/>
                <w:b/>
                <w:bCs/>
                <w:i/>
                <w:iCs/>
                <w:color w:val="000000"/>
                <w:sz w:val="20"/>
                <w:szCs w:val="20"/>
              </w:rPr>
              <w:t xml:space="preserve">Report </w:t>
            </w:r>
            <w:r>
              <w:rPr>
                <w:rFonts w:ascii="Trebuchet MS" w:hAnsi="Trebuchet MS" w:cs="Arial"/>
                <w:b/>
                <w:bCs/>
                <w:i/>
                <w:iCs/>
                <w:color w:val="000000"/>
                <w:sz w:val="20"/>
                <w:szCs w:val="20"/>
              </w:rPr>
              <w:t>&amp;</w:t>
            </w:r>
            <w:r w:rsidRPr="00535E84">
              <w:rPr>
                <w:rFonts w:ascii="Trebuchet MS" w:hAnsi="Trebuchet MS" w:cs="Arial"/>
                <w:b/>
                <w:bCs/>
                <w:i/>
                <w:iCs/>
                <w:color w:val="000000"/>
                <w:sz w:val="20"/>
                <w:szCs w:val="20"/>
              </w:rPr>
              <w:t xml:space="preserve"> Presentation Questions</w:t>
            </w:r>
          </w:p>
        </w:tc>
        <w:tc>
          <w:tcPr>
            <w:tcW w:w="3431" w:type="dxa"/>
            <w:vAlign w:val="center"/>
          </w:tcPr>
          <w:p w14:paraId="067323A5" w14:textId="21D69E00" w:rsidR="00F96B9D" w:rsidRPr="008277B3" w:rsidRDefault="00F96B9D" w:rsidP="00535E84">
            <w:pPr>
              <w:rPr>
                <w:rFonts w:ascii="Trebuchet MS" w:hAnsi="Trebuchet MS"/>
                <w:b/>
                <w:bCs/>
                <w:sz w:val="20"/>
                <w:szCs w:val="20"/>
              </w:rPr>
            </w:pPr>
            <w:r w:rsidRPr="008277B3">
              <w:rPr>
                <w:rFonts w:ascii="Trebuchet MS" w:hAnsi="Trebuchet MS"/>
                <w:b/>
                <w:bCs/>
                <w:sz w:val="20"/>
                <w:szCs w:val="20"/>
              </w:rPr>
              <w:t>Assessor Summary</w:t>
            </w:r>
            <w:r>
              <w:rPr>
                <w:rFonts w:ascii="Trebuchet MS" w:hAnsi="Trebuchet MS"/>
                <w:b/>
                <w:bCs/>
                <w:sz w:val="20"/>
                <w:szCs w:val="20"/>
              </w:rPr>
              <w:br/>
            </w:r>
            <w:r w:rsidRPr="008277B3">
              <w:rPr>
                <w:rFonts w:ascii="Trebuchet MS" w:hAnsi="Trebuchet MS"/>
                <w:b/>
                <w:bCs/>
                <w:sz w:val="20"/>
                <w:szCs w:val="20"/>
              </w:rPr>
              <w:t>of response</w:t>
            </w:r>
          </w:p>
        </w:tc>
      </w:tr>
      <w:tr w:rsidR="00F96B9D" w14:paraId="08DBE229" w14:textId="5F41873E" w:rsidTr="00F96B9D">
        <w:trPr>
          <w:trHeight w:val="318"/>
        </w:trPr>
        <w:tc>
          <w:tcPr>
            <w:tcW w:w="15163" w:type="dxa"/>
            <w:gridSpan w:val="5"/>
            <w:shd w:val="clear" w:color="auto" w:fill="F2F2F2" w:themeFill="background1" w:themeFillShade="F2"/>
            <w:vAlign w:val="center"/>
          </w:tcPr>
          <w:p w14:paraId="1E71A537" w14:textId="540C5376" w:rsidR="00F96B9D" w:rsidRPr="00703F79" w:rsidRDefault="00F96B9D" w:rsidP="00535E84">
            <w:pPr>
              <w:autoSpaceDE w:val="0"/>
              <w:autoSpaceDN w:val="0"/>
              <w:adjustRightInd w:val="0"/>
              <w:rPr>
                <w:rFonts w:ascii="Trebuchet MS" w:hAnsi="Trebuchet MS" w:cs="Arial"/>
                <w:b/>
                <w:bCs/>
                <w:color w:val="000000"/>
                <w:sz w:val="20"/>
                <w:szCs w:val="20"/>
              </w:rPr>
            </w:pPr>
            <w:r w:rsidRPr="00703F79">
              <w:rPr>
                <w:rFonts w:ascii="Trebuchet MS" w:hAnsi="Trebuchet MS" w:cs="Arial"/>
                <w:b/>
                <w:bCs/>
                <w:color w:val="000000"/>
                <w:sz w:val="20"/>
                <w:szCs w:val="20"/>
              </w:rPr>
              <w:t>Core Skills from the standard</w:t>
            </w:r>
          </w:p>
        </w:tc>
      </w:tr>
      <w:tr w:rsidR="00F96B9D" w14:paraId="5310FDC6" w14:textId="44559C11" w:rsidTr="00F96B9D">
        <w:tc>
          <w:tcPr>
            <w:tcW w:w="1125" w:type="dxa"/>
          </w:tcPr>
          <w:p w14:paraId="320D63EF" w14:textId="7C82D9FD" w:rsidR="00F96B9D" w:rsidRPr="00703F79" w:rsidRDefault="00F96B9D" w:rsidP="000D3F01">
            <w:pPr>
              <w:jc w:val="center"/>
              <w:rPr>
                <w:rFonts w:ascii="Trebuchet MS" w:hAnsi="Trebuchet MS"/>
                <w:sz w:val="20"/>
                <w:szCs w:val="20"/>
              </w:rPr>
            </w:pPr>
            <w:r w:rsidRPr="00703F79">
              <w:rPr>
                <w:rFonts w:ascii="Trebuchet MS" w:hAnsi="Trebuchet MS"/>
                <w:sz w:val="20"/>
                <w:szCs w:val="20"/>
              </w:rPr>
              <w:t>CS1</w:t>
            </w:r>
          </w:p>
        </w:tc>
        <w:tc>
          <w:tcPr>
            <w:tcW w:w="3432" w:type="dxa"/>
          </w:tcPr>
          <w:p w14:paraId="3224256F" w14:textId="30261EA9" w:rsidR="00F96B9D" w:rsidRPr="00602CFF" w:rsidRDefault="00F96B9D">
            <w:pPr>
              <w:rPr>
                <w:rFonts w:ascii="Trebuchet MS" w:hAnsi="Trebuchet MS"/>
                <w:sz w:val="18"/>
                <w:szCs w:val="18"/>
              </w:rPr>
            </w:pPr>
            <w:r w:rsidRPr="00602CFF">
              <w:rPr>
                <w:rFonts w:ascii="Trebuchet MS" w:hAnsi="Trebuchet MS"/>
                <w:b/>
                <w:bCs/>
                <w:sz w:val="18"/>
                <w:szCs w:val="18"/>
              </w:rPr>
              <w:t>Information Systems</w:t>
            </w:r>
            <w:r w:rsidRPr="00602CFF">
              <w:rPr>
                <w:rFonts w:ascii="Trebuchet MS" w:hAnsi="Trebuchet MS"/>
                <w:sz w:val="18"/>
                <w:szCs w:val="18"/>
              </w:rPr>
              <w:t>: Can critically analyse a business domain (Core functions &amp; processes of a company) to identify the role of information systems, highlight issues and identify opportunities for improvement through evaluating information systems in relation to their intended purpose and effectiveness</w:t>
            </w:r>
            <w:r w:rsidRPr="00602CFF">
              <w:rPr>
                <w:rFonts w:ascii="Trebuchet MS" w:hAnsi="Trebuchet MS"/>
                <w:sz w:val="18"/>
                <w:szCs w:val="18"/>
              </w:rPr>
              <w:br/>
            </w:r>
          </w:p>
        </w:tc>
        <w:tc>
          <w:tcPr>
            <w:tcW w:w="3930" w:type="dxa"/>
          </w:tcPr>
          <w:p w14:paraId="0DF11E4F" w14:textId="77777777" w:rsidR="00F96B9D" w:rsidRPr="00602CFF" w:rsidRDefault="00F96B9D" w:rsidP="00021CC6">
            <w:pPr>
              <w:rPr>
                <w:rFonts w:ascii="Trebuchet MS" w:hAnsi="Trebuchet MS"/>
                <w:sz w:val="18"/>
                <w:szCs w:val="18"/>
              </w:rPr>
            </w:pPr>
            <w:r w:rsidRPr="00602CFF">
              <w:rPr>
                <w:rFonts w:ascii="Trebuchet MS" w:hAnsi="Trebuchet MS"/>
                <w:sz w:val="18"/>
                <w:szCs w:val="18"/>
              </w:rPr>
              <w:t xml:space="preserve">Understanding of the business domain and how information systems align with its goals, demonstrated by the clarity and depth of their analysis. Key aspects could include identifying system roles and purposes, </w:t>
            </w:r>
            <w:proofErr w:type="gramStart"/>
            <w:r w:rsidRPr="00602CFF">
              <w:rPr>
                <w:rFonts w:ascii="Trebuchet MS" w:hAnsi="Trebuchet MS"/>
                <w:sz w:val="18"/>
                <w:szCs w:val="18"/>
              </w:rPr>
              <w:t>uncovering</w:t>
            </w:r>
            <w:proofErr w:type="gramEnd"/>
            <w:r w:rsidRPr="00602CFF">
              <w:rPr>
                <w:rFonts w:ascii="Trebuchet MS" w:hAnsi="Trebuchet MS"/>
                <w:sz w:val="18"/>
                <w:szCs w:val="18"/>
              </w:rPr>
              <w:t xml:space="preserve"> specific issues, and using evidence-based insights to evaluate system effectiveness, realistic, strategically aligned improvements that show innovative thinking and practicality within the business context. </w:t>
            </w:r>
          </w:p>
          <w:p w14:paraId="2FBCED3D" w14:textId="77777777" w:rsidR="00F96B9D" w:rsidRPr="00602CFF" w:rsidRDefault="00F96B9D">
            <w:pPr>
              <w:rPr>
                <w:rFonts w:ascii="Trebuchet MS" w:hAnsi="Trebuchet MS"/>
                <w:sz w:val="18"/>
                <w:szCs w:val="18"/>
              </w:rPr>
            </w:pPr>
          </w:p>
        </w:tc>
        <w:tc>
          <w:tcPr>
            <w:tcW w:w="3245" w:type="dxa"/>
          </w:tcPr>
          <w:p w14:paraId="7DE615CC" w14:textId="77777777" w:rsidR="00F96B9D" w:rsidRPr="00760BA3" w:rsidRDefault="00F96B9D" w:rsidP="00A136BA">
            <w:pPr>
              <w:rPr>
                <w:rFonts w:ascii="Trebuchet MS" w:hAnsi="Trebuchet MS"/>
                <w:color w:val="227ACB"/>
                <w:sz w:val="20"/>
                <w:szCs w:val="20"/>
              </w:rPr>
            </w:pPr>
          </w:p>
        </w:tc>
        <w:tc>
          <w:tcPr>
            <w:tcW w:w="3431" w:type="dxa"/>
          </w:tcPr>
          <w:p w14:paraId="7EDF2EBD" w14:textId="10C145EE" w:rsidR="00F96B9D" w:rsidRPr="00F41D14" w:rsidRDefault="00F96B9D">
            <w:pPr>
              <w:rPr>
                <w:rFonts w:ascii="Trebuchet MS" w:hAnsi="Trebuchet MS"/>
                <w:i/>
                <w:iCs/>
                <w:sz w:val="20"/>
                <w:szCs w:val="20"/>
              </w:rPr>
            </w:pPr>
            <w:r w:rsidRPr="00F41D14">
              <w:rPr>
                <w:rFonts w:ascii="Trebuchet MS" w:hAnsi="Trebuchet MS"/>
                <w:i/>
                <w:iCs/>
                <w:sz w:val="20"/>
                <w:szCs w:val="20"/>
              </w:rPr>
              <w:br/>
            </w:r>
          </w:p>
        </w:tc>
      </w:tr>
      <w:tr w:rsidR="00F96B9D" w14:paraId="155B9ED2" w14:textId="1061907C" w:rsidTr="00F96B9D">
        <w:tc>
          <w:tcPr>
            <w:tcW w:w="1125" w:type="dxa"/>
          </w:tcPr>
          <w:p w14:paraId="3D934BFF" w14:textId="3820DB88" w:rsidR="00F96B9D" w:rsidRPr="00703F79" w:rsidRDefault="00F96B9D" w:rsidP="000D3F01">
            <w:pPr>
              <w:jc w:val="center"/>
              <w:rPr>
                <w:rFonts w:ascii="Trebuchet MS" w:hAnsi="Trebuchet MS"/>
                <w:sz w:val="20"/>
                <w:szCs w:val="20"/>
              </w:rPr>
            </w:pPr>
            <w:r w:rsidRPr="00703F79">
              <w:rPr>
                <w:rFonts w:ascii="Trebuchet MS" w:hAnsi="Trebuchet MS"/>
                <w:sz w:val="20"/>
                <w:szCs w:val="20"/>
              </w:rPr>
              <w:t>CS2</w:t>
            </w:r>
          </w:p>
        </w:tc>
        <w:tc>
          <w:tcPr>
            <w:tcW w:w="3432" w:type="dxa"/>
          </w:tcPr>
          <w:p w14:paraId="3F8FD3D3" w14:textId="77777777" w:rsidR="00F96B9D" w:rsidRPr="00602CFF" w:rsidRDefault="00F96B9D">
            <w:pPr>
              <w:rPr>
                <w:rFonts w:ascii="Trebuchet MS" w:hAnsi="Trebuchet MS"/>
                <w:sz w:val="18"/>
                <w:szCs w:val="18"/>
              </w:rPr>
            </w:pPr>
            <w:r w:rsidRPr="00602CFF">
              <w:rPr>
                <w:rFonts w:ascii="Trebuchet MS" w:hAnsi="Trebuchet MS"/>
                <w:b/>
                <w:bCs/>
                <w:sz w:val="18"/>
                <w:szCs w:val="18"/>
              </w:rPr>
              <w:t>Systems Development:</w:t>
            </w:r>
            <w:r w:rsidRPr="00602CFF">
              <w:rPr>
                <w:rFonts w:ascii="Trebuchet MS" w:hAnsi="Trebuchet MS"/>
                <w:sz w:val="18"/>
                <w:szCs w:val="18"/>
              </w:rPr>
              <w:t xml:space="preserve">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r w:rsidRPr="00602CFF">
              <w:rPr>
                <w:rFonts w:ascii="Trebuchet MS" w:hAnsi="Trebuchet MS"/>
                <w:sz w:val="18"/>
                <w:szCs w:val="18"/>
              </w:rPr>
              <w:br/>
            </w:r>
          </w:p>
          <w:p w14:paraId="3BBA4B23" w14:textId="77777777" w:rsidR="00F96B9D" w:rsidRDefault="00F96B9D">
            <w:pPr>
              <w:rPr>
                <w:rFonts w:ascii="Trebuchet MS" w:hAnsi="Trebuchet MS"/>
                <w:sz w:val="18"/>
                <w:szCs w:val="18"/>
              </w:rPr>
            </w:pPr>
          </w:p>
          <w:p w14:paraId="6D8E405F" w14:textId="77777777" w:rsidR="00F96B9D" w:rsidRPr="00602CFF" w:rsidRDefault="00F96B9D">
            <w:pPr>
              <w:rPr>
                <w:rFonts w:ascii="Trebuchet MS" w:hAnsi="Trebuchet MS"/>
                <w:sz w:val="18"/>
                <w:szCs w:val="18"/>
              </w:rPr>
            </w:pPr>
          </w:p>
          <w:p w14:paraId="4DE46B2C" w14:textId="4461D0D7" w:rsidR="00F96B9D" w:rsidRPr="00602CFF" w:rsidRDefault="00F96B9D">
            <w:pPr>
              <w:rPr>
                <w:rFonts w:ascii="Trebuchet MS" w:hAnsi="Trebuchet MS"/>
                <w:sz w:val="18"/>
                <w:szCs w:val="18"/>
              </w:rPr>
            </w:pPr>
          </w:p>
        </w:tc>
        <w:tc>
          <w:tcPr>
            <w:tcW w:w="3930" w:type="dxa"/>
          </w:tcPr>
          <w:p w14:paraId="4EF05372" w14:textId="38B7FDBD" w:rsidR="00F96B9D" w:rsidRPr="00602CFF" w:rsidRDefault="00F96B9D">
            <w:pPr>
              <w:rPr>
                <w:rFonts w:ascii="Trebuchet MS" w:hAnsi="Trebuchet MS"/>
                <w:sz w:val="18"/>
                <w:szCs w:val="18"/>
              </w:rPr>
            </w:pPr>
            <w:r w:rsidRPr="00602CFF">
              <w:rPr>
                <w:rFonts w:ascii="Trebuchet MS" w:hAnsi="Trebuchet MS"/>
                <w:sz w:val="18"/>
                <w:szCs w:val="18"/>
              </w:rPr>
              <w:t>Ability to analyse requirements and select suitable technology solutions, effectively design, implement, test, and debug software using methods like agile, and ensure secure, resilient artefacts through robust development practices. Skill in configuring and deploying solutions for end users efficiently and reliably is also essential.</w:t>
            </w:r>
            <w:r w:rsidRPr="00602CFF">
              <w:rPr>
                <w:rFonts w:ascii="Trebuchet MS" w:hAnsi="Trebuchet MS"/>
                <w:sz w:val="18"/>
                <w:szCs w:val="18"/>
              </w:rPr>
              <w:br/>
            </w:r>
          </w:p>
        </w:tc>
        <w:tc>
          <w:tcPr>
            <w:tcW w:w="3245" w:type="dxa"/>
          </w:tcPr>
          <w:p w14:paraId="74BE1BCB" w14:textId="77777777" w:rsidR="00F96B9D" w:rsidRPr="00760BA3" w:rsidRDefault="00F96B9D" w:rsidP="00A136BA">
            <w:pPr>
              <w:rPr>
                <w:rFonts w:ascii="Trebuchet MS" w:hAnsi="Trebuchet MS"/>
                <w:color w:val="227ACB"/>
                <w:sz w:val="20"/>
                <w:szCs w:val="20"/>
              </w:rPr>
            </w:pPr>
          </w:p>
        </w:tc>
        <w:tc>
          <w:tcPr>
            <w:tcW w:w="3431" w:type="dxa"/>
          </w:tcPr>
          <w:p w14:paraId="3C3D43B7" w14:textId="5C659E4F" w:rsidR="00F96B9D" w:rsidRPr="007E1DE0" w:rsidRDefault="00F96B9D">
            <w:pPr>
              <w:rPr>
                <w:rFonts w:ascii="Trebuchet MS" w:hAnsi="Trebuchet MS"/>
                <w:i/>
                <w:iCs/>
                <w:sz w:val="20"/>
                <w:szCs w:val="20"/>
              </w:rPr>
            </w:pPr>
          </w:p>
        </w:tc>
      </w:tr>
      <w:tr w:rsidR="00F96B9D" w14:paraId="21D858CD" w14:textId="512F2B1A" w:rsidTr="00F96B9D">
        <w:tc>
          <w:tcPr>
            <w:tcW w:w="1125" w:type="dxa"/>
          </w:tcPr>
          <w:p w14:paraId="1EB1CDF2" w14:textId="7B30C2EE" w:rsidR="00F96B9D" w:rsidRPr="00703F79" w:rsidRDefault="00F96B9D" w:rsidP="000D3F01">
            <w:pPr>
              <w:jc w:val="center"/>
              <w:rPr>
                <w:rFonts w:ascii="Trebuchet MS" w:hAnsi="Trebuchet MS"/>
                <w:sz w:val="20"/>
                <w:szCs w:val="20"/>
              </w:rPr>
            </w:pPr>
            <w:r w:rsidRPr="00703F79">
              <w:rPr>
                <w:rFonts w:ascii="Trebuchet MS" w:hAnsi="Trebuchet MS"/>
                <w:sz w:val="20"/>
                <w:szCs w:val="20"/>
              </w:rPr>
              <w:t>CS3</w:t>
            </w:r>
          </w:p>
        </w:tc>
        <w:tc>
          <w:tcPr>
            <w:tcW w:w="3432" w:type="dxa"/>
          </w:tcPr>
          <w:p w14:paraId="26367590" w14:textId="523F97EC" w:rsidR="00F96B9D" w:rsidRPr="00602CFF" w:rsidRDefault="00F96B9D">
            <w:pPr>
              <w:rPr>
                <w:rFonts w:ascii="Trebuchet MS" w:hAnsi="Trebuchet MS"/>
                <w:sz w:val="18"/>
                <w:szCs w:val="18"/>
              </w:rPr>
            </w:pPr>
            <w:r w:rsidRPr="00602CFF">
              <w:rPr>
                <w:rFonts w:ascii="Trebuchet MS" w:hAnsi="Trebuchet MS"/>
                <w:b/>
                <w:bCs/>
                <w:sz w:val="18"/>
                <w:szCs w:val="18"/>
              </w:rPr>
              <w:t>Data:</w:t>
            </w:r>
            <w:r w:rsidRPr="00602CFF">
              <w:rPr>
                <w:rFonts w:ascii="Trebuchet MS" w:hAnsi="Trebuchet MS"/>
                <w:sz w:val="18"/>
                <w:szCs w:val="18"/>
              </w:rPr>
              <w:t xml:space="preserve"> Identifies organisational information requirements and can model data solutions using conceptual </w:t>
            </w:r>
            <w:r w:rsidRPr="00602CFF">
              <w:rPr>
                <w:rFonts w:ascii="Trebuchet MS" w:hAnsi="Trebuchet MS"/>
                <w:sz w:val="18"/>
                <w:szCs w:val="18"/>
              </w:rPr>
              <w:lastRenderedPageBreak/>
              <w:t>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602CFF">
              <w:rPr>
                <w:rFonts w:ascii="Trebuchet MS" w:hAnsi="Trebuchet MS"/>
                <w:sz w:val="18"/>
                <w:szCs w:val="18"/>
              </w:rPr>
              <w:br/>
            </w:r>
          </w:p>
        </w:tc>
        <w:tc>
          <w:tcPr>
            <w:tcW w:w="3930" w:type="dxa"/>
          </w:tcPr>
          <w:p w14:paraId="1248D514" w14:textId="72CA8806" w:rsidR="00F96B9D" w:rsidRPr="00602CFF" w:rsidRDefault="00F96B9D">
            <w:pPr>
              <w:rPr>
                <w:rFonts w:ascii="Trebuchet MS" w:hAnsi="Trebuchet MS"/>
                <w:sz w:val="18"/>
                <w:szCs w:val="18"/>
              </w:rPr>
            </w:pPr>
            <w:r w:rsidRPr="00602CFF">
              <w:rPr>
                <w:rFonts w:ascii="Trebuchet MS" w:hAnsi="Trebuchet MS"/>
                <w:sz w:val="18"/>
                <w:szCs w:val="18"/>
              </w:rPr>
              <w:lastRenderedPageBreak/>
              <w:t xml:space="preserve">Focuses on the ability to identify organisational information needs and model data solutions using conceptual techniques, </w:t>
            </w:r>
            <w:r w:rsidRPr="00602CFF">
              <w:rPr>
                <w:rFonts w:ascii="Trebuchet MS" w:hAnsi="Trebuchet MS"/>
                <w:sz w:val="18"/>
                <w:szCs w:val="18"/>
              </w:rPr>
              <w:lastRenderedPageBreak/>
              <w:t>implement databases with an industry-standard DBMS, and perform essential database administration. Competency in data quality, security, effective data management, and analysis is also essential</w:t>
            </w:r>
          </w:p>
        </w:tc>
        <w:tc>
          <w:tcPr>
            <w:tcW w:w="3245" w:type="dxa"/>
          </w:tcPr>
          <w:p w14:paraId="0F2329D9" w14:textId="77777777" w:rsidR="00F96B9D" w:rsidRPr="00760BA3" w:rsidRDefault="00F96B9D" w:rsidP="00153CE3">
            <w:pPr>
              <w:rPr>
                <w:rFonts w:ascii="Trebuchet MS" w:hAnsi="Trebuchet MS"/>
                <w:color w:val="227ACB"/>
                <w:sz w:val="20"/>
                <w:szCs w:val="20"/>
              </w:rPr>
            </w:pPr>
          </w:p>
        </w:tc>
        <w:tc>
          <w:tcPr>
            <w:tcW w:w="3431" w:type="dxa"/>
          </w:tcPr>
          <w:p w14:paraId="53092B8B" w14:textId="01A82BB6" w:rsidR="00F96B9D" w:rsidRPr="00385831" w:rsidRDefault="00F96B9D" w:rsidP="00894434">
            <w:pPr>
              <w:rPr>
                <w:rFonts w:ascii="Trebuchet MS" w:hAnsi="Trebuchet MS"/>
                <w:i/>
                <w:iCs/>
                <w:sz w:val="20"/>
                <w:szCs w:val="20"/>
              </w:rPr>
            </w:pPr>
            <w:r>
              <w:rPr>
                <w:rFonts w:ascii="Trebuchet MS" w:hAnsi="Trebuchet MS"/>
                <w:i/>
                <w:iCs/>
                <w:sz w:val="20"/>
                <w:szCs w:val="20"/>
              </w:rPr>
              <w:br/>
            </w:r>
          </w:p>
        </w:tc>
      </w:tr>
      <w:tr w:rsidR="00F96B9D" w14:paraId="7A2A2C86" w14:textId="560C9D7A" w:rsidTr="00F96B9D">
        <w:tc>
          <w:tcPr>
            <w:tcW w:w="1125" w:type="dxa"/>
          </w:tcPr>
          <w:p w14:paraId="7DDD4D46" w14:textId="2BFF9A97" w:rsidR="00F96B9D" w:rsidRPr="00703F79" w:rsidRDefault="00F96B9D" w:rsidP="000D3F01">
            <w:pPr>
              <w:jc w:val="center"/>
              <w:rPr>
                <w:rFonts w:ascii="Trebuchet MS" w:hAnsi="Trebuchet MS"/>
                <w:sz w:val="20"/>
                <w:szCs w:val="20"/>
              </w:rPr>
            </w:pPr>
            <w:r w:rsidRPr="00703F79">
              <w:rPr>
                <w:rFonts w:ascii="Trebuchet MS" w:hAnsi="Trebuchet MS"/>
                <w:sz w:val="20"/>
                <w:szCs w:val="20"/>
              </w:rPr>
              <w:t>CS4</w:t>
            </w:r>
          </w:p>
        </w:tc>
        <w:tc>
          <w:tcPr>
            <w:tcW w:w="3432" w:type="dxa"/>
          </w:tcPr>
          <w:p w14:paraId="2DEA68B2" w14:textId="41BEDD61" w:rsidR="00F96B9D" w:rsidRPr="00602CFF" w:rsidRDefault="00F96B9D">
            <w:pPr>
              <w:rPr>
                <w:rFonts w:ascii="Trebuchet MS" w:hAnsi="Trebuchet MS"/>
                <w:sz w:val="18"/>
                <w:szCs w:val="18"/>
              </w:rPr>
            </w:pPr>
            <w:r w:rsidRPr="00602CFF">
              <w:rPr>
                <w:rFonts w:ascii="Trebuchet MS" w:hAnsi="Trebuchet MS"/>
                <w:b/>
                <w:bCs/>
                <w:sz w:val="18"/>
                <w:szCs w:val="18"/>
              </w:rPr>
              <w:t>Cyber Security:</w:t>
            </w:r>
            <w:r w:rsidRPr="00602CFF">
              <w:rPr>
                <w:rFonts w:ascii="Trebuchet MS" w:hAnsi="Trebuchet MS"/>
                <w:sz w:val="18"/>
                <w:szCs w:val="18"/>
              </w:rPr>
              <w:t xml:space="preserve"> can undertake a security risk assessment for a simple IT system and propose resolution advice. Can identify, analyse and evaluate security threats and hazards to planned and installed information systems or services (e.g. Cloud services).</w:t>
            </w:r>
            <w:r w:rsidRPr="00602CFF">
              <w:rPr>
                <w:rFonts w:ascii="Trebuchet MS" w:hAnsi="Trebuchet MS"/>
                <w:sz w:val="18"/>
                <w:szCs w:val="18"/>
              </w:rPr>
              <w:br/>
            </w:r>
          </w:p>
        </w:tc>
        <w:tc>
          <w:tcPr>
            <w:tcW w:w="3930" w:type="dxa"/>
          </w:tcPr>
          <w:p w14:paraId="14BF4EA8" w14:textId="7CC0EA01" w:rsidR="00F96B9D" w:rsidRPr="00602CFF" w:rsidRDefault="00F96B9D">
            <w:pPr>
              <w:rPr>
                <w:rFonts w:ascii="Trebuchet MS" w:hAnsi="Trebuchet MS"/>
                <w:sz w:val="18"/>
                <w:szCs w:val="18"/>
              </w:rPr>
            </w:pPr>
            <w:r w:rsidRPr="00602CFF">
              <w:rPr>
                <w:rFonts w:ascii="Trebuchet MS" w:hAnsi="Trebuchet MS"/>
                <w:sz w:val="18"/>
                <w:szCs w:val="18"/>
              </w:rPr>
              <w:t>Ability to perform security risk assessments for basic IT systems, provide resolution advice, and identify, analyse, and evaluate security threats to both planned and existing information systems, including services like Cloud.</w:t>
            </w:r>
          </w:p>
        </w:tc>
        <w:tc>
          <w:tcPr>
            <w:tcW w:w="3245" w:type="dxa"/>
          </w:tcPr>
          <w:p w14:paraId="0A393C48" w14:textId="77777777" w:rsidR="00F96B9D" w:rsidRPr="00760BA3" w:rsidRDefault="00F96B9D" w:rsidP="00153CE3">
            <w:pPr>
              <w:rPr>
                <w:rFonts w:ascii="Trebuchet MS" w:hAnsi="Trebuchet MS"/>
                <w:color w:val="227ACB"/>
                <w:sz w:val="20"/>
                <w:szCs w:val="20"/>
              </w:rPr>
            </w:pPr>
          </w:p>
        </w:tc>
        <w:tc>
          <w:tcPr>
            <w:tcW w:w="3431" w:type="dxa"/>
          </w:tcPr>
          <w:p w14:paraId="50CA40F1" w14:textId="2BA1A3FC" w:rsidR="00F96B9D" w:rsidRPr="00E3669E" w:rsidRDefault="00F96B9D">
            <w:pPr>
              <w:rPr>
                <w:rFonts w:ascii="Trebuchet MS" w:hAnsi="Trebuchet MS"/>
                <w:i/>
                <w:iCs/>
                <w:sz w:val="20"/>
                <w:szCs w:val="20"/>
              </w:rPr>
            </w:pPr>
          </w:p>
        </w:tc>
      </w:tr>
      <w:tr w:rsidR="00F96B9D" w14:paraId="00A68C66" w14:textId="0F5BE866" w:rsidTr="00F96B9D">
        <w:tc>
          <w:tcPr>
            <w:tcW w:w="1125" w:type="dxa"/>
          </w:tcPr>
          <w:p w14:paraId="2DC7B1FC" w14:textId="620A1484" w:rsidR="00F96B9D" w:rsidRPr="00703F79" w:rsidRDefault="00F96B9D" w:rsidP="000D3F01">
            <w:pPr>
              <w:jc w:val="center"/>
              <w:rPr>
                <w:rFonts w:ascii="Trebuchet MS" w:hAnsi="Trebuchet MS"/>
                <w:sz w:val="20"/>
                <w:szCs w:val="20"/>
              </w:rPr>
            </w:pPr>
            <w:r w:rsidRPr="00703F79">
              <w:rPr>
                <w:rFonts w:ascii="Trebuchet MS" w:hAnsi="Trebuchet MS"/>
                <w:sz w:val="20"/>
                <w:szCs w:val="20"/>
              </w:rPr>
              <w:t>CS5</w:t>
            </w:r>
          </w:p>
        </w:tc>
        <w:tc>
          <w:tcPr>
            <w:tcW w:w="3432" w:type="dxa"/>
          </w:tcPr>
          <w:p w14:paraId="3282A766" w14:textId="77777777" w:rsidR="00F96B9D" w:rsidRPr="00602CFF" w:rsidRDefault="00F96B9D">
            <w:pPr>
              <w:rPr>
                <w:rFonts w:ascii="Trebuchet MS" w:hAnsi="Trebuchet MS"/>
                <w:sz w:val="18"/>
                <w:szCs w:val="18"/>
              </w:rPr>
            </w:pPr>
            <w:r w:rsidRPr="00602CFF">
              <w:rPr>
                <w:rFonts w:ascii="Trebuchet MS" w:hAnsi="Trebuchet MS"/>
                <w:b/>
                <w:bCs/>
                <w:sz w:val="18"/>
                <w:szCs w:val="18"/>
              </w:rPr>
              <w:t>Business Organisation:</w:t>
            </w:r>
            <w:r w:rsidRPr="00602CFF">
              <w:rPr>
                <w:rFonts w:ascii="Trebuchet MS" w:hAnsi="Trebuchet MS"/>
                <w:sz w:val="18"/>
                <w:szCs w:val="18"/>
              </w:rPr>
              <w:t xml:space="preserve"> can apply organisational theory, change management, marketing, strategic practice, human resource management and IT service management to technology solutions development. Develops well-reasoned investment proposals and provides business insights.</w:t>
            </w:r>
          </w:p>
          <w:p w14:paraId="6103E5AB" w14:textId="33751C4A" w:rsidR="00F96B9D" w:rsidRPr="00602CFF" w:rsidRDefault="00F96B9D">
            <w:pPr>
              <w:rPr>
                <w:rFonts w:ascii="Trebuchet MS" w:hAnsi="Trebuchet MS"/>
                <w:sz w:val="18"/>
                <w:szCs w:val="18"/>
              </w:rPr>
            </w:pPr>
          </w:p>
        </w:tc>
        <w:tc>
          <w:tcPr>
            <w:tcW w:w="3930" w:type="dxa"/>
          </w:tcPr>
          <w:p w14:paraId="6D8EA8C9" w14:textId="67DEF15F" w:rsidR="00F96B9D" w:rsidRPr="00602CFF" w:rsidRDefault="00F96B9D">
            <w:pPr>
              <w:rPr>
                <w:rFonts w:ascii="Trebuchet MS" w:hAnsi="Trebuchet MS"/>
                <w:sz w:val="18"/>
                <w:szCs w:val="18"/>
              </w:rPr>
            </w:pPr>
            <w:r w:rsidRPr="00602CFF">
              <w:rPr>
                <w:rFonts w:ascii="Trebuchet MS" w:hAnsi="Trebuchet MS"/>
                <w:sz w:val="18"/>
                <w:szCs w:val="18"/>
              </w:rPr>
              <w:t>Ability to apply organisational theory, change management, marketing, strategy, HR, and IT service management in developing technology solutions. Skill in creating well-reasoned investment proposals and providing valuable business insights is also essential.</w:t>
            </w:r>
          </w:p>
        </w:tc>
        <w:tc>
          <w:tcPr>
            <w:tcW w:w="3245" w:type="dxa"/>
          </w:tcPr>
          <w:p w14:paraId="14EE14CB" w14:textId="77777777" w:rsidR="00F96B9D" w:rsidRPr="00760BA3" w:rsidRDefault="00F96B9D" w:rsidP="00153CE3">
            <w:pPr>
              <w:rPr>
                <w:rFonts w:ascii="Trebuchet MS" w:hAnsi="Trebuchet MS"/>
                <w:color w:val="227ACB"/>
                <w:sz w:val="20"/>
                <w:szCs w:val="20"/>
              </w:rPr>
            </w:pPr>
          </w:p>
        </w:tc>
        <w:tc>
          <w:tcPr>
            <w:tcW w:w="3431" w:type="dxa"/>
          </w:tcPr>
          <w:p w14:paraId="0CA06745" w14:textId="74442215" w:rsidR="00F96B9D" w:rsidRPr="00800D64" w:rsidRDefault="00F96B9D">
            <w:pPr>
              <w:rPr>
                <w:rFonts w:ascii="Trebuchet MS" w:hAnsi="Trebuchet MS"/>
                <w:i/>
                <w:iCs/>
                <w:sz w:val="20"/>
                <w:szCs w:val="20"/>
              </w:rPr>
            </w:pPr>
          </w:p>
        </w:tc>
      </w:tr>
      <w:tr w:rsidR="00F96B9D" w14:paraId="17FA66FE" w14:textId="1CFD46FA" w:rsidTr="00F96B9D">
        <w:tc>
          <w:tcPr>
            <w:tcW w:w="1125" w:type="dxa"/>
          </w:tcPr>
          <w:p w14:paraId="2EC6091F" w14:textId="257C8434" w:rsidR="00F96B9D" w:rsidRPr="00703F79" w:rsidRDefault="00F96B9D" w:rsidP="000D3F01">
            <w:pPr>
              <w:jc w:val="center"/>
              <w:rPr>
                <w:rFonts w:ascii="Trebuchet MS" w:hAnsi="Trebuchet MS"/>
                <w:sz w:val="20"/>
                <w:szCs w:val="20"/>
              </w:rPr>
            </w:pPr>
            <w:r w:rsidRPr="00703F79">
              <w:rPr>
                <w:rFonts w:ascii="Trebuchet MS" w:hAnsi="Trebuchet MS"/>
                <w:sz w:val="20"/>
                <w:szCs w:val="20"/>
              </w:rPr>
              <w:t>CS6</w:t>
            </w:r>
          </w:p>
        </w:tc>
        <w:tc>
          <w:tcPr>
            <w:tcW w:w="3432" w:type="dxa"/>
          </w:tcPr>
          <w:p w14:paraId="4A5C337E" w14:textId="77777777" w:rsidR="00F96B9D" w:rsidRDefault="00F96B9D">
            <w:pPr>
              <w:rPr>
                <w:rFonts w:ascii="Trebuchet MS" w:hAnsi="Trebuchet MS"/>
                <w:sz w:val="18"/>
                <w:szCs w:val="18"/>
              </w:rPr>
            </w:pPr>
            <w:r w:rsidRPr="00602CFF">
              <w:rPr>
                <w:rFonts w:ascii="Trebuchet MS" w:hAnsi="Trebuchet MS"/>
                <w:b/>
                <w:bCs/>
                <w:sz w:val="18"/>
                <w:szCs w:val="18"/>
              </w:rPr>
              <w:t>IT Project Management</w:t>
            </w:r>
            <w:r w:rsidRPr="00602CFF">
              <w:rPr>
                <w:rFonts w:ascii="Trebuchet MS" w:hAnsi="Trebuchet MS"/>
                <w:sz w:val="18"/>
                <w:szCs w:val="18"/>
              </w:rPr>
              <w:t>: follows a systematic methodology for initiating, planning, executing, controlling, and closing technology solutions projects. Applies industry 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p>
          <w:p w14:paraId="2AF7240A" w14:textId="77777777" w:rsidR="00F96B9D" w:rsidRDefault="00F96B9D">
            <w:pPr>
              <w:rPr>
                <w:rFonts w:ascii="Trebuchet MS" w:hAnsi="Trebuchet MS"/>
                <w:sz w:val="18"/>
                <w:szCs w:val="18"/>
              </w:rPr>
            </w:pPr>
          </w:p>
          <w:p w14:paraId="7E58AA8C" w14:textId="4E303892" w:rsidR="00F96B9D" w:rsidRPr="00602CFF" w:rsidRDefault="00F96B9D">
            <w:pPr>
              <w:rPr>
                <w:rFonts w:ascii="Trebuchet MS" w:hAnsi="Trebuchet MS"/>
                <w:sz w:val="18"/>
                <w:szCs w:val="18"/>
              </w:rPr>
            </w:pPr>
            <w:r w:rsidRPr="00602CFF">
              <w:rPr>
                <w:rFonts w:ascii="Trebuchet MS" w:hAnsi="Trebuchet MS"/>
                <w:sz w:val="18"/>
                <w:szCs w:val="18"/>
              </w:rPr>
              <w:br/>
            </w:r>
          </w:p>
        </w:tc>
        <w:tc>
          <w:tcPr>
            <w:tcW w:w="3930" w:type="dxa"/>
          </w:tcPr>
          <w:p w14:paraId="2A93B738" w14:textId="568C048D" w:rsidR="00F96B9D" w:rsidRPr="00602CFF" w:rsidRDefault="00F96B9D">
            <w:pPr>
              <w:rPr>
                <w:rFonts w:ascii="Trebuchet MS" w:hAnsi="Trebuchet MS"/>
                <w:sz w:val="18"/>
                <w:szCs w:val="18"/>
              </w:rPr>
            </w:pPr>
            <w:r w:rsidRPr="00602CFF">
              <w:rPr>
                <w:rFonts w:ascii="Trebuchet MS" w:hAnsi="Trebuchet MS"/>
                <w:sz w:val="18"/>
                <w:szCs w:val="18"/>
              </w:rPr>
              <w:t>Ability to follow a structured methodology for initiating, planning, executing, controlling, and closing technology projects. Proficiency in using industry-standard processes, methods, and tools to manage short-term, low-complexity projects, including handling deviations, problem resolution, and escalation, is essential.</w:t>
            </w:r>
          </w:p>
        </w:tc>
        <w:tc>
          <w:tcPr>
            <w:tcW w:w="3245" w:type="dxa"/>
          </w:tcPr>
          <w:p w14:paraId="7FE8AAA5" w14:textId="77777777" w:rsidR="00F96B9D" w:rsidRPr="00760BA3" w:rsidRDefault="00F96B9D" w:rsidP="00153CE3">
            <w:pPr>
              <w:rPr>
                <w:rFonts w:ascii="Trebuchet MS" w:hAnsi="Trebuchet MS"/>
                <w:color w:val="227ACB"/>
                <w:sz w:val="20"/>
                <w:szCs w:val="20"/>
              </w:rPr>
            </w:pPr>
          </w:p>
        </w:tc>
        <w:tc>
          <w:tcPr>
            <w:tcW w:w="3431" w:type="dxa"/>
          </w:tcPr>
          <w:p w14:paraId="1BE76AD6" w14:textId="16D536DE" w:rsidR="00F96B9D" w:rsidRPr="009754BF" w:rsidRDefault="00F96B9D" w:rsidP="00A136BA">
            <w:pPr>
              <w:rPr>
                <w:rFonts w:ascii="Trebuchet MS" w:hAnsi="Trebuchet MS"/>
                <w:i/>
                <w:iCs/>
                <w:sz w:val="20"/>
                <w:szCs w:val="20"/>
              </w:rPr>
            </w:pPr>
          </w:p>
        </w:tc>
      </w:tr>
      <w:tr w:rsidR="00F96B9D" w14:paraId="21C25AC4" w14:textId="5AA264A4" w:rsidTr="00F96B9D">
        <w:tc>
          <w:tcPr>
            <w:tcW w:w="1125" w:type="dxa"/>
          </w:tcPr>
          <w:p w14:paraId="5AE40E68" w14:textId="575B1095" w:rsidR="00F96B9D" w:rsidRPr="00703F79" w:rsidRDefault="00F96B9D" w:rsidP="000D3F01">
            <w:pPr>
              <w:jc w:val="center"/>
              <w:rPr>
                <w:rFonts w:ascii="Trebuchet MS" w:hAnsi="Trebuchet MS"/>
                <w:sz w:val="20"/>
                <w:szCs w:val="20"/>
              </w:rPr>
            </w:pPr>
            <w:r w:rsidRPr="00703F79">
              <w:rPr>
                <w:rFonts w:ascii="Trebuchet MS" w:hAnsi="Trebuchet MS"/>
                <w:sz w:val="20"/>
                <w:szCs w:val="20"/>
              </w:rPr>
              <w:t>CS7</w:t>
            </w:r>
          </w:p>
        </w:tc>
        <w:tc>
          <w:tcPr>
            <w:tcW w:w="3432" w:type="dxa"/>
          </w:tcPr>
          <w:p w14:paraId="3E1BFA78" w14:textId="455324B3" w:rsidR="00F96B9D" w:rsidRPr="00602CFF" w:rsidRDefault="00F96B9D">
            <w:pPr>
              <w:rPr>
                <w:rFonts w:ascii="Trebuchet MS" w:hAnsi="Trebuchet MS"/>
                <w:sz w:val="18"/>
                <w:szCs w:val="18"/>
              </w:rPr>
            </w:pPr>
            <w:r w:rsidRPr="00602CFF">
              <w:rPr>
                <w:rFonts w:ascii="Trebuchet MS" w:hAnsi="Trebuchet MS"/>
                <w:b/>
                <w:bCs/>
                <w:sz w:val="18"/>
                <w:szCs w:val="18"/>
              </w:rPr>
              <w:t>Computer and network infrastructure:</w:t>
            </w:r>
            <w:r w:rsidRPr="00602CFF">
              <w:rPr>
                <w:rFonts w:ascii="Trebuchet MS" w:hAnsi="Trebuchet MS"/>
                <w:sz w:val="18"/>
                <w:szCs w:val="18"/>
              </w:rPr>
              <w:t xml:space="preserve"> can plan, design and manage computer networks with an overall focus on the services and </w:t>
            </w:r>
            <w:r w:rsidRPr="00602CFF">
              <w:rPr>
                <w:rFonts w:ascii="Trebuchet MS" w:hAnsi="Trebuchet MS"/>
                <w:sz w:val="18"/>
                <w:szCs w:val="18"/>
              </w:rPr>
              <w:lastRenderedPageBreak/>
              <w:t>capabilities that network infrastructure solutions enable in an organisational context. Identifies network security risks and their resolution.</w:t>
            </w:r>
          </w:p>
          <w:p w14:paraId="7A098BC3" w14:textId="1BBBFA52" w:rsidR="00F96B9D" w:rsidRPr="00602CFF" w:rsidRDefault="00F96B9D">
            <w:pPr>
              <w:rPr>
                <w:rFonts w:ascii="Trebuchet MS" w:hAnsi="Trebuchet MS"/>
                <w:sz w:val="18"/>
                <w:szCs w:val="18"/>
              </w:rPr>
            </w:pPr>
          </w:p>
        </w:tc>
        <w:tc>
          <w:tcPr>
            <w:tcW w:w="3930" w:type="dxa"/>
          </w:tcPr>
          <w:p w14:paraId="5B43ABD4" w14:textId="4743CFCE" w:rsidR="00F96B9D" w:rsidRPr="00602CFF" w:rsidRDefault="00F96B9D">
            <w:pPr>
              <w:rPr>
                <w:rFonts w:ascii="Trebuchet MS" w:hAnsi="Trebuchet MS"/>
                <w:sz w:val="18"/>
                <w:szCs w:val="18"/>
              </w:rPr>
            </w:pPr>
            <w:r w:rsidRPr="00602CFF">
              <w:rPr>
                <w:rFonts w:ascii="Trebuchet MS" w:hAnsi="Trebuchet MS"/>
                <w:sz w:val="18"/>
                <w:szCs w:val="18"/>
              </w:rPr>
              <w:lastRenderedPageBreak/>
              <w:t xml:space="preserve">Ability to plan, design, and manage computer networks, emphasising the services and capabilities these networks provide within an organisation. Skill in identifying network </w:t>
            </w:r>
            <w:r w:rsidRPr="00602CFF">
              <w:rPr>
                <w:rFonts w:ascii="Trebuchet MS" w:hAnsi="Trebuchet MS"/>
                <w:sz w:val="18"/>
                <w:szCs w:val="18"/>
              </w:rPr>
              <w:lastRenderedPageBreak/>
              <w:t>security risks and implementing effective resolutions is also essential.</w:t>
            </w:r>
          </w:p>
        </w:tc>
        <w:tc>
          <w:tcPr>
            <w:tcW w:w="3245" w:type="dxa"/>
          </w:tcPr>
          <w:p w14:paraId="4E23C4BF" w14:textId="4708BDA0" w:rsidR="00F96B9D" w:rsidRPr="00760BA3" w:rsidRDefault="00F96B9D">
            <w:pPr>
              <w:rPr>
                <w:rFonts w:ascii="Trebuchet MS" w:hAnsi="Trebuchet MS"/>
                <w:i/>
                <w:iCs/>
                <w:color w:val="227ACB"/>
                <w:sz w:val="20"/>
                <w:szCs w:val="20"/>
              </w:rPr>
            </w:pPr>
            <w:r w:rsidRPr="00760BA3">
              <w:rPr>
                <w:rFonts w:ascii="Trebuchet MS" w:hAnsi="Trebuchet MS"/>
                <w:i/>
                <w:iCs/>
                <w:color w:val="227ACB"/>
                <w:sz w:val="20"/>
                <w:szCs w:val="20"/>
              </w:rPr>
              <w:lastRenderedPageBreak/>
              <w:br/>
            </w:r>
          </w:p>
        </w:tc>
        <w:tc>
          <w:tcPr>
            <w:tcW w:w="3431" w:type="dxa"/>
          </w:tcPr>
          <w:p w14:paraId="4D3FC055" w14:textId="0F80DF1B" w:rsidR="00F96B9D" w:rsidRPr="00BE5B9B" w:rsidRDefault="00F96B9D">
            <w:pPr>
              <w:rPr>
                <w:rFonts w:ascii="Trebuchet MS" w:hAnsi="Trebuchet MS"/>
                <w:i/>
                <w:iCs/>
                <w:sz w:val="20"/>
                <w:szCs w:val="20"/>
              </w:rPr>
            </w:pPr>
            <w:r>
              <w:rPr>
                <w:rFonts w:ascii="Trebuchet MS" w:hAnsi="Trebuchet MS"/>
                <w:i/>
                <w:iCs/>
                <w:sz w:val="20"/>
                <w:szCs w:val="20"/>
              </w:rPr>
              <w:br/>
            </w:r>
          </w:p>
        </w:tc>
      </w:tr>
      <w:tr w:rsidR="00F96B9D" w14:paraId="208DEF91" w14:textId="1D15C0DE" w:rsidTr="00F96B9D">
        <w:trPr>
          <w:trHeight w:val="364"/>
        </w:trPr>
        <w:tc>
          <w:tcPr>
            <w:tcW w:w="15163" w:type="dxa"/>
            <w:gridSpan w:val="5"/>
            <w:shd w:val="clear" w:color="auto" w:fill="F2F2F2" w:themeFill="background1" w:themeFillShade="F2"/>
            <w:vAlign w:val="center"/>
          </w:tcPr>
          <w:p w14:paraId="46CC2400" w14:textId="73D0ACE2" w:rsidR="00F96B9D" w:rsidRPr="00855FED" w:rsidRDefault="00F96B9D">
            <w:pPr>
              <w:rPr>
                <w:rFonts w:ascii="Trebuchet MS" w:hAnsi="Trebuchet MS"/>
                <w:b/>
                <w:bCs/>
                <w:color w:val="227ACB"/>
                <w:sz w:val="20"/>
                <w:szCs w:val="20"/>
              </w:rPr>
            </w:pPr>
            <w:r w:rsidRPr="00855FED">
              <w:rPr>
                <w:rFonts w:ascii="Trebuchet MS" w:hAnsi="Trebuchet MS"/>
                <w:b/>
                <w:bCs/>
                <w:sz w:val="20"/>
                <w:szCs w:val="20"/>
              </w:rPr>
              <w:t>Core Technical Knowledge from the standard</w:t>
            </w:r>
          </w:p>
        </w:tc>
      </w:tr>
      <w:tr w:rsidR="00F96B9D" w14:paraId="0AEF77F6" w14:textId="5ECD24A7" w:rsidTr="00F96B9D">
        <w:tc>
          <w:tcPr>
            <w:tcW w:w="1125" w:type="dxa"/>
          </w:tcPr>
          <w:p w14:paraId="534DA0CD" w14:textId="54C67B62" w:rsidR="00F96B9D" w:rsidRPr="00703F79" w:rsidRDefault="00F96B9D">
            <w:pPr>
              <w:rPr>
                <w:rFonts w:ascii="Trebuchet MS" w:hAnsi="Trebuchet MS"/>
                <w:sz w:val="20"/>
                <w:szCs w:val="20"/>
              </w:rPr>
            </w:pPr>
            <w:r w:rsidRPr="00703F79">
              <w:rPr>
                <w:rFonts w:ascii="Trebuchet MS" w:hAnsi="Trebuchet MS"/>
                <w:sz w:val="20"/>
                <w:szCs w:val="20"/>
              </w:rPr>
              <w:t>CTK1</w:t>
            </w:r>
          </w:p>
        </w:tc>
        <w:tc>
          <w:tcPr>
            <w:tcW w:w="3432" w:type="dxa"/>
          </w:tcPr>
          <w:p w14:paraId="0B2D5C6C" w14:textId="77777777" w:rsidR="00F96B9D" w:rsidRPr="00602CFF" w:rsidRDefault="00F96B9D">
            <w:pPr>
              <w:rPr>
                <w:rFonts w:ascii="Trebuchet MS" w:hAnsi="Trebuchet MS"/>
                <w:sz w:val="18"/>
                <w:szCs w:val="18"/>
              </w:rPr>
            </w:pPr>
            <w:r w:rsidRPr="00602CFF">
              <w:rPr>
                <w:rFonts w:ascii="Trebuchet MS" w:hAnsi="Trebuchet MS"/>
                <w:sz w:val="18"/>
                <w:szCs w:val="18"/>
              </w:rPr>
              <w:t>How business exploits technology solutions for competitive advantage.</w:t>
            </w:r>
          </w:p>
          <w:p w14:paraId="641EB934" w14:textId="2BDD94A1" w:rsidR="00F96B9D" w:rsidRPr="00602CFF" w:rsidRDefault="00F96B9D">
            <w:pPr>
              <w:rPr>
                <w:rFonts w:ascii="Trebuchet MS" w:hAnsi="Trebuchet MS"/>
                <w:sz w:val="18"/>
                <w:szCs w:val="18"/>
              </w:rPr>
            </w:pPr>
          </w:p>
        </w:tc>
        <w:tc>
          <w:tcPr>
            <w:tcW w:w="3930" w:type="dxa"/>
          </w:tcPr>
          <w:p w14:paraId="09B3ECD7" w14:textId="2CEDAB37" w:rsidR="00F96B9D" w:rsidRPr="00602CFF" w:rsidRDefault="00F96B9D">
            <w:pPr>
              <w:rPr>
                <w:rFonts w:ascii="Trebuchet MS" w:hAnsi="Trebuchet MS"/>
                <w:sz w:val="18"/>
                <w:szCs w:val="18"/>
              </w:rPr>
            </w:pPr>
            <w:r w:rsidRPr="00602CFF">
              <w:rPr>
                <w:rFonts w:ascii="Trebuchet MS" w:hAnsi="Trebuchet MS"/>
                <w:sz w:val="18"/>
                <w:szCs w:val="18"/>
              </w:rPr>
              <w:t>Understanding of how businesses leverage technology solutions to gain competitive advantage. This includes analysing strategies, identifying key technologies, and evaluating their impact on organisational performance and market positioning.</w:t>
            </w:r>
            <w:r w:rsidRPr="00602CFF">
              <w:rPr>
                <w:rFonts w:ascii="Trebuchet MS" w:hAnsi="Trebuchet MS"/>
                <w:sz w:val="18"/>
                <w:szCs w:val="18"/>
              </w:rPr>
              <w:br/>
            </w:r>
          </w:p>
        </w:tc>
        <w:tc>
          <w:tcPr>
            <w:tcW w:w="3245" w:type="dxa"/>
          </w:tcPr>
          <w:p w14:paraId="5691ABA0" w14:textId="355F771F" w:rsidR="00F96B9D" w:rsidRPr="00760BA3" w:rsidRDefault="00F96B9D">
            <w:pPr>
              <w:rPr>
                <w:rFonts w:ascii="Trebuchet MS" w:hAnsi="Trebuchet MS"/>
                <w:i/>
                <w:iCs/>
                <w:color w:val="227ACB"/>
                <w:sz w:val="20"/>
                <w:szCs w:val="20"/>
              </w:rPr>
            </w:pPr>
          </w:p>
        </w:tc>
        <w:tc>
          <w:tcPr>
            <w:tcW w:w="3431" w:type="dxa"/>
          </w:tcPr>
          <w:p w14:paraId="2D7209D2" w14:textId="5DFBDA7C" w:rsidR="00F96B9D" w:rsidRPr="001D0CF2" w:rsidRDefault="00F96B9D">
            <w:pPr>
              <w:rPr>
                <w:rFonts w:ascii="Trebuchet MS" w:hAnsi="Trebuchet MS"/>
                <w:i/>
                <w:iCs/>
                <w:sz w:val="20"/>
                <w:szCs w:val="20"/>
              </w:rPr>
            </w:pPr>
            <w:r w:rsidRPr="001D0CF2">
              <w:rPr>
                <w:rFonts w:ascii="Trebuchet MS" w:hAnsi="Trebuchet MS"/>
                <w:i/>
                <w:iCs/>
                <w:sz w:val="20"/>
                <w:szCs w:val="20"/>
              </w:rPr>
              <w:br/>
            </w:r>
          </w:p>
        </w:tc>
      </w:tr>
      <w:tr w:rsidR="00F96B9D" w14:paraId="6CDE9B1C" w14:textId="58A2D743" w:rsidTr="00F96B9D">
        <w:tc>
          <w:tcPr>
            <w:tcW w:w="1125" w:type="dxa"/>
          </w:tcPr>
          <w:p w14:paraId="4FA9598E" w14:textId="6B21F06C" w:rsidR="00F96B9D" w:rsidRPr="00703F79" w:rsidRDefault="00F96B9D">
            <w:pPr>
              <w:rPr>
                <w:rFonts w:ascii="Trebuchet MS" w:hAnsi="Trebuchet MS"/>
                <w:sz w:val="20"/>
                <w:szCs w:val="20"/>
              </w:rPr>
            </w:pPr>
            <w:r w:rsidRPr="00703F79">
              <w:rPr>
                <w:rFonts w:ascii="Trebuchet MS" w:hAnsi="Trebuchet MS"/>
                <w:sz w:val="20"/>
                <w:szCs w:val="20"/>
              </w:rPr>
              <w:t>CTK2</w:t>
            </w:r>
          </w:p>
        </w:tc>
        <w:tc>
          <w:tcPr>
            <w:tcW w:w="3432" w:type="dxa"/>
          </w:tcPr>
          <w:p w14:paraId="1C9F344F" w14:textId="77777777" w:rsidR="00F96B9D" w:rsidRPr="00602CFF" w:rsidRDefault="00F96B9D">
            <w:pPr>
              <w:rPr>
                <w:rFonts w:ascii="Trebuchet MS" w:hAnsi="Trebuchet MS"/>
                <w:sz w:val="18"/>
                <w:szCs w:val="18"/>
              </w:rPr>
            </w:pPr>
            <w:r w:rsidRPr="00602CFF">
              <w:rPr>
                <w:rFonts w:ascii="Trebuchet MS" w:hAnsi="Trebuchet MS"/>
                <w:sz w:val="18"/>
                <w:szCs w:val="18"/>
              </w:rPr>
              <w:t>The value of technology investments and how to formulate a business case for a new technology solution, including estimation of both costs and benefits.</w:t>
            </w:r>
          </w:p>
          <w:p w14:paraId="2EDD7873" w14:textId="5CF34E1B" w:rsidR="00F96B9D" w:rsidRPr="00602CFF" w:rsidRDefault="00F96B9D">
            <w:pPr>
              <w:rPr>
                <w:rFonts w:ascii="Trebuchet MS" w:hAnsi="Trebuchet MS"/>
                <w:sz w:val="18"/>
                <w:szCs w:val="18"/>
              </w:rPr>
            </w:pPr>
          </w:p>
        </w:tc>
        <w:tc>
          <w:tcPr>
            <w:tcW w:w="3930" w:type="dxa"/>
          </w:tcPr>
          <w:p w14:paraId="46ABF099" w14:textId="77777777" w:rsidR="00F96B9D" w:rsidRPr="00602CFF" w:rsidRDefault="00F96B9D">
            <w:pPr>
              <w:rPr>
                <w:rFonts w:ascii="Trebuchet MS" w:hAnsi="Trebuchet MS"/>
                <w:sz w:val="18"/>
                <w:szCs w:val="18"/>
              </w:rPr>
            </w:pPr>
            <w:r w:rsidRPr="00602CFF">
              <w:rPr>
                <w:rFonts w:ascii="Trebuchet MS" w:hAnsi="Trebuchet MS"/>
                <w:sz w:val="18"/>
                <w:szCs w:val="18"/>
              </w:rPr>
              <w:t>Ability to evaluate the value of technology investments and develop a compelling business case for new technology solutions, including the accurate estimation of both costs and benefits.</w:t>
            </w:r>
          </w:p>
          <w:p w14:paraId="0162A1C8" w14:textId="77777777" w:rsidR="00F96B9D" w:rsidRPr="00602CFF" w:rsidRDefault="00F96B9D">
            <w:pPr>
              <w:rPr>
                <w:rFonts w:ascii="Trebuchet MS" w:hAnsi="Trebuchet MS"/>
                <w:sz w:val="18"/>
                <w:szCs w:val="18"/>
              </w:rPr>
            </w:pPr>
          </w:p>
        </w:tc>
        <w:tc>
          <w:tcPr>
            <w:tcW w:w="3245" w:type="dxa"/>
          </w:tcPr>
          <w:p w14:paraId="3FE52C81" w14:textId="2A69AB7E" w:rsidR="00F96B9D" w:rsidRPr="00760BA3" w:rsidRDefault="00F96B9D">
            <w:pPr>
              <w:rPr>
                <w:rFonts w:ascii="Trebuchet MS" w:hAnsi="Trebuchet MS"/>
                <w:i/>
                <w:iCs/>
                <w:color w:val="227ACB"/>
                <w:sz w:val="20"/>
                <w:szCs w:val="20"/>
              </w:rPr>
            </w:pPr>
            <w:r w:rsidRPr="00760BA3">
              <w:rPr>
                <w:rFonts w:ascii="Trebuchet MS" w:hAnsi="Trebuchet MS"/>
                <w:i/>
                <w:iCs/>
                <w:color w:val="227ACB"/>
                <w:sz w:val="20"/>
                <w:szCs w:val="20"/>
              </w:rPr>
              <w:br/>
            </w:r>
          </w:p>
        </w:tc>
        <w:tc>
          <w:tcPr>
            <w:tcW w:w="3431" w:type="dxa"/>
          </w:tcPr>
          <w:p w14:paraId="55E92934" w14:textId="77777777" w:rsidR="00F96B9D" w:rsidRPr="00565597" w:rsidRDefault="00F96B9D" w:rsidP="00A136BA">
            <w:pPr>
              <w:rPr>
                <w:rFonts w:ascii="Trebuchet MS" w:hAnsi="Trebuchet MS"/>
                <w:sz w:val="20"/>
                <w:szCs w:val="20"/>
              </w:rPr>
            </w:pPr>
          </w:p>
        </w:tc>
      </w:tr>
      <w:tr w:rsidR="00F96B9D" w14:paraId="23EA90DC" w14:textId="4EE48FCB" w:rsidTr="00F96B9D">
        <w:tc>
          <w:tcPr>
            <w:tcW w:w="1125" w:type="dxa"/>
          </w:tcPr>
          <w:p w14:paraId="243A11DD" w14:textId="12261905" w:rsidR="00F96B9D" w:rsidRPr="00703F79" w:rsidRDefault="00F96B9D">
            <w:pPr>
              <w:rPr>
                <w:rFonts w:ascii="Trebuchet MS" w:hAnsi="Trebuchet MS"/>
                <w:sz w:val="20"/>
                <w:szCs w:val="20"/>
              </w:rPr>
            </w:pPr>
            <w:r w:rsidRPr="00703F79">
              <w:rPr>
                <w:rFonts w:ascii="Trebuchet MS" w:hAnsi="Trebuchet MS"/>
                <w:sz w:val="20"/>
                <w:szCs w:val="20"/>
              </w:rPr>
              <w:t>CTK3</w:t>
            </w:r>
          </w:p>
        </w:tc>
        <w:tc>
          <w:tcPr>
            <w:tcW w:w="3432" w:type="dxa"/>
          </w:tcPr>
          <w:p w14:paraId="23E9C2BE" w14:textId="77777777" w:rsidR="00F96B9D" w:rsidRPr="00602CFF" w:rsidRDefault="00F96B9D">
            <w:pPr>
              <w:rPr>
                <w:rFonts w:ascii="Trebuchet MS" w:hAnsi="Trebuchet MS"/>
                <w:sz w:val="18"/>
                <w:szCs w:val="18"/>
              </w:rPr>
            </w:pPr>
            <w:r w:rsidRPr="00602CFF">
              <w:rPr>
                <w:rFonts w:ascii="Trebuchet MS" w:hAnsi="Trebuchet MS"/>
                <w:sz w:val="18"/>
                <w:szCs w:val="18"/>
              </w:rPr>
              <w:t>Contemporary techniques for design, developing, testing, correcting, deploying and documenting software systems from specifications, using agreed standards and tools.</w:t>
            </w:r>
          </w:p>
          <w:p w14:paraId="62CC0B1F" w14:textId="43FEE6FE" w:rsidR="00F96B9D" w:rsidRPr="00602CFF" w:rsidRDefault="00F96B9D">
            <w:pPr>
              <w:rPr>
                <w:rFonts w:ascii="Trebuchet MS" w:hAnsi="Trebuchet MS"/>
                <w:sz w:val="18"/>
                <w:szCs w:val="18"/>
              </w:rPr>
            </w:pPr>
          </w:p>
        </w:tc>
        <w:tc>
          <w:tcPr>
            <w:tcW w:w="3930" w:type="dxa"/>
          </w:tcPr>
          <w:p w14:paraId="48D39B2C" w14:textId="759E4D04" w:rsidR="00F96B9D" w:rsidRPr="00602CFF" w:rsidRDefault="00F96B9D">
            <w:pPr>
              <w:rPr>
                <w:rFonts w:ascii="Trebuchet MS" w:hAnsi="Trebuchet MS"/>
                <w:sz w:val="18"/>
                <w:szCs w:val="18"/>
              </w:rPr>
            </w:pPr>
            <w:r w:rsidRPr="00602CFF">
              <w:rPr>
                <w:rFonts w:ascii="Trebuchet MS" w:hAnsi="Trebuchet MS"/>
                <w:sz w:val="18"/>
                <w:szCs w:val="18"/>
              </w:rPr>
              <w:t>Proficiency in contemporary techniques for designing, developing, testing, correcting, deploying, and documenting software systems from specifications, while adhering to agreed standards and tools.</w:t>
            </w:r>
            <w:r w:rsidRPr="00602CFF">
              <w:rPr>
                <w:rFonts w:ascii="Trebuchet MS" w:hAnsi="Trebuchet MS"/>
                <w:sz w:val="18"/>
                <w:szCs w:val="18"/>
              </w:rPr>
              <w:br/>
            </w:r>
          </w:p>
        </w:tc>
        <w:tc>
          <w:tcPr>
            <w:tcW w:w="3245" w:type="dxa"/>
          </w:tcPr>
          <w:p w14:paraId="78F4CAF0" w14:textId="32E4C256" w:rsidR="00F96B9D" w:rsidRPr="00760BA3" w:rsidRDefault="00F96B9D">
            <w:pPr>
              <w:rPr>
                <w:rFonts w:ascii="Trebuchet MS" w:hAnsi="Trebuchet MS"/>
                <w:i/>
                <w:iCs/>
                <w:color w:val="227ACB"/>
                <w:sz w:val="20"/>
                <w:szCs w:val="20"/>
              </w:rPr>
            </w:pPr>
          </w:p>
        </w:tc>
        <w:tc>
          <w:tcPr>
            <w:tcW w:w="3431" w:type="dxa"/>
          </w:tcPr>
          <w:p w14:paraId="621A3EDD" w14:textId="4899077C" w:rsidR="00F96B9D" w:rsidRPr="00BD5C0F" w:rsidRDefault="00F96B9D">
            <w:pPr>
              <w:rPr>
                <w:rFonts w:ascii="Trebuchet MS" w:hAnsi="Trebuchet MS"/>
                <w:i/>
                <w:iCs/>
                <w:sz w:val="20"/>
                <w:szCs w:val="20"/>
              </w:rPr>
            </w:pPr>
            <w:r w:rsidRPr="00BD5C0F">
              <w:rPr>
                <w:rFonts w:ascii="Trebuchet MS" w:hAnsi="Trebuchet MS"/>
                <w:i/>
                <w:iCs/>
                <w:sz w:val="20"/>
                <w:szCs w:val="20"/>
              </w:rPr>
              <w:br/>
            </w:r>
          </w:p>
        </w:tc>
      </w:tr>
      <w:tr w:rsidR="00F96B9D" w14:paraId="2BB71095" w14:textId="36B08D05" w:rsidTr="00F96B9D">
        <w:tc>
          <w:tcPr>
            <w:tcW w:w="1125" w:type="dxa"/>
          </w:tcPr>
          <w:p w14:paraId="3409D00D" w14:textId="0A5362CD" w:rsidR="00F96B9D" w:rsidRPr="00703F79" w:rsidRDefault="00F96B9D">
            <w:pPr>
              <w:rPr>
                <w:rFonts w:ascii="Trebuchet MS" w:hAnsi="Trebuchet MS"/>
                <w:sz w:val="20"/>
                <w:szCs w:val="20"/>
              </w:rPr>
            </w:pPr>
            <w:r w:rsidRPr="00703F79">
              <w:rPr>
                <w:rFonts w:ascii="Trebuchet MS" w:hAnsi="Trebuchet MS"/>
                <w:sz w:val="20"/>
                <w:szCs w:val="20"/>
              </w:rPr>
              <w:t>CTK4</w:t>
            </w:r>
          </w:p>
        </w:tc>
        <w:tc>
          <w:tcPr>
            <w:tcW w:w="3432" w:type="dxa"/>
          </w:tcPr>
          <w:p w14:paraId="777F4F39" w14:textId="681E99D7" w:rsidR="00F96B9D" w:rsidRPr="00602CFF" w:rsidRDefault="00F96B9D">
            <w:pPr>
              <w:rPr>
                <w:rFonts w:ascii="Trebuchet MS" w:hAnsi="Trebuchet MS"/>
                <w:sz w:val="18"/>
                <w:szCs w:val="18"/>
              </w:rPr>
            </w:pPr>
            <w:r w:rsidRPr="00602CFF">
              <w:rPr>
                <w:rFonts w:ascii="Trebuchet MS" w:hAnsi="Trebuchet MS"/>
                <w:sz w:val="18"/>
                <w:szCs w:val="18"/>
              </w:rPr>
              <w:t>How teams work effectively to produce technology solutions.</w:t>
            </w:r>
            <w:r w:rsidRPr="00602CFF">
              <w:rPr>
                <w:rFonts w:ascii="Trebuchet MS" w:hAnsi="Trebuchet MS"/>
                <w:sz w:val="18"/>
                <w:szCs w:val="18"/>
              </w:rPr>
              <w:br/>
            </w:r>
          </w:p>
        </w:tc>
        <w:tc>
          <w:tcPr>
            <w:tcW w:w="3930" w:type="dxa"/>
          </w:tcPr>
          <w:p w14:paraId="6A0F2901" w14:textId="4110B862" w:rsidR="00F96B9D" w:rsidRPr="00602CFF" w:rsidRDefault="00F96B9D">
            <w:pPr>
              <w:rPr>
                <w:rFonts w:ascii="Trebuchet MS" w:hAnsi="Trebuchet MS"/>
                <w:sz w:val="18"/>
                <w:szCs w:val="18"/>
              </w:rPr>
            </w:pPr>
            <w:r w:rsidRPr="00602CFF">
              <w:rPr>
                <w:rFonts w:ascii="Trebuchet MS" w:hAnsi="Trebuchet MS"/>
                <w:sz w:val="18"/>
                <w:szCs w:val="18"/>
              </w:rPr>
              <w:t>Understanding of how teams collaborate effectively to produce technology solutions, including communication, role distribution, conflict resolution, and leveraging diverse skills for optimal project outcomes. Including your own within a team.</w:t>
            </w:r>
            <w:r w:rsidRPr="00602CFF">
              <w:rPr>
                <w:rFonts w:ascii="Trebuchet MS" w:hAnsi="Trebuchet MS"/>
                <w:sz w:val="18"/>
                <w:szCs w:val="18"/>
              </w:rPr>
              <w:br/>
            </w:r>
          </w:p>
        </w:tc>
        <w:tc>
          <w:tcPr>
            <w:tcW w:w="3245" w:type="dxa"/>
          </w:tcPr>
          <w:p w14:paraId="62A4E966" w14:textId="0D00349D" w:rsidR="00F96B9D" w:rsidRPr="00760BA3" w:rsidRDefault="00F96B9D">
            <w:pPr>
              <w:rPr>
                <w:rFonts w:ascii="Trebuchet MS" w:hAnsi="Trebuchet MS"/>
                <w:i/>
                <w:iCs/>
                <w:color w:val="227ACB"/>
                <w:sz w:val="20"/>
                <w:szCs w:val="20"/>
              </w:rPr>
            </w:pPr>
          </w:p>
        </w:tc>
        <w:tc>
          <w:tcPr>
            <w:tcW w:w="3431" w:type="dxa"/>
          </w:tcPr>
          <w:p w14:paraId="6B9AC651" w14:textId="31C0F05F" w:rsidR="00F96B9D" w:rsidRPr="00BE1ECE" w:rsidRDefault="00F96B9D">
            <w:pPr>
              <w:rPr>
                <w:rFonts w:ascii="Trebuchet MS" w:hAnsi="Trebuchet MS"/>
                <w:i/>
                <w:iCs/>
                <w:sz w:val="20"/>
                <w:szCs w:val="20"/>
              </w:rPr>
            </w:pPr>
          </w:p>
        </w:tc>
      </w:tr>
      <w:tr w:rsidR="00F96B9D" w14:paraId="2E228D4B" w14:textId="4F51B953" w:rsidTr="00F96B9D">
        <w:tc>
          <w:tcPr>
            <w:tcW w:w="1125" w:type="dxa"/>
          </w:tcPr>
          <w:p w14:paraId="7063502F" w14:textId="7FD1A656" w:rsidR="00F96B9D" w:rsidRPr="00703F79" w:rsidRDefault="00F96B9D">
            <w:pPr>
              <w:rPr>
                <w:rFonts w:ascii="Trebuchet MS" w:hAnsi="Trebuchet MS"/>
                <w:sz w:val="20"/>
                <w:szCs w:val="20"/>
              </w:rPr>
            </w:pPr>
            <w:r w:rsidRPr="00703F79">
              <w:rPr>
                <w:rFonts w:ascii="Trebuchet MS" w:hAnsi="Trebuchet MS"/>
                <w:sz w:val="20"/>
                <w:szCs w:val="20"/>
              </w:rPr>
              <w:t>CTK5</w:t>
            </w:r>
          </w:p>
        </w:tc>
        <w:tc>
          <w:tcPr>
            <w:tcW w:w="3432" w:type="dxa"/>
          </w:tcPr>
          <w:p w14:paraId="68C324A7" w14:textId="77777777" w:rsidR="00F96B9D" w:rsidRPr="00602CFF" w:rsidRDefault="00F96B9D">
            <w:pPr>
              <w:rPr>
                <w:rFonts w:ascii="Trebuchet MS" w:hAnsi="Trebuchet MS"/>
                <w:sz w:val="18"/>
                <w:szCs w:val="18"/>
              </w:rPr>
            </w:pPr>
            <w:r w:rsidRPr="00602CFF">
              <w:rPr>
                <w:rFonts w:ascii="Trebuchet MS" w:hAnsi="Trebuchet MS"/>
                <w:sz w:val="18"/>
                <w:szCs w:val="18"/>
              </w:rPr>
              <w:t>The role of data management systems in managing organisational data and information.</w:t>
            </w:r>
          </w:p>
          <w:p w14:paraId="2D081C2D" w14:textId="7DE25861" w:rsidR="00F96B9D" w:rsidRPr="00602CFF" w:rsidRDefault="00F96B9D">
            <w:pPr>
              <w:rPr>
                <w:rFonts w:ascii="Trebuchet MS" w:hAnsi="Trebuchet MS"/>
                <w:sz w:val="18"/>
                <w:szCs w:val="18"/>
              </w:rPr>
            </w:pPr>
          </w:p>
        </w:tc>
        <w:tc>
          <w:tcPr>
            <w:tcW w:w="3930" w:type="dxa"/>
          </w:tcPr>
          <w:p w14:paraId="7AA5562A" w14:textId="77777777" w:rsidR="00F96B9D" w:rsidRPr="00602CFF" w:rsidRDefault="00F96B9D">
            <w:pPr>
              <w:rPr>
                <w:rFonts w:ascii="Trebuchet MS" w:hAnsi="Trebuchet MS"/>
                <w:sz w:val="18"/>
                <w:szCs w:val="18"/>
              </w:rPr>
            </w:pPr>
            <w:r w:rsidRPr="00602CFF">
              <w:rPr>
                <w:rFonts w:ascii="Trebuchet MS" w:hAnsi="Trebuchet MS"/>
                <w:sz w:val="18"/>
                <w:szCs w:val="18"/>
              </w:rPr>
              <w:t>Understanding of the role of data management systems in effectively managing organisational data and information, including data storage, retrieval, quality, security, and compliance.</w:t>
            </w:r>
          </w:p>
          <w:p w14:paraId="2B2DC2FD" w14:textId="272156FC" w:rsidR="00F96B9D" w:rsidRPr="00602CFF" w:rsidRDefault="00F96B9D">
            <w:pPr>
              <w:rPr>
                <w:rFonts w:ascii="Trebuchet MS" w:hAnsi="Trebuchet MS"/>
                <w:sz w:val="18"/>
                <w:szCs w:val="18"/>
              </w:rPr>
            </w:pPr>
          </w:p>
        </w:tc>
        <w:tc>
          <w:tcPr>
            <w:tcW w:w="3245" w:type="dxa"/>
          </w:tcPr>
          <w:p w14:paraId="159E392E" w14:textId="0B79B2F3" w:rsidR="00F96B9D" w:rsidRPr="00760BA3" w:rsidRDefault="00F96B9D" w:rsidP="00153CE3">
            <w:pPr>
              <w:rPr>
                <w:rFonts w:ascii="Trebuchet MS" w:hAnsi="Trebuchet MS"/>
                <w:color w:val="227ACB"/>
                <w:sz w:val="20"/>
                <w:szCs w:val="20"/>
              </w:rPr>
            </w:pPr>
          </w:p>
        </w:tc>
        <w:tc>
          <w:tcPr>
            <w:tcW w:w="3431" w:type="dxa"/>
          </w:tcPr>
          <w:p w14:paraId="7204684F" w14:textId="51D23B8F" w:rsidR="00F96B9D" w:rsidRPr="001F15FA" w:rsidRDefault="00F96B9D">
            <w:pPr>
              <w:rPr>
                <w:rFonts w:ascii="Trebuchet MS" w:hAnsi="Trebuchet MS"/>
                <w:i/>
                <w:iCs/>
                <w:sz w:val="20"/>
                <w:szCs w:val="20"/>
              </w:rPr>
            </w:pPr>
            <w:r>
              <w:rPr>
                <w:rFonts w:ascii="Trebuchet MS" w:hAnsi="Trebuchet MS"/>
                <w:i/>
                <w:iCs/>
                <w:sz w:val="20"/>
                <w:szCs w:val="20"/>
              </w:rPr>
              <w:br/>
            </w:r>
          </w:p>
        </w:tc>
      </w:tr>
      <w:tr w:rsidR="00F96B9D" w14:paraId="43A1FC97" w14:textId="2A8CC48E" w:rsidTr="00F96B9D">
        <w:tc>
          <w:tcPr>
            <w:tcW w:w="1125" w:type="dxa"/>
          </w:tcPr>
          <w:p w14:paraId="6925E2CD" w14:textId="45139A2F" w:rsidR="00F96B9D" w:rsidRPr="00703F79" w:rsidRDefault="00F96B9D">
            <w:pPr>
              <w:rPr>
                <w:rFonts w:ascii="Trebuchet MS" w:hAnsi="Trebuchet MS"/>
                <w:sz w:val="20"/>
                <w:szCs w:val="20"/>
              </w:rPr>
            </w:pPr>
            <w:r w:rsidRPr="00703F79">
              <w:rPr>
                <w:rFonts w:ascii="Trebuchet MS" w:hAnsi="Trebuchet MS"/>
                <w:sz w:val="20"/>
                <w:szCs w:val="20"/>
              </w:rPr>
              <w:t>CTK6</w:t>
            </w:r>
          </w:p>
        </w:tc>
        <w:tc>
          <w:tcPr>
            <w:tcW w:w="3432" w:type="dxa"/>
          </w:tcPr>
          <w:p w14:paraId="47805ECB" w14:textId="77777777" w:rsidR="00F96B9D" w:rsidRPr="00602CFF" w:rsidRDefault="00F96B9D">
            <w:pPr>
              <w:rPr>
                <w:rFonts w:ascii="Trebuchet MS" w:hAnsi="Trebuchet MS"/>
                <w:sz w:val="18"/>
                <w:szCs w:val="18"/>
              </w:rPr>
            </w:pPr>
            <w:r w:rsidRPr="00602CFF">
              <w:rPr>
                <w:rFonts w:ascii="Trebuchet MS" w:hAnsi="Trebuchet MS"/>
                <w:sz w:val="18"/>
                <w:szCs w:val="18"/>
              </w:rPr>
              <w:t>Common vulnerabilities in computer networks including unsecure coding and unprotected networks.</w:t>
            </w:r>
          </w:p>
          <w:p w14:paraId="6D7AC15D" w14:textId="639EF92C" w:rsidR="00F96B9D" w:rsidRPr="00602CFF" w:rsidRDefault="00F96B9D">
            <w:pPr>
              <w:rPr>
                <w:rFonts w:ascii="Trebuchet MS" w:hAnsi="Trebuchet MS"/>
                <w:sz w:val="18"/>
                <w:szCs w:val="18"/>
              </w:rPr>
            </w:pPr>
          </w:p>
        </w:tc>
        <w:tc>
          <w:tcPr>
            <w:tcW w:w="3930" w:type="dxa"/>
          </w:tcPr>
          <w:p w14:paraId="52E8F0A7" w14:textId="77777777" w:rsidR="00F96B9D" w:rsidRPr="00602CFF" w:rsidRDefault="00F96B9D">
            <w:pPr>
              <w:rPr>
                <w:rFonts w:ascii="Trebuchet MS" w:hAnsi="Trebuchet MS"/>
                <w:sz w:val="18"/>
                <w:szCs w:val="18"/>
              </w:rPr>
            </w:pPr>
            <w:r w:rsidRPr="00602CFF">
              <w:rPr>
                <w:rFonts w:ascii="Trebuchet MS" w:hAnsi="Trebuchet MS"/>
                <w:sz w:val="18"/>
                <w:szCs w:val="18"/>
              </w:rPr>
              <w:t>Ability to identify common vulnerabilities in computer networks, including insecure coding practices and unprotected networks, as well as understanding their potential impacts and mitigation strategies.</w:t>
            </w:r>
          </w:p>
          <w:p w14:paraId="19590665" w14:textId="00469DF6" w:rsidR="00F96B9D" w:rsidRPr="00602CFF" w:rsidRDefault="00F96B9D">
            <w:pPr>
              <w:rPr>
                <w:rFonts w:ascii="Trebuchet MS" w:hAnsi="Trebuchet MS"/>
                <w:sz w:val="18"/>
                <w:szCs w:val="18"/>
              </w:rPr>
            </w:pPr>
          </w:p>
        </w:tc>
        <w:tc>
          <w:tcPr>
            <w:tcW w:w="3245" w:type="dxa"/>
          </w:tcPr>
          <w:p w14:paraId="0757230B" w14:textId="37AF6052" w:rsidR="00F96B9D" w:rsidRPr="00760BA3" w:rsidRDefault="00F96B9D">
            <w:pPr>
              <w:rPr>
                <w:rFonts w:ascii="Trebuchet MS" w:hAnsi="Trebuchet MS"/>
                <w:i/>
                <w:iCs/>
                <w:color w:val="227ACB"/>
                <w:sz w:val="20"/>
                <w:szCs w:val="20"/>
              </w:rPr>
            </w:pPr>
            <w:r w:rsidRPr="00760BA3">
              <w:rPr>
                <w:rFonts w:ascii="Trebuchet MS" w:hAnsi="Trebuchet MS"/>
                <w:i/>
                <w:iCs/>
                <w:color w:val="227ACB"/>
                <w:sz w:val="20"/>
                <w:szCs w:val="20"/>
              </w:rPr>
              <w:br/>
            </w:r>
          </w:p>
        </w:tc>
        <w:tc>
          <w:tcPr>
            <w:tcW w:w="3431" w:type="dxa"/>
          </w:tcPr>
          <w:p w14:paraId="34E80203" w14:textId="3514CF0A" w:rsidR="00F96B9D" w:rsidRPr="004E33E9" w:rsidRDefault="00F96B9D">
            <w:pPr>
              <w:rPr>
                <w:rFonts w:ascii="Trebuchet MS" w:hAnsi="Trebuchet MS"/>
                <w:i/>
                <w:iCs/>
                <w:sz w:val="20"/>
                <w:szCs w:val="20"/>
              </w:rPr>
            </w:pPr>
          </w:p>
        </w:tc>
      </w:tr>
      <w:tr w:rsidR="00F96B9D" w14:paraId="5825A1D0" w14:textId="709275CE" w:rsidTr="00F96B9D">
        <w:tc>
          <w:tcPr>
            <w:tcW w:w="1125" w:type="dxa"/>
          </w:tcPr>
          <w:p w14:paraId="314A53F5" w14:textId="7EEA911A" w:rsidR="00F96B9D" w:rsidRPr="00703F79" w:rsidRDefault="00F96B9D">
            <w:pPr>
              <w:rPr>
                <w:rFonts w:ascii="Trebuchet MS" w:hAnsi="Trebuchet MS"/>
                <w:sz w:val="20"/>
                <w:szCs w:val="20"/>
              </w:rPr>
            </w:pPr>
            <w:r w:rsidRPr="00703F79">
              <w:rPr>
                <w:rFonts w:ascii="Trebuchet MS" w:hAnsi="Trebuchet MS"/>
                <w:sz w:val="20"/>
                <w:szCs w:val="20"/>
              </w:rPr>
              <w:t>CTK7</w:t>
            </w:r>
          </w:p>
        </w:tc>
        <w:tc>
          <w:tcPr>
            <w:tcW w:w="3432" w:type="dxa"/>
          </w:tcPr>
          <w:p w14:paraId="70FE6E86" w14:textId="77777777" w:rsidR="00F96B9D" w:rsidRPr="00602CFF" w:rsidRDefault="00F96B9D">
            <w:pPr>
              <w:rPr>
                <w:rFonts w:ascii="Trebuchet MS" w:hAnsi="Trebuchet MS"/>
                <w:sz w:val="18"/>
                <w:szCs w:val="18"/>
              </w:rPr>
            </w:pPr>
            <w:r w:rsidRPr="00602CFF">
              <w:rPr>
                <w:rFonts w:ascii="Trebuchet MS" w:hAnsi="Trebuchet MS"/>
                <w:sz w:val="18"/>
                <w:szCs w:val="18"/>
              </w:rPr>
              <w:t>The various roles, functions and activities related to technology solutions within an organisation.</w:t>
            </w:r>
          </w:p>
          <w:p w14:paraId="0B8399F3" w14:textId="423AD679" w:rsidR="00F96B9D" w:rsidRPr="00602CFF" w:rsidRDefault="00F96B9D">
            <w:pPr>
              <w:rPr>
                <w:rFonts w:ascii="Trebuchet MS" w:hAnsi="Trebuchet MS"/>
                <w:sz w:val="18"/>
                <w:szCs w:val="18"/>
              </w:rPr>
            </w:pPr>
          </w:p>
        </w:tc>
        <w:tc>
          <w:tcPr>
            <w:tcW w:w="3930" w:type="dxa"/>
          </w:tcPr>
          <w:p w14:paraId="52B5BEBE" w14:textId="5527D624" w:rsidR="00F96B9D" w:rsidRPr="00602CFF" w:rsidRDefault="00F96B9D">
            <w:pPr>
              <w:rPr>
                <w:rFonts w:ascii="Trebuchet MS" w:hAnsi="Trebuchet MS"/>
                <w:sz w:val="18"/>
                <w:szCs w:val="18"/>
              </w:rPr>
            </w:pPr>
            <w:r w:rsidRPr="00602CFF">
              <w:rPr>
                <w:rFonts w:ascii="Trebuchet MS" w:hAnsi="Trebuchet MS"/>
                <w:sz w:val="18"/>
                <w:szCs w:val="18"/>
              </w:rPr>
              <w:t xml:space="preserve">Understanding of the various roles, functions, and activities related to technology solutions within an organisation, including their contributions to operational efficiency, </w:t>
            </w:r>
            <w:r w:rsidRPr="00602CFF">
              <w:rPr>
                <w:rFonts w:ascii="Trebuchet MS" w:hAnsi="Trebuchet MS"/>
                <w:sz w:val="18"/>
                <w:szCs w:val="18"/>
              </w:rPr>
              <w:lastRenderedPageBreak/>
              <w:t>innovation, and strategic alignment.</w:t>
            </w:r>
            <w:r w:rsidRPr="00602CFF">
              <w:rPr>
                <w:rFonts w:ascii="Trebuchet MS" w:hAnsi="Trebuchet MS"/>
                <w:sz w:val="18"/>
                <w:szCs w:val="18"/>
              </w:rPr>
              <w:br/>
            </w:r>
          </w:p>
        </w:tc>
        <w:tc>
          <w:tcPr>
            <w:tcW w:w="3245" w:type="dxa"/>
          </w:tcPr>
          <w:p w14:paraId="21635318" w14:textId="5E0EF6BD" w:rsidR="00F96B9D" w:rsidRPr="00760BA3" w:rsidRDefault="00F96B9D">
            <w:pPr>
              <w:rPr>
                <w:rFonts w:ascii="Trebuchet MS" w:hAnsi="Trebuchet MS"/>
                <w:i/>
                <w:iCs/>
                <w:color w:val="227ACB"/>
                <w:sz w:val="20"/>
                <w:szCs w:val="20"/>
              </w:rPr>
            </w:pPr>
            <w:r w:rsidRPr="00760BA3">
              <w:rPr>
                <w:rFonts w:ascii="Trebuchet MS" w:hAnsi="Trebuchet MS"/>
                <w:i/>
                <w:iCs/>
                <w:color w:val="227ACB"/>
                <w:sz w:val="20"/>
                <w:szCs w:val="20"/>
              </w:rPr>
              <w:lastRenderedPageBreak/>
              <w:br/>
            </w:r>
          </w:p>
        </w:tc>
        <w:tc>
          <w:tcPr>
            <w:tcW w:w="3431" w:type="dxa"/>
          </w:tcPr>
          <w:p w14:paraId="7A7791E9" w14:textId="0968AB49" w:rsidR="00F96B9D" w:rsidRPr="00B76E65" w:rsidRDefault="00F96B9D">
            <w:pPr>
              <w:rPr>
                <w:rFonts w:ascii="Trebuchet MS" w:hAnsi="Trebuchet MS"/>
                <w:i/>
                <w:iCs/>
                <w:sz w:val="20"/>
                <w:szCs w:val="20"/>
              </w:rPr>
            </w:pPr>
            <w:r w:rsidRPr="00B76E65">
              <w:rPr>
                <w:rFonts w:ascii="Trebuchet MS" w:hAnsi="Trebuchet MS"/>
                <w:i/>
                <w:iCs/>
                <w:sz w:val="20"/>
                <w:szCs w:val="20"/>
              </w:rPr>
              <w:br/>
            </w:r>
          </w:p>
        </w:tc>
      </w:tr>
      <w:tr w:rsidR="00F96B9D" w14:paraId="04F17EA7" w14:textId="6725FFC0" w:rsidTr="00F96B9D">
        <w:tc>
          <w:tcPr>
            <w:tcW w:w="1125" w:type="dxa"/>
          </w:tcPr>
          <w:p w14:paraId="146400FC" w14:textId="72607491" w:rsidR="00F96B9D" w:rsidRPr="00703F79" w:rsidRDefault="00F96B9D">
            <w:pPr>
              <w:rPr>
                <w:rFonts w:ascii="Trebuchet MS" w:hAnsi="Trebuchet MS"/>
                <w:sz w:val="20"/>
                <w:szCs w:val="20"/>
              </w:rPr>
            </w:pPr>
            <w:r w:rsidRPr="00703F79">
              <w:rPr>
                <w:rFonts w:ascii="Trebuchet MS" w:hAnsi="Trebuchet MS"/>
                <w:sz w:val="20"/>
                <w:szCs w:val="20"/>
              </w:rPr>
              <w:t>CTK8</w:t>
            </w:r>
          </w:p>
        </w:tc>
        <w:tc>
          <w:tcPr>
            <w:tcW w:w="3432" w:type="dxa"/>
          </w:tcPr>
          <w:p w14:paraId="7EE36054" w14:textId="77777777" w:rsidR="00F96B9D" w:rsidRPr="00602CFF" w:rsidRDefault="00F96B9D">
            <w:pPr>
              <w:rPr>
                <w:rFonts w:ascii="Trebuchet MS" w:hAnsi="Trebuchet MS"/>
                <w:sz w:val="18"/>
                <w:szCs w:val="18"/>
              </w:rPr>
            </w:pPr>
            <w:r w:rsidRPr="00602CFF">
              <w:rPr>
                <w:rFonts w:ascii="Trebuchet MS" w:hAnsi="Trebuchet MS"/>
                <w:sz w:val="18"/>
                <w:szCs w:val="18"/>
              </w:rPr>
              <w:t>How strategic decisions are made concerning acquiring technology solutions resources and capabilities including the ability to evaluate the different sourcing options.</w:t>
            </w:r>
          </w:p>
          <w:p w14:paraId="5B867021" w14:textId="147CBF9B" w:rsidR="00F96B9D" w:rsidRPr="00602CFF" w:rsidRDefault="00F96B9D">
            <w:pPr>
              <w:rPr>
                <w:rFonts w:ascii="Trebuchet MS" w:hAnsi="Trebuchet MS"/>
                <w:sz w:val="18"/>
                <w:szCs w:val="18"/>
              </w:rPr>
            </w:pPr>
          </w:p>
        </w:tc>
        <w:tc>
          <w:tcPr>
            <w:tcW w:w="3930" w:type="dxa"/>
          </w:tcPr>
          <w:p w14:paraId="4F887EC0" w14:textId="231B89F5" w:rsidR="00F96B9D" w:rsidRPr="00602CFF" w:rsidRDefault="00F96B9D">
            <w:pPr>
              <w:rPr>
                <w:rFonts w:ascii="Trebuchet MS" w:hAnsi="Trebuchet MS"/>
                <w:sz w:val="18"/>
                <w:szCs w:val="18"/>
              </w:rPr>
            </w:pPr>
            <w:r w:rsidRPr="00602CFF">
              <w:rPr>
                <w:rFonts w:ascii="Trebuchet MS" w:hAnsi="Trebuchet MS"/>
                <w:sz w:val="18"/>
                <w:szCs w:val="18"/>
              </w:rPr>
              <w:t>Understanding of how strategic decisions are made regarding the acquisition of technology solutions, resources, and capabilities, including the ability to evaluate various sourcing options and their implications for the organisation.</w:t>
            </w:r>
            <w:r w:rsidRPr="00602CFF">
              <w:rPr>
                <w:rFonts w:ascii="Trebuchet MS" w:hAnsi="Trebuchet MS"/>
                <w:sz w:val="18"/>
                <w:szCs w:val="18"/>
              </w:rPr>
              <w:br/>
            </w:r>
          </w:p>
        </w:tc>
        <w:tc>
          <w:tcPr>
            <w:tcW w:w="3245" w:type="dxa"/>
          </w:tcPr>
          <w:p w14:paraId="427360A5" w14:textId="081C1E18" w:rsidR="00F96B9D" w:rsidRPr="00760BA3" w:rsidRDefault="00F96B9D">
            <w:pPr>
              <w:rPr>
                <w:rFonts w:ascii="Trebuchet MS" w:hAnsi="Trebuchet MS"/>
                <w:i/>
                <w:iCs/>
                <w:color w:val="227ACB"/>
                <w:sz w:val="20"/>
                <w:szCs w:val="20"/>
              </w:rPr>
            </w:pPr>
          </w:p>
        </w:tc>
        <w:tc>
          <w:tcPr>
            <w:tcW w:w="3431" w:type="dxa"/>
          </w:tcPr>
          <w:p w14:paraId="5F4F6C10" w14:textId="7A578BCB" w:rsidR="00F96B9D" w:rsidRPr="001131D8" w:rsidRDefault="00F96B9D">
            <w:pPr>
              <w:rPr>
                <w:rFonts w:ascii="Trebuchet MS" w:hAnsi="Trebuchet MS"/>
                <w:i/>
                <w:iCs/>
                <w:sz w:val="20"/>
                <w:szCs w:val="20"/>
              </w:rPr>
            </w:pPr>
            <w:r>
              <w:rPr>
                <w:rFonts w:ascii="Trebuchet MS" w:hAnsi="Trebuchet MS"/>
                <w:i/>
                <w:iCs/>
                <w:sz w:val="20"/>
                <w:szCs w:val="20"/>
              </w:rPr>
              <w:br/>
            </w:r>
          </w:p>
        </w:tc>
      </w:tr>
      <w:tr w:rsidR="00F96B9D" w14:paraId="3BD026CC" w14:textId="45FC36D6" w:rsidTr="00F96B9D">
        <w:tc>
          <w:tcPr>
            <w:tcW w:w="1125" w:type="dxa"/>
          </w:tcPr>
          <w:p w14:paraId="55DC4704" w14:textId="2BCA6674" w:rsidR="00F96B9D" w:rsidRPr="00703F79" w:rsidRDefault="00F96B9D">
            <w:pPr>
              <w:rPr>
                <w:rFonts w:ascii="Trebuchet MS" w:hAnsi="Trebuchet MS"/>
                <w:sz w:val="20"/>
                <w:szCs w:val="20"/>
              </w:rPr>
            </w:pPr>
            <w:r w:rsidRPr="00703F79">
              <w:rPr>
                <w:rFonts w:ascii="Trebuchet MS" w:hAnsi="Trebuchet MS"/>
                <w:sz w:val="20"/>
                <w:szCs w:val="20"/>
              </w:rPr>
              <w:t>CTK9</w:t>
            </w:r>
          </w:p>
        </w:tc>
        <w:tc>
          <w:tcPr>
            <w:tcW w:w="3432" w:type="dxa"/>
          </w:tcPr>
          <w:p w14:paraId="10BD1E10" w14:textId="77777777" w:rsidR="00F96B9D" w:rsidRPr="00602CFF" w:rsidRDefault="00F96B9D">
            <w:pPr>
              <w:rPr>
                <w:rFonts w:ascii="Trebuchet MS" w:hAnsi="Trebuchet MS"/>
                <w:sz w:val="18"/>
                <w:szCs w:val="18"/>
              </w:rPr>
            </w:pPr>
            <w:r w:rsidRPr="00602CFF">
              <w:rPr>
                <w:rFonts w:ascii="Trebuchet MS" w:hAnsi="Trebuchet MS"/>
                <w:sz w:val="18"/>
                <w:szCs w:val="18"/>
              </w:rPr>
              <w:t>How to deliver a technology solutions project accurately consistent with business needs.</w:t>
            </w:r>
          </w:p>
          <w:p w14:paraId="7E9D3E83" w14:textId="15A4ED60" w:rsidR="00F96B9D" w:rsidRPr="00602CFF" w:rsidRDefault="00F96B9D">
            <w:pPr>
              <w:rPr>
                <w:rFonts w:ascii="Trebuchet MS" w:hAnsi="Trebuchet MS"/>
                <w:sz w:val="18"/>
                <w:szCs w:val="18"/>
              </w:rPr>
            </w:pPr>
          </w:p>
        </w:tc>
        <w:tc>
          <w:tcPr>
            <w:tcW w:w="3930" w:type="dxa"/>
          </w:tcPr>
          <w:p w14:paraId="71743487" w14:textId="314E4F7C" w:rsidR="00F96B9D" w:rsidRPr="00602CFF" w:rsidRDefault="00F96B9D">
            <w:pPr>
              <w:rPr>
                <w:rFonts w:ascii="Trebuchet MS" w:hAnsi="Trebuchet MS"/>
                <w:sz w:val="18"/>
                <w:szCs w:val="18"/>
              </w:rPr>
            </w:pPr>
            <w:r w:rsidRPr="00602CFF">
              <w:rPr>
                <w:rFonts w:ascii="Trebuchet MS" w:hAnsi="Trebuchet MS"/>
                <w:sz w:val="18"/>
                <w:szCs w:val="18"/>
              </w:rPr>
              <w:t>Ability to deliver a technology solutions project that accurately aligns with business needs, ensuring that project objectives, scope, and outcomes meet organisational requirements and stakeholder expectations.</w:t>
            </w:r>
            <w:r w:rsidRPr="00602CFF">
              <w:rPr>
                <w:rFonts w:ascii="Trebuchet MS" w:hAnsi="Trebuchet MS"/>
                <w:sz w:val="18"/>
                <w:szCs w:val="18"/>
              </w:rPr>
              <w:br/>
            </w:r>
          </w:p>
        </w:tc>
        <w:tc>
          <w:tcPr>
            <w:tcW w:w="3245" w:type="dxa"/>
          </w:tcPr>
          <w:p w14:paraId="12101283" w14:textId="183A9411" w:rsidR="00F96B9D" w:rsidRPr="00760BA3" w:rsidRDefault="00F96B9D" w:rsidP="00153CE3">
            <w:pPr>
              <w:rPr>
                <w:rFonts w:ascii="Trebuchet MS" w:hAnsi="Trebuchet MS"/>
                <w:color w:val="227ACB"/>
                <w:sz w:val="20"/>
                <w:szCs w:val="20"/>
              </w:rPr>
            </w:pPr>
          </w:p>
        </w:tc>
        <w:tc>
          <w:tcPr>
            <w:tcW w:w="3431" w:type="dxa"/>
          </w:tcPr>
          <w:p w14:paraId="0DA2DB9F" w14:textId="0B9AF0CC" w:rsidR="00F96B9D" w:rsidRPr="00AC3218" w:rsidRDefault="00F96B9D">
            <w:pPr>
              <w:rPr>
                <w:rFonts w:ascii="Trebuchet MS" w:hAnsi="Trebuchet MS"/>
                <w:i/>
                <w:iCs/>
                <w:sz w:val="20"/>
                <w:szCs w:val="20"/>
              </w:rPr>
            </w:pPr>
            <w:r w:rsidRPr="00AC3218">
              <w:rPr>
                <w:rFonts w:ascii="Trebuchet MS" w:hAnsi="Trebuchet MS"/>
                <w:i/>
                <w:iCs/>
                <w:sz w:val="20"/>
                <w:szCs w:val="20"/>
              </w:rPr>
              <w:br/>
            </w:r>
          </w:p>
        </w:tc>
      </w:tr>
      <w:tr w:rsidR="00F96B9D" w14:paraId="11915C2E" w14:textId="13100D48" w:rsidTr="00F96B9D">
        <w:tc>
          <w:tcPr>
            <w:tcW w:w="1125" w:type="dxa"/>
          </w:tcPr>
          <w:p w14:paraId="68E0D1BB" w14:textId="1BCF8993" w:rsidR="00F96B9D" w:rsidRPr="00703F79" w:rsidRDefault="00F96B9D">
            <w:pPr>
              <w:rPr>
                <w:rFonts w:ascii="Trebuchet MS" w:hAnsi="Trebuchet MS"/>
                <w:sz w:val="20"/>
                <w:szCs w:val="20"/>
              </w:rPr>
            </w:pPr>
            <w:r w:rsidRPr="00703F79">
              <w:rPr>
                <w:rFonts w:ascii="Trebuchet MS" w:hAnsi="Trebuchet MS"/>
                <w:sz w:val="20"/>
                <w:szCs w:val="20"/>
              </w:rPr>
              <w:t>CTK10</w:t>
            </w:r>
          </w:p>
        </w:tc>
        <w:tc>
          <w:tcPr>
            <w:tcW w:w="3432" w:type="dxa"/>
          </w:tcPr>
          <w:p w14:paraId="5F493524" w14:textId="77777777" w:rsidR="00F96B9D" w:rsidRPr="00602CFF" w:rsidRDefault="00F96B9D">
            <w:pPr>
              <w:rPr>
                <w:rFonts w:ascii="Trebuchet MS" w:hAnsi="Trebuchet MS"/>
                <w:sz w:val="18"/>
                <w:szCs w:val="18"/>
              </w:rPr>
            </w:pPr>
            <w:r w:rsidRPr="00602CFF">
              <w:rPr>
                <w:rFonts w:ascii="Trebuchet MS" w:hAnsi="Trebuchet MS"/>
                <w:sz w:val="18"/>
                <w:szCs w:val="18"/>
              </w:rPr>
              <w:t>The issues of quality, cost and time for projects, including contractual obligations and resource constraints.</w:t>
            </w:r>
          </w:p>
          <w:p w14:paraId="13DAE008" w14:textId="0CB35E78" w:rsidR="00F96B9D" w:rsidRPr="00602CFF" w:rsidRDefault="00F96B9D">
            <w:pPr>
              <w:rPr>
                <w:rFonts w:ascii="Trebuchet MS" w:hAnsi="Trebuchet MS"/>
                <w:sz w:val="18"/>
                <w:szCs w:val="18"/>
              </w:rPr>
            </w:pPr>
          </w:p>
        </w:tc>
        <w:tc>
          <w:tcPr>
            <w:tcW w:w="3930" w:type="dxa"/>
          </w:tcPr>
          <w:p w14:paraId="4ED1585D" w14:textId="07B2EA71" w:rsidR="00F96B9D" w:rsidRPr="00602CFF" w:rsidRDefault="00F96B9D">
            <w:pPr>
              <w:rPr>
                <w:rFonts w:ascii="Trebuchet MS" w:hAnsi="Trebuchet MS"/>
                <w:sz w:val="18"/>
                <w:szCs w:val="18"/>
              </w:rPr>
            </w:pPr>
            <w:r w:rsidRPr="00602CFF">
              <w:rPr>
                <w:rFonts w:ascii="Trebuchet MS" w:hAnsi="Trebuchet MS"/>
                <w:sz w:val="18"/>
                <w:szCs w:val="18"/>
              </w:rPr>
              <w:t>Understanding of the issues related to quality, cost, and time in projects, including the management of contractual obligations and resource constraints to ensure successful project delivery.</w:t>
            </w:r>
            <w:r w:rsidRPr="00602CFF">
              <w:rPr>
                <w:rFonts w:ascii="Trebuchet MS" w:hAnsi="Trebuchet MS"/>
                <w:sz w:val="18"/>
                <w:szCs w:val="18"/>
              </w:rPr>
              <w:br/>
            </w:r>
          </w:p>
        </w:tc>
        <w:tc>
          <w:tcPr>
            <w:tcW w:w="3245" w:type="dxa"/>
          </w:tcPr>
          <w:p w14:paraId="5037D03C" w14:textId="0E3D689C" w:rsidR="00F96B9D" w:rsidRPr="00760BA3" w:rsidRDefault="00F96B9D">
            <w:pPr>
              <w:rPr>
                <w:rFonts w:ascii="Trebuchet MS" w:hAnsi="Trebuchet MS"/>
                <w:i/>
                <w:iCs/>
                <w:color w:val="227ACB"/>
                <w:sz w:val="20"/>
                <w:szCs w:val="20"/>
              </w:rPr>
            </w:pPr>
          </w:p>
        </w:tc>
        <w:tc>
          <w:tcPr>
            <w:tcW w:w="3431" w:type="dxa"/>
          </w:tcPr>
          <w:p w14:paraId="083C6F95" w14:textId="521473F0" w:rsidR="00F96B9D" w:rsidRPr="005E5BFA" w:rsidRDefault="00F96B9D">
            <w:pPr>
              <w:rPr>
                <w:rFonts w:ascii="Trebuchet MS" w:hAnsi="Trebuchet MS"/>
                <w:i/>
                <w:iCs/>
                <w:sz w:val="20"/>
                <w:szCs w:val="20"/>
              </w:rPr>
            </w:pPr>
            <w:r w:rsidRPr="005E5BFA">
              <w:rPr>
                <w:rFonts w:ascii="Trebuchet MS" w:hAnsi="Trebuchet MS"/>
                <w:i/>
                <w:iCs/>
                <w:sz w:val="20"/>
                <w:szCs w:val="20"/>
              </w:rPr>
              <w:br/>
            </w:r>
          </w:p>
        </w:tc>
      </w:tr>
      <w:tr w:rsidR="00F96B9D" w14:paraId="21C0E459" w14:textId="02BA13FF" w:rsidTr="00F96B9D">
        <w:trPr>
          <w:trHeight w:val="384"/>
        </w:trPr>
        <w:tc>
          <w:tcPr>
            <w:tcW w:w="15163" w:type="dxa"/>
            <w:gridSpan w:val="5"/>
            <w:shd w:val="clear" w:color="auto" w:fill="F2F2F2" w:themeFill="background1" w:themeFillShade="F2"/>
            <w:vAlign w:val="center"/>
          </w:tcPr>
          <w:p w14:paraId="687669AC" w14:textId="312CB9F6" w:rsidR="00F96B9D" w:rsidRPr="00855FED" w:rsidRDefault="00F96B9D">
            <w:pPr>
              <w:rPr>
                <w:rFonts w:ascii="Trebuchet MS" w:hAnsi="Trebuchet MS"/>
                <w:b/>
                <w:bCs/>
                <w:sz w:val="20"/>
                <w:szCs w:val="20"/>
              </w:rPr>
            </w:pPr>
            <w:r w:rsidRPr="00855FED">
              <w:rPr>
                <w:rFonts w:ascii="Trebuchet MS" w:hAnsi="Trebuchet MS"/>
                <w:b/>
                <w:bCs/>
                <w:sz w:val="20"/>
                <w:szCs w:val="20"/>
              </w:rPr>
              <w:t>Core Behaviour Stills from the standard</w:t>
            </w:r>
          </w:p>
        </w:tc>
      </w:tr>
      <w:tr w:rsidR="00F96B9D" w14:paraId="5BB9C8B8" w14:textId="6D6DB171" w:rsidTr="00F96B9D">
        <w:trPr>
          <w:trHeight w:val="690"/>
        </w:trPr>
        <w:tc>
          <w:tcPr>
            <w:tcW w:w="1125" w:type="dxa"/>
          </w:tcPr>
          <w:p w14:paraId="7C8FC2CF" w14:textId="49D1C32D" w:rsidR="00F96B9D" w:rsidRPr="00703F79" w:rsidRDefault="00F96B9D" w:rsidP="00B56CD1">
            <w:pPr>
              <w:jc w:val="center"/>
              <w:rPr>
                <w:rFonts w:ascii="Trebuchet MS" w:hAnsi="Trebuchet MS"/>
                <w:sz w:val="20"/>
                <w:szCs w:val="20"/>
              </w:rPr>
            </w:pPr>
            <w:r w:rsidRPr="00703F79">
              <w:rPr>
                <w:rFonts w:ascii="Trebuchet MS" w:hAnsi="Trebuchet MS"/>
                <w:sz w:val="20"/>
                <w:szCs w:val="20"/>
              </w:rPr>
              <w:t>CBS1</w:t>
            </w:r>
          </w:p>
        </w:tc>
        <w:tc>
          <w:tcPr>
            <w:tcW w:w="3432" w:type="dxa"/>
          </w:tcPr>
          <w:p w14:paraId="323169D3" w14:textId="712CB82F" w:rsidR="00F96B9D" w:rsidRPr="00602CFF" w:rsidRDefault="00F96B9D">
            <w:pPr>
              <w:rPr>
                <w:rFonts w:ascii="Trebuchet MS" w:hAnsi="Trebuchet MS"/>
                <w:sz w:val="18"/>
                <w:szCs w:val="18"/>
              </w:rPr>
            </w:pPr>
            <w:r w:rsidRPr="00602CFF">
              <w:rPr>
                <w:rFonts w:ascii="Trebuchet MS" w:hAnsi="Trebuchet MS"/>
                <w:sz w:val="18"/>
                <w:szCs w:val="18"/>
              </w:rPr>
              <w:t>Fluent in written communications and able to articulate complex issues.</w:t>
            </w:r>
          </w:p>
        </w:tc>
        <w:tc>
          <w:tcPr>
            <w:tcW w:w="3930" w:type="dxa"/>
          </w:tcPr>
          <w:p w14:paraId="2CB58969" w14:textId="6AB971F8" w:rsidR="00F96B9D" w:rsidRPr="00602CFF" w:rsidRDefault="00F96B9D">
            <w:pPr>
              <w:rPr>
                <w:rFonts w:ascii="Trebuchet MS" w:hAnsi="Trebuchet MS"/>
                <w:sz w:val="18"/>
                <w:szCs w:val="18"/>
              </w:rPr>
            </w:pPr>
            <w:r w:rsidRPr="00602CFF">
              <w:rPr>
                <w:rFonts w:ascii="Trebuchet MS" w:hAnsi="Trebuchet MS"/>
                <w:sz w:val="18"/>
                <w:szCs w:val="18"/>
              </w:rPr>
              <w:t xml:space="preserve">Fluency in written communication and ability to articulate, clearly and effectively. Structure and presentation  </w:t>
            </w:r>
            <w:r w:rsidRPr="00602CFF">
              <w:rPr>
                <w:rFonts w:ascii="Trebuchet MS" w:hAnsi="Trebuchet MS"/>
                <w:sz w:val="18"/>
                <w:szCs w:val="18"/>
              </w:rPr>
              <w:br/>
            </w:r>
          </w:p>
        </w:tc>
        <w:tc>
          <w:tcPr>
            <w:tcW w:w="3245" w:type="dxa"/>
          </w:tcPr>
          <w:p w14:paraId="4B655F1B" w14:textId="53170E58" w:rsidR="00F96B9D" w:rsidRPr="003C35CD" w:rsidRDefault="00F96B9D">
            <w:pPr>
              <w:rPr>
                <w:rFonts w:ascii="Trebuchet MS" w:hAnsi="Trebuchet MS"/>
                <w:b/>
                <w:bCs/>
                <w:sz w:val="20"/>
                <w:szCs w:val="20"/>
              </w:rPr>
            </w:pPr>
          </w:p>
        </w:tc>
        <w:tc>
          <w:tcPr>
            <w:tcW w:w="3431" w:type="dxa"/>
          </w:tcPr>
          <w:p w14:paraId="0AFE601C" w14:textId="77777777" w:rsidR="00F96B9D" w:rsidRPr="00703F79" w:rsidRDefault="00F96B9D">
            <w:pPr>
              <w:rPr>
                <w:rFonts w:ascii="Trebuchet MS" w:hAnsi="Trebuchet MS"/>
                <w:sz w:val="20"/>
                <w:szCs w:val="20"/>
              </w:rPr>
            </w:pPr>
          </w:p>
        </w:tc>
      </w:tr>
      <w:tr w:rsidR="00F96B9D" w14:paraId="3700B5BE" w14:textId="67FC9107" w:rsidTr="00F96B9D">
        <w:tc>
          <w:tcPr>
            <w:tcW w:w="1125" w:type="dxa"/>
          </w:tcPr>
          <w:p w14:paraId="273724EF" w14:textId="53D97914" w:rsidR="00F96B9D" w:rsidRPr="00703F79" w:rsidRDefault="00F96B9D" w:rsidP="00B56CD1">
            <w:pPr>
              <w:jc w:val="center"/>
              <w:rPr>
                <w:rFonts w:ascii="Trebuchet MS" w:hAnsi="Trebuchet MS"/>
                <w:sz w:val="20"/>
                <w:szCs w:val="20"/>
              </w:rPr>
            </w:pPr>
            <w:r w:rsidRPr="00703F79">
              <w:rPr>
                <w:rFonts w:ascii="Trebuchet MS" w:hAnsi="Trebuchet MS"/>
                <w:sz w:val="20"/>
                <w:szCs w:val="20"/>
              </w:rPr>
              <w:t>CBS2</w:t>
            </w:r>
          </w:p>
        </w:tc>
        <w:tc>
          <w:tcPr>
            <w:tcW w:w="3432" w:type="dxa"/>
          </w:tcPr>
          <w:p w14:paraId="0990A8CA" w14:textId="287D634D" w:rsidR="00F96B9D" w:rsidRPr="00602CFF" w:rsidRDefault="00F96B9D">
            <w:pPr>
              <w:rPr>
                <w:rFonts w:ascii="Trebuchet MS" w:hAnsi="Trebuchet MS"/>
                <w:sz w:val="18"/>
                <w:szCs w:val="18"/>
              </w:rPr>
            </w:pPr>
            <w:r w:rsidRPr="00602CFF">
              <w:rPr>
                <w:rFonts w:ascii="Trebuchet MS" w:hAnsi="Trebuchet MS"/>
                <w:sz w:val="18"/>
                <w:szCs w:val="18"/>
              </w:rPr>
              <w:t>Makes concise, engaging and well-structured verbal presentations, arguments and explanations.</w:t>
            </w:r>
            <w:r w:rsidRPr="00602CFF">
              <w:rPr>
                <w:rFonts w:ascii="Trebuchet MS" w:hAnsi="Trebuchet MS"/>
                <w:sz w:val="18"/>
                <w:szCs w:val="18"/>
              </w:rPr>
              <w:br/>
            </w:r>
          </w:p>
        </w:tc>
        <w:tc>
          <w:tcPr>
            <w:tcW w:w="3930" w:type="dxa"/>
          </w:tcPr>
          <w:p w14:paraId="0DA7F732" w14:textId="2E42EBED" w:rsidR="00F96B9D" w:rsidRPr="00602CFF" w:rsidRDefault="00F96B9D">
            <w:pPr>
              <w:rPr>
                <w:rFonts w:ascii="Trebuchet MS" w:hAnsi="Trebuchet MS"/>
                <w:sz w:val="18"/>
                <w:szCs w:val="18"/>
              </w:rPr>
            </w:pPr>
            <w:r w:rsidRPr="00602CFF">
              <w:rPr>
                <w:rFonts w:ascii="Trebuchet MS" w:hAnsi="Trebuchet MS"/>
                <w:sz w:val="18"/>
                <w:szCs w:val="18"/>
              </w:rPr>
              <w:t>Produces concise, engaging, and well-structured verbal presentations, arguments, and explanations.</w:t>
            </w:r>
          </w:p>
        </w:tc>
        <w:tc>
          <w:tcPr>
            <w:tcW w:w="3245" w:type="dxa"/>
          </w:tcPr>
          <w:p w14:paraId="7FC2FA46" w14:textId="368E20DC" w:rsidR="00F96B9D" w:rsidRPr="00BF3DBF" w:rsidRDefault="00F96B9D">
            <w:pPr>
              <w:rPr>
                <w:rFonts w:ascii="Trebuchet MS" w:hAnsi="Trebuchet MS"/>
                <w:sz w:val="20"/>
                <w:szCs w:val="20"/>
              </w:rPr>
            </w:pPr>
          </w:p>
        </w:tc>
        <w:tc>
          <w:tcPr>
            <w:tcW w:w="3431" w:type="dxa"/>
          </w:tcPr>
          <w:p w14:paraId="760849B6" w14:textId="77777777" w:rsidR="00F96B9D" w:rsidRPr="00703F79" w:rsidRDefault="00F96B9D">
            <w:pPr>
              <w:rPr>
                <w:rFonts w:ascii="Trebuchet MS" w:hAnsi="Trebuchet MS"/>
                <w:sz w:val="20"/>
                <w:szCs w:val="20"/>
              </w:rPr>
            </w:pPr>
          </w:p>
        </w:tc>
      </w:tr>
      <w:tr w:rsidR="00F96B9D" w14:paraId="42C101F4" w14:textId="77777777" w:rsidTr="00F96B9D">
        <w:tc>
          <w:tcPr>
            <w:tcW w:w="1125" w:type="dxa"/>
          </w:tcPr>
          <w:p w14:paraId="0CBC0A34" w14:textId="76B1C45A"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CBS3</w:t>
            </w:r>
          </w:p>
        </w:tc>
        <w:tc>
          <w:tcPr>
            <w:tcW w:w="3432" w:type="dxa"/>
          </w:tcPr>
          <w:p w14:paraId="24E0362C" w14:textId="1CC69D1E" w:rsidR="00F96B9D" w:rsidRPr="00602CFF" w:rsidRDefault="00F96B9D" w:rsidP="00515DC2">
            <w:pPr>
              <w:rPr>
                <w:rFonts w:ascii="Trebuchet MS" w:hAnsi="Trebuchet MS"/>
                <w:sz w:val="18"/>
                <w:szCs w:val="18"/>
              </w:rPr>
            </w:pPr>
            <w:r w:rsidRPr="00602CFF">
              <w:rPr>
                <w:rFonts w:ascii="Trebuchet MS" w:hAnsi="Trebuchet MS"/>
                <w:sz w:val="18"/>
                <w:szCs w:val="18"/>
              </w:rPr>
              <w:t>Able to deal with different, competing interests within and outside the organisation with excellent negotiation skills.</w:t>
            </w:r>
            <w:r w:rsidRPr="00602CFF">
              <w:rPr>
                <w:rFonts w:ascii="Trebuchet MS" w:hAnsi="Trebuchet MS"/>
                <w:sz w:val="18"/>
                <w:szCs w:val="18"/>
              </w:rPr>
              <w:br/>
            </w:r>
          </w:p>
        </w:tc>
        <w:tc>
          <w:tcPr>
            <w:tcW w:w="3930" w:type="dxa"/>
          </w:tcPr>
          <w:p w14:paraId="488B0230" w14:textId="75E3479A" w:rsidR="00F96B9D" w:rsidRPr="00602CFF" w:rsidRDefault="00F96B9D" w:rsidP="00515DC2">
            <w:pPr>
              <w:rPr>
                <w:rFonts w:ascii="Trebuchet MS" w:hAnsi="Trebuchet MS"/>
                <w:sz w:val="18"/>
                <w:szCs w:val="18"/>
              </w:rPr>
            </w:pPr>
            <w:r w:rsidRPr="00602CFF">
              <w:rPr>
                <w:rFonts w:ascii="Trebuchet MS" w:hAnsi="Trebuchet MS"/>
                <w:sz w:val="18"/>
                <w:szCs w:val="18"/>
              </w:rPr>
              <w:t>Demonstrates the ability to identify and understand competing interests of internal and external stakeholders. Uses effective negotiation to achieve mutually beneficial outcomes, adapting strategies to suit various parties. Balances organisational goals with stakeholder needs, showing sound judgement and flexibility.</w:t>
            </w:r>
            <w:r w:rsidRPr="00602CFF">
              <w:rPr>
                <w:rFonts w:ascii="Trebuchet MS" w:hAnsi="Trebuchet MS"/>
                <w:sz w:val="18"/>
                <w:szCs w:val="18"/>
              </w:rPr>
              <w:br/>
            </w:r>
          </w:p>
        </w:tc>
        <w:tc>
          <w:tcPr>
            <w:tcW w:w="3245" w:type="dxa"/>
          </w:tcPr>
          <w:p w14:paraId="17DFBADD" w14:textId="058F5810" w:rsidR="00F96B9D" w:rsidRPr="00654535" w:rsidRDefault="00F96B9D" w:rsidP="00515DC2">
            <w:pPr>
              <w:rPr>
                <w:rFonts w:ascii="Trebuchet MS" w:hAnsi="Trebuchet MS"/>
                <w:i/>
                <w:iCs/>
                <w:color w:val="227ACB"/>
                <w:sz w:val="20"/>
                <w:szCs w:val="20"/>
              </w:rPr>
            </w:pPr>
          </w:p>
        </w:tc>
        <w:tc>
          <w:tcPr>
            <w:tcW w:w="3431" w:type="dxa"/>
          </w:tcPr>
          <w:p w14:paraId="7D107870" w14:textId="75B09002" w:rsidR="00F96B9D" w:rsidRPr="00AD074C" w:rsidRDefault="00F96B9D" w:rsidP="00515DC2">
            <w:pPr>
              <w:rPr>
                <w:rFonts w:ascii="Trebuchet MS" w:hAnsi="Trebuchet MS"/>
                <w:i/>
                <w:iCs/>
                <w:sz w:val="20"/>
                <w:szCs w:val="20"/>
              </w:rPr>
            </w:pPr>
            <w:r w:rsidRPr="00AD074C">
              <w:rPr>
                <w:rFonts w:ascii="Trebuchet MS" w:hAnsi="Trebuchet MS"/>
                <w:i/>
                <w:iCs/>
                <w:sz w:val="20"/>
                <w:szCs w:val="20"/>
              </w:rPr>
              <w:br/>
            </w:r>
          </w:p>
        </w:tc>
      </w:tr>
      <w:tr w:rsidR="00F96B9D" w14:paraId="2282CB31" w14:textId="77777777" w:rsidTr="00F96B9D">
        <w:tc>
          <w:tcPr>
            <w:tcW w:w="1125" w:type="dxa"/>
          </w:tcPr>
          <w:p w14:paraId="62BE16BA" w14:textId="0EB9E28E"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CBS4</w:t>
            </w:r>
          </w:p>
        </w:tc>
        <w:tc>
          <w:tcPr>
            <w:tcW w:w="3432" w:type="dxa"/>
          </w:tcPr>
          <w:p w14:paraId="317AC772" w14:textId="0C352D91" w:rsidR="00F96B9D" w:rsidRPr="00602CFF" w:rsidRDefault="00F96B9D" w:rsidP="00515DC2">
            <w:pPr>
              <w:rPr>
                <w:rFonts w:ascii="Trebuchet MS" w:hAnsi="Trebuchet MS"/>
                <w:sz w:val="18"/>
                <w:szCs w:val="18"/>
              </w:rPr>
            </w:pPr>
            <w:r w:rsidRPr="00602CFF">
              <w:rPr>
                <w:rFonts w:ascii="Trebuchet MS" w:hAnsi="Trebuchet MS"/>
                <w:sz w:val="18"/>
                <w:szCs w:val="18"/>
              </w:rPr>
              <w:t>Can identify the preferences, motivations, strengths and limitations of other people and apply these insights to work more effectively with and to motivate others.</w:t>
            </w:r>
            <w:r w:rsidRPr="00602CFF">
              <w:rPr>
                <w:rFonts w:ascii="Trebuchet MS" w:hAnsi="Trebuchet MS"/>
                <w:sz w:val="18"/>
                <w:szCs w:val="18"/>
              </w:rPr>
              <w:br/>
            </w:r>
          </w:p>
        </w:tc>
        <w:tc>
          <w:tcPr>
            <w:tcW w:w="3930" w:type="dxa"/>
          </w:tcPr>
          <w:p w14:paraId="4E422D24" w14:textId="3D11E0E7" w:rsidR="00F96B9D" w:rsidRPr="00602CFF" w:rsidRDefault="00F96B9D" w:rsidP="00515DC2">
            <w:pPr>
              <w:rPr>
                <w:rFonts w:ascii="Trebuchet MS" w:hAnsi="Trebuchet MS"/>
                <w:sz w:val="18"/>
                <w:szCs w:val="18"/>
              </w:rPr>
            </w:pPr>
            <w:r w:rsidRPr="00602CFF">
              <w:rPr>
                <w:rFonts w:ascii="Trebuchet MS" w:hAnsi="Trebuchet MS"/>
                <w:sz w:val="18"/>
                <w:szCs w:val="18"/>
              </w:rPr>
              <w:t>Identifies others' preferences, motivations, strengths, and limitations, applying these insights to work more effectively and motivate them.</w:t>
            </w:r>
          </w:p>
        </w:tc>
        <w:tc>
          <w:tcPr>
            <w:tcW w:w="3245" w:type="dxa"/>
          </w:tcPr>
          <w:p w14:paraId="5BCA97EA" w14:textId="799CBBAF" w:rsidR="00F96B9D" w:rsidRPr="00BF3DBF" w:rsidRDefault="00F96B9D" w:rsidP="00B24E9E">
            <w:pPr>
              <w:rPr>
                <w:rFonts w:ascii="Trebuchet MS" w:hAnsi="Trebuchet MS"/>
                <w:sz w:val="20"/>
                <w:szCs w:val="20"/>
              </w:rPr>
            </w:pPr>
          </w:p>
        </w:tc>
        <w:tc>
          <w:tcPr>
            <w:tcW w:w="3431" w:type="dxa"/>
          </w:tcPr>
          <w:p w14:paraId="0632E40C" w14:textId="0E2A472F" w:rsidR="00F96B9D" w:rsidRPr="00703F79" w:rsidRDefault="00F96B9D" w:rsidP="00A136BA">
            <w:pPr>
              <w:rPr>
                <w:rFonts w:ascii="Trebuchet MS" w:hAnsi="Trebuchet MS"/>
                <w:sz w:val="20"/>
                <w:szCs w:val="20"/>
              </w:rPr>
            </w:pPr>
          </w:p>
        </w:tc>
      </w:tr>
      <w:tr w:rsidR="00F96B9D" w14:paraId="32F3F822" w14:textId="77777777" w:rsidTr="00F96B9D">
        <w:tc>
          <w:tcPr>
            <w:tcW w:w="1125" w:type="dxa"/>
          </w:tcPr>
          <w:p w14:paraId="381D09C7" w14:textId="5482EE8B"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CBS5</w:t>
            </w:r>
          </w:p>
        </w:tc>
        <w:tc>
          <w:tcPr>
            <w:tcW w:w="3432" w:type="dxa"/>
          </w:tcPr>
          <w:p w14:paraId="4D0CEE36" w14:textId="3E061B32" w:rsidR="00F96B9D" w:rsidRPr="00602CFF" w:rsidRDefault="00F96B9D" w:rsidP="00515DC2">
            <w:pPr>
              <w:rPr>
                <w:rFonts w:ascii="Trebuchet MS" w:hAnsi="Trebuchet MS"/>
                <w:sz w:val="18"/>
                <w:szCs w:val="18"/>
              </w:rPr>
            </w:pPr>
            <w:r w:rsidRPr="00602CFF">
              <w:rPr>
                <w:rFonts w:ascii="Trebuchet MS" w:hAnsi="Trebuchet MS"/>
                <w:sz w:val="18"/>
                <w:szCs w:val="18"/>
              </w:rPr>
              <w:t xml:space="preserve">Competent in active listening and in leading, influencing and persuading </w:t>
            </w:r>
            <w:r w:rsidRPr="00602CFF">
              <w:rPr>
                <w:rFonts w:ascii="Trebuchet MS" w:hAnsi="Trebuchet MS"/>
                <w:sz w:val="18"/>
                <w:szCs w:val="18"/>
              </w:rPr>
              <w:lastRenderedPageBreak/>
              <w:t>others.</w:t>
            </w:r>
            <w:r w:rsidRPr="00602CFF">
              <w:rPr>
                <w:rFonts w:ascii="Trebuchet MS" w:hAnsi="Trebuchet MS"/>
                <w:sz w:val="18"/>
                <w:szCs w:val="18"/>
              </w:rPr>
              <w:br/>
            </w:r>
          </w:p>
        </w:tc>
        <w:tc>
          <w:tcPr>
            <w:tcW w:w="3930" w:type="dxa"/>
          </w:tcPr>
          <w:p w14:paraId="041B5C12" w14:textId="54DD859F" w:rsidR="00F96B9D" w:rsidRPr="00602CFF" w:rsidRDefault="00F96B9D" w:rsidP="00515DC2">
            <w:pPr>
              <w:rPr>
                <w:rFonts w:ascii="Trebuchet MS" w:hAnsi="Trebuchet MS"/>
                <w:sz w:val="18"/>
                <w:szCs w:val="18"/>
              </w:rPr>
            </w:pPr>
            <w:r w:rsidRPr="00602CFF">
              <w:rPr>
                <w:rFonts w:ascii="Trebuchet MS" w:hAnsi="Trebuchet MS"/>
                <w:sz w:val="18"/>
                <w:szCs w:val="18"/>
              </w:rPr>
              <w:lastRenderedPageBreak/>
              <w:t>Is competent in active listening, leading, influencing, and persuading others.</w:t>
            </w:r>
          </w:p>
        </w:tc>
        <w:tc>
          <w:tcPr>
            <w:tcW w:w="3245" w:type="dxa"/>
          </w:tcPr>
          <w:p w14:paraId="28A7D8D6" w14:textId="3A8C30B0" w:rsidR="00F96B9D" w:rsidRPr="00783481" w:rsidRDefault="00F96B9D" w:rsidP="00B24E9E">
            <w:pPr>
              <w:rPr>
                <w:rFonts w:ascii="Trebuchet MS" w:hAnsi="Trebuchet MS"/>
                <w:i/>
                <w:iCs/>
                <w:color w:val="227ACB"/>
                <w:sz w:val="20"/>
                <w:szCs w:val="20"/>
              </w:rPr>
            </w:pPr>
          </w:p>
        </w:tc>
        <w:tc>
          <w:tcPr>
            <w:tcW w:w="3431" w:type="dxa"/>
          </w:tcPr>
          <w:p w14:paraId="4A36495B" w14:textId="38798C05" w:rsidR="00F96B9D" w:rsidRPr="000B52C1" w:rsidRDefault="00F96B9D" w:rsidP="00A136BA">
            <w:pPr>
              <w:rPr>
                <w:rFonts w:ascii="Trebuchet MS" w:hAnsi="Trebuchet MS"/>
                <w:i/>
                <w:iCs/>
                <w:sz w:val="20"/>
                <w:szCs w:val="20"/>
              </w:rPr>
            </w:pPr>
          </w:p>
        </w:tc>
      </w:tr>
      <w:tr w:rsidR="00F96B9D" w14:paraId="6A579AEA" w14:textId="77777777" w:rsidTr="00F96B9D">
        <w:tc>
          <w:tcPr>
            <w:tcW w:w="1125" w:type="dxa"/>
          </w:tcPr>
          <w:p w14:paraId="05F81557" w14:textId="6ADB177A"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CBS6</w:t>
            </w:r>
          </w:p>
        </w:tc>
        <w:tc>
          <w:tcPr>
            <w:tcW w:w="3432" w:type="dxa"/>
          </w:tcPr>
          <w:p w14:paraId="19576773" w14:textId="722099A1" w:rsidR="00F96B9D" w:rsidRPr="00602CFF" w:rsidRDefault="00F96B9D" w:rsidP="00515DC2">
            <w:pPr>
              <w:rPr>
                <w:rFonts w:ascii="Trebuchet MS" w:hAnsi="Trebuchet MS"/>
                <w:sz w:val="18"/>
                <w:szCs w:val="18"/>
              </w:rPr>
            </w:pPr>
            <w:r w:rsidRPr="00602CFF">
              <w:rPr>
                <w:rFonts w:ascii="Trebuchet MS" w:hAnsi="Trebuchet MS"/>
                <w:sz w:val="18"/>
                <w:szCs w:val="18"/>
              </w:rPr>
              <w:t>Able to give and receive feedback constructively and incorporate it into his/her own development and life-long learning.</w:t>
            </w:r>
            <w:r w:rsidRPr="00602CFF">
              <w:rPr>
                <w:rFonts w:ascii="Trebuchet MS" w:hAnsi="Trebuchet MS"/>
                <w:sz w:val="18"/>
                <w:szCs w:val="18"/>
              </w:rPr>
              <w:br/>
            </w:r>
          </w:p>
        </w:tc>
        <w:tc>
          <w:tcPr>
            <w:tcW w:w="3930" w:type="dxa"/>
          </w:tcPr>
          <w:p w14:paraId="492878A2" w14:textId="2F9132CB" w:rsidR="00F96B9D" w:rsidRPr="00602CFF" w:rsidRDefault="00F96B9D" w:rsidP="00515DC2">
            <w:pPr>
              <w:rPr>
                <w:rFonts w:ascii="Trebuchet MS" w:hAnsi="Trebuchet MS"/>
                <w:sz w:val="18"/>
                <w:szCs w:val="18"/>
              </w:rPr>
            </w:pPr>
            <w:r w:rsidRPr="00602CFF">
              <w:rPr>
                <w:rFonts w:ascii="Trebuchet MS" w:hAnsi="Trebuchet MS"/>
                <w:sz w:val="18"/>
                <w:szCs w:val="18"/>
              </w:rPr>
              <w:t>Demonstrates the ability to give and receive feedback constructively, showing openness to different perspectives and a willingness to engage in discussions. Effectively incorporates feedback into personal development plans, reflecting on insights to enhance skills and knowledge. Actively seeks opportunities for lifelong learning, applying lessons learned to improve future performance and foster continuous growth.</w:t>
            </w:r>
            <w:r w:rsidRPr="00602CFF">
              <w:rPr>
                <w:rFonts w:ascii="Trebuchet MS" w:hAnsi="Trebuchet MS"/>
                <w:sz w:val="18"/>
                <w:szCs w:val="18"/>
              </w:rPr>
              <w:br/>
            </w:r>
          </w:p>
        </w:tc>
        <w:tc>
          <w:tcPr>
            <w:tcW w:w="3245" w:type="dxa"/>
          </w:tcPr>
          <w:p w14:paraId="30A8AEDC" w14:textId="58C51F4F" w:rsidR="00F96B9D" w:rsidRPr="00595D01" w:rsidRDefault="00F96B9D" w:rsidP="00515DC2">
            <w:pPr>
              <w:rPr>
                <w:rFonts w:ascii="Trebuchet MS" w:hAnsi="Trebuchet MS"/>
                <w:i/>
                <w:iCs/>
                <w:color w:val="227ACB"/>
                <w:sz w:val="20"/>
                <w:szCs w:val="20"/>
              </w:rPr>
            </w:pPr>
          </w:p>
        </w:tc>
        <w:tc>
          <w:tcPr>
            <w:tcW w:w="3431" w:type="dxa"/>
          </w:tcPr>
          <w:p w14:paraId="5248E8F7" w14:textId="2FC9CD33" w:rsidR="00F96B9D" w:rsidRPr="00703F79" w:rsidRDefault="00F96B9D" w:rsidP="00A136BA">
            <w:pPr>
              <w:rPr>
                <w:rFonts w:ascii="Trebuchet MS" w:hAnsi="Trebuchet MS"/>
                <w:sz w:val="20"/>
                <w:szCs w:val="20"/>
              </w:rPr>
            </w:pPr>
          </w:p>
        </w:tc>
      </w:tr>
      <w:tr w:rsidR="00F96B9D" w14:paraId="5721EB67" w14:textId="77777777" w:rsidTr="00F96B9D">
        <w:tc>
          <w:tcPr>
            <w:tcW w:w="1125" w:type="dxa"/>
          </w:tcPr>
          <w:p w14:paraId="1179CA9D" w14:textId="4B50BF2F"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CBS7</w:t>
            </w:r>
          </w:p>
        </w:tc>
        <w:tc>
          <w:tcPr>
            <w:tcW w:w="3432" w:type="dxa"/>
          </w:tcPr>
          <w:p w14:paraId="085E9B9E" w14:textId="73C35612" w:rsidR="00F96B9D" w:rsidRPr="00602CFF" w:rsidRDefault="00F96B9D" w:rsidP="00515DC2">
            <w:pPr>
              <w:rPr>
                <w:rFonts w:ascii="Trebuchet MS" w:hAnsi="Trebuchet MS"/>
                <w:sz w:val="18"/>
                <w:szCs w:val="18"/>
              </w:rPr>
            </w:pPr>
            <w:r w:rsidRPr="00602CFF">
              <w:rPr>
                <w:rFonts w:ascii="Trebuchet MS" w:hAnsi="Trebuchet MS"/>
                <w:sz w:val="18"/>
                <w:szCs w:val="18"/>
              </w:rPr>
              <w:t>Applies analytical and critical thinking skills to Technology Solutions development and to systematically analyse and apply structured problem-solving techniques to complex systems and situations.</w:t>
            </w:r>
            <w:r w:rsidRPr="00602CFF">
              <w:rPr>
                <w:rFonts w:ascii="Trebuchet MS" w:hAnsi="Trebuchet MS"/>
                <w:sz w:val="18"/>
                <w:szCs w:val="18"/>
              </w:rPr>
              <w:br/>
            </w:r>
          </w:p>
        </w:tc>
        <w:tc>
          <w:tcPr>
            <w:tcW w:w="3930" w:type="dxa"/>
          </w:tcPr>
          <w:p w14:paraId="3084A0D1" w14:textId="0561843D" w:rsidR="00F96B9D" w:rsidRPr="00602CFF" w:rsidRDefault="00F96B9D" w:rsidP="00515DC2">
            <w:pPr>
              <w:rPr>
                <w:rFonts w:ascii="Trebuchet MS" w:hAnsi="Trebuchet MS"/>
                <w:sz w:val="18"/>
                <w:szCs w:val="18"/>
              </w:rPr>
            </w:pPr>
            <w:r w:rsidRPr="00602CFF">
              <w:rPr>
                <w:rFonts w:ascii="Trebuchet MS" w:hAnsi="Trebuchet MS"/>
                <w:sz w:val="18"/>
                <w:szCs w:val="18"/>
              </w:rPr>
              <w:t>Applies analytical and critical thinking skills to develop technology solutions and systematically analyse complex systems using structured problem-solving techniques.</w:t>
            </w:r>
          </w:p>
        </w:tc>
        <w:tc>
          <w:tcPr>
            <w:tcW w:w="3245" w:type="dxa"/>
          </w:tcPr>
          <w:p w14:paraId="6B1A300A" w14:textId="1D4EFEC8" w:rsidR="00F96B9D" w:rsidRPr="00595D01" w:rsidRDefault="00F96B9D" w:rsidP="00515DC2">
            <w:pPr>
              <w:rPr>
                <w:rFonts w:ascii="Trebuchet MS" w:hAnsi="Trebuchet MS"/>
                <w:i/>
                <w:iCs/>
                <w:color w:val="227ACB"/>
                <w:sz w:val="20"/>
                <w:szCs w:val="20"/>
              </w:rPr>
            </w:pPr>
            <w:r>
              <w:rPr>
                <w:rFonts w:ascii="Trebuchet MS" w:hAnsi="Trebuchet MS"/>
                <w:i/>
                <w:iCs/>
                <w:color w:val="227ACB"/>
                <w:sz w:val="20"/>
                <w:szCs w:val="20"/>
              </w:rPr>
              <w:br/>
            </w:r>
          </w:p>
        </w:tc>
        <w:tc>
          <w:tcPr>
            <w:tcW w:w="3431" w:type="dxa"/>
          </w:tcPr>
          <w:p w14:paraId="66B1DFB9" w14:textId="5A0FA6BD" w:rsidR="00F96B9D" w:rsidRPr="00B44B48" w:rsidRDefault="00F96B9D" w:rsidP="00A136BA">
            <w:pPr>
              <w:rPr>
                <w:rFonts w:ascii="Trebuchet MS" w:hAnsi="Trebuchet MS"/>
                <w:i/>
                <w:iCs/>
                <w:sz w:val="20"/>
                <w:szCs w:val="20"/>
              </w:rPr>
            </w:pPr>
          </w:p>
        </w:tc>
      </w:tr>
      <w:tr w:rsidR="00F96B9D" w14:paraId="2456DBAA" w14:textId="77777777" w:rsidTr="00F96B9D">
        <w:tc>
          <w:tcPr>
            <w:tcW w:w="1125" w:type="dxa"/>
          </w:tcPr>
          <w:p w14:paraId="3E1F36F9" w14:textId="3335D4E3" w:rsidR="00F96B9D" w:rsidRPr="00703F79" w:rsidRDefault="00F96B9D" w:rsidP="00515DC2">
            <w:pPr>
              <w:jc w:val="center"/>
              <w:rPr>
                <w:rFonts w:ascii="Trebuchet MS" w:hAnsi="Trebuchet MS"/>
                <w:sz w:val="20"/>
                <w:szCs w:val="20"/>
              </w:rPr>
            </w:pPr>
            <w:r w:rsidRPr="00703F79">
              <w:rPr>
                <w:rFonts w:ascii="Trebuchet MS" w:hAnsi="Trebuchet MS"/>
                <w:sz w:val="20"/>
                <w:szCs w:val="20"/>
              </w:rPr>
              <w:t>CBS8</w:t>
            </w:r>
          </w:p>
        </w:tc>
        <w:tc>
          <w:tcPr>
            <w:tcW w:w="3432" w:type="dxa"/>
          </w:tcPr>
          <w:p w14:paraId="4E8CD688" w14:textId="3334D0EC" w:rsidR="00F96B9D" w:rsidRPr="00602CFF" w:rsidRDefault="00F96B9D" w:rsidP="00515DC2">
            <w:pPr>
              <w:rPr>
                <w:rFonts w:ascii="Trebuchet MS" w:hAnsi="Trebuchet MS"/>
                <w:sz w:val="18"/>
                <w:szCs w:val="18"/>
              </w:rPr>
            </w:pPr>
            <w:r w:rsidRPr="00602CFF">
              <w:rPr>
                <w:rFonts w:ascii="Trebuchet MS" w:hAnsi="Trebuchet MS"/>
                <w:sz w:val="18"/>
                <w:szCs w:val="18"/>
              </w:rPr>
              <w:t>Able to put forward, demonstrate value and gain commitment to a moderately complex technology-oriented solution, demonstrating understanding of business need, using open questions and summarising skills and basic negotiating skills.</w:t>
            </w:r>
            <w:r w:rsidRPr="00602CFF">
              <w:rPr>
                <w:rFonts w:ascii="Trebuchet MS" w:hAnsi="Trebuchet MS"/>
                <w:sz w:val="18"/>
                <w:szCs w:val="18"/>
              </w:rPr>
              <w:br/>
            </w:r>
          </w:p>
        </w:tc>
        <w:tc>
          <w:tcPr>
            <w:tcW w:w="3930" w:type="dxa"/>
          </w:tcPr>
          <w:p w14:paraId="0C0F04B6" w14:textId="3AAA6F8B" w:rsidR="00F96B9D" w:rsidRPr="00602CFF" w:rsidRDefault="00F96B9D" w:rsidP="00515DC2">
            <w:pPr>
              <w:rPr>
                <w:rFonts w:ascii="Trebuchet MS" w:hAnsi="Trebuchet MS"/>
                <w:sz w:val="18"/>
                <w:szCs w:val="18"/>
              </w:rPr>
            </w:pPr>
            <w:r w:rsidRPr="00602CFF">
              <w:rPr>
                <w:rFonts w:ascii="Trebuchet MS" w:hAnsi="Trebuchet MS"/>
                <w:sz w:val="18"/>
                <w:szCs w:val="18"/>
              </w:rPr>
              <w:t>Demonstrates a clear understanding of business needs related to the proposed technology-oriented solution and effectively articulates its value, highlighting benefits to stakeholders. Utilises open questions to engage stakeholders and gather insights, while clearly summarising key points to ensure understanding. Applies basic negotiation skills to address concerns and objections, successfully gaining commitment from stakeholders in a collaborative manner.</w:t>
            </w:r>
          </w:p>
        </w:tc>
        <w:tc>
          <w:tcPr>
            <w:tcW w:w="3245" w:type="dxa"/>
          </w:tcPr>
          <w:p w14:paraId="373483C6" w14:textId="7A90F367" w:rsidR="00F96B9D" w:rsidRPr="009B694F" w:rsidRDefault="00F96B9D" w:rsidP="00515DC2">
            <w:pPr>
              <w:rPr>
                <w:rFonts w:ascii="Trebuchet MS" w:hAnsi="Trebuchet MS"/>
                <w:i/>
                <w:iCs/>
                <w:color w:val="227ACB"/>
                <w:sz w:val="20"/>
                <w:szCs w:val="20"/>
              </w:rPr>
            </w:pPr>
          </w:p>
        </w:tc>
        <w:tc>
          <w:tcPr>
            <w:tcW w:w="3431" w:type="dxa"/>
          </w:tcPr>
          <w:p w14:paraId="74B00B9B" w14:textId="3D6EFCD9" w:rsidR="00F96B9D" w:rsidRPr="00953AF3" w:rsidRDefault="00F96B9D" w:rsidP="00515DC2">
            <w:pPr>
              <w:rPr>
                <w:rFonts w:ascii="Trebuchet MS" w:hAnsi="Trebuchet MS"/>
                <w:b/>
                <w:bCs/>
                <w:i/>
                <w:iCs/>
                <w:sz w:val="20"/>
                <w:szCs w:val="20"/>
              </w:rPr>
            </w:pPr>
            <w:r>
              <w:rPr>
                <w:rFonts w:ascii="Trebuchet MS" w:hAnsi="Trebuchet MS"/>
                <w:i/>
                <w:iCs/>
                <w:sz w:val="20"/>
                <w:szCs w:val="20"/>
              </w:rPr>
              <w:br/>
            </w:r>
          </w:p>
        </w:tc>
      </w:tr>
      <w:tr w:rsidR="00F96B9D" w14:paraId="3E8EEA5F" w14:textId="77777777" w:rsidTr="00F96B9D">
        <w:tc>
          <w:tcPr>
            <w:tcW w:w="1125" w:type="dxa"/>
          </w:tcPr>
          <w:p w14:paraId="7DEDD962" w14:textId="0BC20D57" w:rsidR="00F96B9D" w:rsidRPr="00BC1529" w:rsidRDefault="00F96B9D" w:rsidP="00515DC2">
            <w:pPr>
              <w:jc w:val="center"/>
              <w:rPr>
                <w:rFonts w:ascii="Trebuchet MS" w:hAnsi="Trebuchet MS"/>
                <w:sz w:val="20"/>
                <w:szCs w:val="20"/>
              </w:rPr>
            </w:pPr>
            <w:r w:rsidRPr="00BC1529">
              <w:rPr>
                <w:rFonts w:ascii="Trebuchet MS" w:hAnsi="Trebuchet MS"/>
                <w:sz w:val="20"/>
                <w:szCs w:val="20"/>
              </w:rPr>
              <w:t>CBS9</w:t>
            </w:r>
          </w:p>
        </w:tc>
        <w:tc>
          <w:tcPr>
            <w:tcW w:w="3432" w:type="dxa"/>
          </w:tcPr>
          <w:p w14:paraId="28B97A2A" w14:textId="2E867961" w:rsidR="00F96B9D" w:rsidRPr="00602CFF" w:rsidRDefault="00F96B9D" w:rsidP="00515DC2">
            <w:pPr>
              <w:rPr>
                <w:rFonts w:ascii="Trebuchet MS" w:hAnsi="Trebuchet MS"/>
                <w:sz w:val="18"/>
                <w:szCs w:val="18"/>
              </w:rPr>
            </w:pPr>
            <w:r w:rsidRPr="00602CFF">
              <w:rPr>
                <w:rFonts w:ascii="Trebuchet MS" w:hAnsi="Trebuchet MS"/>
                <w:sz w:val="18"/>
                <w:szCs w:val="18"/>
              </w:rPr>
              <w:t>Able to conduct effective research, using literature and other media, into IT and business-related topics.</w:t>
            </w:r>
            <w:r w:rsidRPr="00602CFF">
              <w:rPr>
                <w:rFonts w:ascii="Trebuchet MS" w:hAnsi="Trebuchet MS"/>
                <w:sz w:val="18"/>
                <w:szCs w:val="18"/>
              </w:rPr>
              <w:br/>
            </w:r>
          </w:p>
        </w:tc>
        <w:tc>
          <w:tcPr>
            <w:tcW w:w="3930" w:type="dxa"/>
          </w:tcPr>
          <w:p w14:paraId="6E9076F2" w14:textId="2EBFBF28" w:rsidR="00F96B9D" w:rsidRPr="00602CFF" w:rsidRDefault="00F96B9D" w:rsidP="00515DC2">
            <w:pPr>
              <w:rPr>
                <w:rFonts w:ascii="Trebuchet MS" w:hAnsi="Trebuchet MS"/>
                <w:sz w:val="18"/>
                <w:szCs w:val="18"/>
              </w:rPr>
            </w:pPr>
            <w:r w:rsidRPr="00602CFF">
              <w:rPr>
                <w:rFonts w:ascii="Trebuchet MS" w:hAnsi="Trebuchet MS"/>
                <w:sz w:val="18"/>
                <w:szCs w:val="18"/>
              </w:rPr>
              <w:t>Presents the ability to conduct effective research into IT and business-related topics using literature and other media.</w:t>
            </w:r>
          </w:p>
        </w:tc>
        <w:tc>
          <w:tcPr>
            <w:tcW w:w="3245" w:type="dxa"/>
          </w:tcPr>
          <w:p w14:paraId="37300C03" w14:textId="25D6B1D4" w:rsidR="00F96B9D" w:rsidRPr="00703F79" w:rsidRDefault="00F96B9D" w:rsidP="00515DC2">
            <w:pPr>
              <w:rPr>
                <w:rFonts w:ascii="Trebuchet MS" w:hAnsi="Trebuchet MS"/>
                <w:sz w:val="20"/>
                <w:szCs w:val="20"/>
              </w:rPr>
            </w:pPr>
          </w:p>
        </w:tc>
        <w:tc>
          <w:tcPr>
            <w:tcW w:w="3431" w:type="dxa"/>
          </w:tcPr>
          <w:p w14:paraId="4949B0B9" w14:textId="056A6F4E" w:rsidR="00F96B9D" w:rsidRPr="00703F79" w:rsidRDefault="00F96B9D" w:rsidP="00515DC2">
            <w:pPr>
              <w:rPr>
                <w:rFonts w:ascii="Trebuchet MS" w:hAnsi="Trebuchet MS"/>
                <w:sz w:val="20"/>
                <w:szCs w:val="20"/>
              </w:rPr>
            </w:pPr>
          </w:p>
        </w:tc>
      </w:tr>
      <w:tr w:rsidR="00F96B9D" w14:paraId="3C79F68C" w14:textId="77777777" w:rsidTr="00F96B9D">
        <w:tc>
          <w:tcPr>
            <w:tcW w:w="1125" w:type="dxa"/>
          </w:tcPr>
          <w:p w14:paraId="0F75DAD0" w14:textId="5C611ABE" w:rsidR="00F96B9D" w:rsidRPr="00BC1529" w:rsidRDefault="00F96B9D" w:rsidP="00C41BC0">
            <w:pPr>
              <w:jc w:val="center"/>
              <w:rPr>
                <w:rFonts w:ascii="Trebuchet MS" w:hAnsi="Trebuchet MS"/>
                <w:sz w:val="20"/>
                <w:szCs w:val="20"/>
              </w:rPr>
            </w:pPr>
            <w:r w:rsidRPr="00BC1529">
              <w:rPr>
                <w:rFonts w:ascii="Trebuchet MS" w:hAnsi="Trebuchet MS"/>
                <w:sz w:val="20"/>
                <w:szCs w:val="20"/>
              </w:rPr>
              <w:t>CBS10</w:t>
            </w:r>
          </w:p>
        </w:tc>
        <w:tc>
          <w:tcPr>
            <w:tcW w:w="3432" w:type="dxa"/>
          </w:tcPr>
          <w:p w14:paraId="37580666" w14:textId="144BDB32" w:rsidR="00F96B9D" w:rsidRPr="00602CFF" w:rsidRDefault="00F96B9D" w:rsidP="00C41BC0">
            <w:pPr>
              <w:rPr>
                <w:rFonts w:ascii="Trebuchet MS" w:hAnsi="Trebuchet MS"/>
                <w:sz w:val="18"/>
                <w:szCs w:val="18"/>
              </w:rPr>
            </w:pPr>
            <w:r w:rsidRPr="00602CFF">
              <w:rPr>
                <w:rFonts w:ascii="Trebuchet MS" w:hAnsi="Trebuchet MS"/>
                <w:sz w:val="18"/>
                <w:szCs w:val="18"/>
              </w:rPr>
              <w:t>Have demonstrated that they have mastered basic business disciplines, ethics and courtesies, demonstrated timeliness and focussed when faced with distractions and the ability to complete tasks to a deadline with high quality.</w:t>
            </w:r>
            <w:r w:rsidRPr="00602CFF">
              <w:rPr>
                <w:rFonts w:ascii="Trebuchet MS" w:hAnsi="Trebuchet MS"/>
                <w:sz w:val="18"/>
                <w:szCs w:val="18"/>
              </w:rPr>
              <w:br/>
            </w:r>
          </w:p>
        </w:tc>
        <w:tc>
          <w:tcPr>
            <w:tcW w:w="3930" w:type="dxa"/>
          </w:tcPr>
          <w:p w14:paraId="46FA50AB" w14:textId="103B0778" w:rsidR="00F96B9D" w:rsidRPr="00602CFF" w:rsidRDefault="00F96B9D" w:rsidP="00C41BC0">
            <w:pPr>
              <w:rPr>
                <w:rFonts w:ascii="Trebuchet MS" w:hAnsi="Trebuchet MS"/>
                <w:sz w:val="18"/>
                <w:szCs w:val="18"/>
              </w:rPr>
            </w:pPr>
            <w:r w:rsidRPr="00602CFF">
              <w:rPr>
                <w:rFonts w:ascii="Trebuchet MS" w:hAnsi="Trebuchet MS"/>
                <w:sz w:val="18"/>
                <w:szCs w:val="18"/>
              </w:rPr>
              <w:t>Demonstrates mastery of basic business disciplines, including finance, marketing, and management principles, while consistently adhering to ethical standards and professional courtesies. Maintains focus and prioritises tasks effectively, even amidst distractions, ensuring timely completion of assignments. Produces high-quality work that meets or exceeds expectations, reflecting attention to detail and a commitment to continuous improvement.</w:t>
            </w:r>
            <w:r w:rsidRPr="00602CFF">
              <w:rPr>
                <w:rFonts w:ascii="Trebuchet MS" w:hAnsi="Trebuchet MS"/>
                <w:sz w:val="18"/>
                <w:szCs w:val="18"/>
              </w:rPr>
              <w:br/>
            </w:r>
          </w:p>
        </w:tc>
        <w:tc>
          <w:tcPr>
            <w:tcW w:w="3245" w:type="dxa"/>
          </w:tcPr>
          <w:p w14:paraId="0BF59341" w14:textId="3870CBC9" w:rsidR="00F96B9D" w:rsidRPr="000306D2" w:rsidRDefault="00F96B9D" w:rsidP="00C41BC0">
            <w:pPr>
              <w:rPr>
                <w:rFonts w:ascii="Trebuchet MS" w:hAnsi="Trebuchet MS"/>
                <w:i/>
                <w:iCs/>
                <w:color w:val="227ACB"/>
                <w:sz w:val="20"/>
                <w:szCs w:val="20"/>
              </w:rPr>
            </w:pPr>
          </w:p>
        </w:tc>
        <w:tc>
          <w:tcPr>
            <w:tcW w:w="3431" w:type="dxa"/>
          </w:tcPr>
          <w:p w14:paraId="671EE400" w14:textId="65E6F0E3" w:rsidR="00F96B9D" w:rsidRPr="002707F8" w:rsidRDefault="00F96B9D" w:rsidP="00C41BC0">
            <w:pPr>
              <w:rPr>
                <w:rFonts w:ascii="Trebuchet MS" w:hAnsi="Trebuchet MS"/>
                <w:i/>
                <w:iCs/>
                <w:sz w:val="20"/>
                <w:szCs w:val="20"/>
              </w:rPr>
            </w:pPr>
            <w:r>
              <w:rPr>
                <w:rFonts w:ascii="Trebuchet MS" w:hAnsi="Trebuchet MS"/>
                <w:i/>
                <w:iCs/>
                <w:sz w:val="20"/>
                <w:szCs w:val="20"/>
              </w:rPr>
              <w:br/>
            </w:r>
          </w:p>
        </w:tc>
      </w:tr>
      <w:tr w:rsidR="00F96B9D" w14:paraId="5F5F1700" w14:textId="77777777" w:rsidTr="00F96B9D">
        <w:tc>
          <w:tcPr>
            <w:tcW w:w="1125" w:type="dxa"/>
          </w:tcPr>
          <w:p w14:paraId="19A6D1B2" w14:textId="5E024E63" w:rsidR="00F96B9D" w:rsidRPr="00BC1529" w:rsidRDefault="00F96B9D" w:rsidP="00C41BC0">
            <w:pPr>
              <w:jc w:val="center"/>
              <w:rPr>
                <w:rFonts w:ascii="Trebuchet MS" w:hAnsi="Trebuchet MS"/>
                <w:sz w:val="20"/>
                <w:szCs w:val="20"/>
              </w:rPr>
            </w:pPr>
            <w:r w:rsidRPr="00BC1529">
              <w:rPr>
                <w:rFonts w:ascii="Trebuchet MS" w:hAnsi="Trebuchet MS"/>
                <w:sz w:val="20"/>
                <w:szCs w:val="20"/>
              </w:rPr>
              <w:lastRenderedPageBreak/>
              <w:t>CBS11</w:t>
            </w:r>
          </w:p>
        </w:tc>
        <w:tc>
          <w:tcPr>
            <w:tcW w:w="3432" w:type="dxa"/>
          </w:tcPr>
          <w:p w14:paraId="2FC76B0A" w14:textId="198621AE" w:rsidR="00F96B9D" w:rsidRPr="00602CFF" w:rsidRDefault="00F96B9D" w:rsidP="00C41BC0">
            <w:pPr>
              <w:rPr>
                <w:rFonts w:ascii="Trebuchet MS" w:hAnsi="Trebuchet MS"/>
                <w:sz w:val="18"/>
                <w:szCs w:val="18"/>
              </w:rPr>
            </w:pPr>
            <w:r w:rsidRPr="00602CFF">
              <w:rPr>
                <w:rFonts w:ascii="Trebuchet MS" w:hAnsi="Trebuchet MS"/>
                <w:sz w:val="18"/>
                <w:szCs w:val="18"/>
              </w:rPr>
              <w:t>Flexible attitude</w:t>
            </w:r>
            <w:r w:rsidRPr="00602CFF">
              <w:rPr>
                <w:rFonts w:ascii="Trebuchet MS" w:hAnsi="Trebuchet MS"/>
                <w:sz w:val="18"/>
                <w:szCs w:val="18"/>
              </w:rPr>
              <w:br/>
            </w:r>
          </w:p>
        </w:tc>
        <w:tc>
          <w:tcPr>
            <w:tcW w:w="3930" w:type="dxa"/>
          </w:tcPr>
          <w:p w14:paraId="10621C27" w14:textId="3325FDEE" w:rsidR="00F96B9D" w:rsidRPr="00602CFF" w:rsidRDefault="00F96B9D" w:rsidP="00C41BC0">
            <w:pPr>
              <w:rPr>
                <w:rFonts w:ascii="Trebuchet MS" w:hAnsi="Trebuchet MS"/>
                <w:sz w:val="18"/>
                <w:szCs w:val="18"/>
              </w:rPr>
            </w:pPr>
            <w:r w:rsidRPr="00602CFF">
              <w:rPr>
                <w:rFonts w:ascii="Trebuchet MS" w:hAnsi="Trebuchet MS"/>
                <w:sz w:val="18"/>
                <w:szCs w:val="18"/>
              </w:rPr>
              <w:t>Presents evidence/examples of a Flexible attitude</w:t>
            </w:r>
            <w:r w:rsidRPr="00602CFF">
              <w:rPr>
                <w:rFonts w:ascii="Trebuchet MS" w:hAnsi="Trebuchet MS"/>
                <w:sz w:val="18"/>
                <w:szCs w:val="18"/>
              </w:rPr>
              <w:br/>
            </w:r>
          </w:p>
        </w:tc>
        <w:tc>
          <w:tcPr>
            <w:tcW w:w="3245" w:type="dxa"/>
          </w:tcPr>
          <w:p w14:paraId="1EDEBC84" w14:textId="5A46B995" w:rsidR="00F96B9D" w:rsidRPr="000306D2" w:rsidRDefault="00F96B9D" w:rsidP="00C41BC0">
            <w:pPr>
              <w:rPr>
                <w:rFonts w:ascii="Trebuchet MS" w:hAnsi="Trebuchet MS"/>
                <w:i/>
                <w:iCs/>
                <w:color w:val="227ACB"/>
                <w:sz w:val="20"/>
                <w:szCs w:val="20"/>
              </w:rPr>
            </w:pPr>
            <w:r w:rsidRPr="000306D2">
              <w:rPr>
                <w:rFonts w:ascii="Trebuchet MS" w:hAnsi="Trebuchet MS"/>
                <w:i/>
                <w:iCs/>
                <w:color w:val="227ACB"/>
                <w:sz w:val="20"/>
                <w:szCs w:val="20"/>
              </w:rPr>
              <w:br/>
            </w:r>
          </w:p>
        </w:tc>
        <w:tc>
          <w:tcPr>
            <w:tcW w:w="3431" w:type="dxa"/>
          </w:tcPr>
          <w:p w14:paraId="61F2DE35" w14:textId="67B42F6C" w:rsidR="00F96B9D" w:rsidRPr="00E678B2" w:rsidRDefault="00F96B9D" w:rsidP="00C41BC0">
            <w:pPr>
              <w:rPr>
                <w:rFonts w:ascii="Trebuchet MS" w:hAnsi="Trebuchet MS"/>
                <w:i/>
                <w:iCs/>
                <w:sz w:val="20"/>
                <w:szCs w:val="20"/>
              </w:rPr>
            </w:pPr>
          </w:p>
        </w:tc>
      </w:tr>
      <w:tr w:rsidR="00F96B9D" w14:paraId="0D701ABD" w14:textId="77777777" w:rsidTr="00F96B9D">
        <w:tc>
          <w:tcPr>
            <w:tcW w:w="1125" w:type="dxa"/>
          </w:tcPr>
          <w:p w14:paraId="45864071" w14:textId="20BE8B05" w:rsidR="00F96B9D" w:rsidRPr="00BC1529" w:rsidRDefault="00F96B9D" w:rsidP="00C41BC0">
            <w:pPr>
              <w:jc w:val="center"/>
              <w:rPr>
                <w:rFonts w:ascii="Trebuchet MS" w:hAnsi="Trebuchet MS"/>
                <w:sz w:val="20"/>
                <w:szCs w:val="20"/>
              </w:rPr>
            </w:pPr>
            <w:r w:rsidRPr="00BC1529">
              <w:rPr>
                <w:rFonts w:ascii="Trebuchet MS" w:hAnsi="Trebuchet MS"/>
                <w:sz w:val="20"/>
                <w:szCs w:val="20"/>
              </w:rPr>
              <w:t>CBS12</w:t>
            </w:r>
          </w:p>
        </w:tc>
        <w:tc>
          <w:tcPr>
            <w:tcW w:w="3432" w:type="dxa"/>
          </w:tcPr>
          <w:p w14:paraId="4A62FB8D" w14:textId="48E807CC" w:rsidR="00F96B9D" w:rsidRPr="00602CFF" w:rsidRDefault="00F96B9D" w:rsidP="00C41BC0">
            <w:pPr>
              <w:rPr>
                <w:rFonts w:ascii="Trebuchet MS" w:hAnsi="Trebuchet MS"/>
                <w:sz w:val="18"/>
                <w:szCs w:val="18"/>
              </w:rPr>
            </w:pPr>
            <w:r w:rsidRPr="00602CFF">
              <w:rPr>
                <w:rFonts w:ascii="Trebuchet MS" w:hAnsi="Trebuchet MS"/>
                <w:sz w:val="18"/>
                <w:szCs w:val="18"/>
              </w:rPr>
              <w:t>Ability to perform under pressure</w:t>
            </w:r>
            <w:r w:rsidRPr="00602CFF">
              <w:rPr>
                <w:rFonts w:ascii="Trebuchet MS" w:hAnsi="Trebuchet MS"/>
                <w:sz w:val="18"/>
                <w:szCs w:val="18"/>
              </w:rPr>
              <w:br/>
            </w:r>
          </w:p>
        </w:tc>
        <w:tc>
          <w:tcPr>
            <w:tcW w:w="3930" w:type="dxa"/>
          </w:tcPr>
          <w:p w14:paraId="52593B85" w14:textId="6C421B9D" w:rsidR="00F96B9D" w:rsidRPr="00602CFF" w:rsidRDefault="00F96B9D" w:rsidP="00C41BC0">
            <w:pPr>
              <w:rPr>
                <w:rFonts w:ascii="Trebuchet MS" w:hAnsi="Trebuchet MS"/>
                <w:sz w:val="18"/>
                <w:szCs w:val="18"/>
              </w:rPr>
            </w:pPr>
            <w:r w:rsidRPr="00602CFF">
              <w:rPr>
                <w:rFonts w:ascii="Trebuchet MS" w:hAnsi="Trebuchet MS"/>
                <w:sz w:val="18"/>
                <w:szCs w:val="18"/>
              </w:rPr>
              <w:t>Presents evidence/examples of an ability to work under pressure</w:t>
            </w:r>
            <w:r w:rsidRPr="00602CFF">
              <w:rPr>
                <w:rFonts w:ascii="Trebuchet MS" w:hAnsi="Trebuchet MS"/>
                <w:sz w:val="18"/>
                <w:szCs w:val="18"/>
              </w:rPr>
              <w:br/>
            </w:r>
          </w:p>
        </w:tc>
        <w:tc>
          <w:tcPr>
            <w:tcW w:w="3245" w:type="dxa"/>
          </w:tcPr>
          <w:p w14:paraId="444D3B5A" w14:textId="0373AB0F" w:rsidR="00F96B9D" w:rsidRPr="00703F79" w:rsidRDefault="00F96B9D" w:rsidP="00B24E9E">
            <w:pPr>
              <w:rPr>
                <w:rFonts w:ascii="Trebuchet MS" w:hAnsi="Trebuchet MS"/>
                <w:sz w:val="20"/>
                <w:szCs w:val="20"/>
              </w:rPr>
            </w:pPr>
          </w:p>
        </w:tc>
        <w:tc>
          <w:tcPr>
            <w:tcW w:w="3431" w:type="dxa"/>
          </w:tcPr>
          <w:p w14:paraId="61EAC3F6" w14:textId="068C1ED9" w:rsidR="00F96B9D" w:rsidRPr="001144A8" w:rsidRDefault="00F96B9D" w:rsidP="00C41BC0">
            <w:pPr>
              <w:rPr>
                <w:rFonts w:ascii="Trebuchet MS" w:hAnsi="Trebuchet MS"/>
                <w:i/>
                <w:iCs/>
                <w:sz w:val="20"/>
                <w:szCs w:val="20"/>
              </w:rPr>
            </w:pPr>
            <w:r w:rsidRPr="001144A8">
              <w:rPr>
                <w:rFonts w:ascii="Trebuchet MS" w:hAnsi="Trebuchet MS"/>
                <w:i/>
                <w:iCs/>
                <w:sz w:val="20"/>
                <w:szCs w:val="20"/>
              </w:rPr>
              <w:br/>
            </w:r>
          </w:p>
        </w:tc>
      </w:tr>
      <w:tr w:rsidR="00F96B9D" w14:paraId="6B79269C" w14:textId="77777777" w:rsidTr="00F96B9D">
        <w:tc>
          <w:tcPr>
            <w:tcW w:w="1125" w:type="dxa"/>
          </w:tcPr>
          <w:p w14:paraId="37CF0F7D" w14:textId="21CB2177" w:rsidR="00F96B9D" w:rsidRPr="00BC1529" w:rsidRDefault="00F96B9D" w:rsidP="00C41BC0">
            <w:pPr>
              <w:jc w:val="center"/>
              <w:rPr>
                <w:rFonts w:ascii="Trebuchet MS" w:hAnsi="Trebuchet MS"/>
                <w:sz w:val="20"/>
                <w:szCs w:val="20"/>
              </w:rPr>
            </w:pPr>
            <w:r w:rsidRPr="00BC1529">
              <w:rPr>
                <w:rFonts w:ascii="Trebuchet MS" w:hAnsi="Trebuchet MS"/>
                <w:sz w:val="20"/>
                <w:szCs w:val="20"/>
              </w:rPr>
              <w:t>CBS13</w:t>
            </w:r>
          </w:p>
        </w:tc>
        <w:tc>
          <w:tcPr>
            <w:tcW w:w="3432" w:type="dxa"/>
          </w:tcPr>
          <w:p w14:paraId="1D920D92" w14:textId="08CF9033" w:rsidR="00F96B9D" w:rsidRPr="00602CFF" w:rsidRDefault="00F96B9D" w:rsidP="00C41BC0">
            <w:pPr>
              <w:rPr>
                <w:rFonts w:ascii="Trebuchet MS" w:hAnsi="Trebuchet MS"/>
                <w:sz w:val="18"/>
                <w:szCs w:val="18"/>
              </w:rPr>
            </w:pPr>
            <w:r w:rsidRPr="00602CFF">
              <w:rPr>
                <w:rFonts w:ascii="Trebuchet MS" w:hAnsi="Trebuchet MS"/>
                <w:sz w:val="18"/>
                <w:szCs w:val="18"/>
              </w:rPr>
              <w:t>A thorough approach to work</w:t>
            </w:r>
            <w:r w:rsidRPr="00602CFF">
              <w:rPr>
                <w:rFonts w:ascii="Trebuchet MS" w:hAnsi="Trebuchet MS"/>
                <w:sz w:val="18"/>
                <w:szCs w:val="18"/>
              </w:rPr>
              <w:br/>
            </w:r>
          </w:p>
        </w:tc>
        <w:tc>
          <w:tcPr>
            <w:tcW w:w="3930" w:type="dxa"/>
          </w:tcPr>
          <w:p w14:paraId="071F67BE" w14:textId="22E4FE6F" w:rsidR="00F96B9D" w:rsidRPr="00602CFF" w:rsidRDefault="00F96B9D" w:rsidP="00C41BC0">
            <w:pPr>
              <w:rPr>
                <w:rFonts w:ascii="Trebuchet MS" w:hAnsi="Trebuchet MS"/>
                <w:sz w:val="18"/>
                <w:szCs w:val="18"/>
              </w:rPr>
            </w:pPr>
            <w:r w:rsidRPr="00602CFF">
              <w:rPr>
                <w:rFonts w:ascii="Trebuchet MS" w:hAnsi="Trebuchet MS"/>
                <w:sz w:val="18"/>
                <w:szCs w:val="18"/>
              </w:rPr>
              <w:t>Presents evidence /examples of a thorough approach to work</w:t>
            </w:r>
            <w:r w:rsidRPr="00602CFF">
              <w:rPr>
                <w:rFonts w:ascii="Trebuchet MS" w:hAnsi="Trebuchet MS"/>
                <w:sz w:val="18"/>
                <w:szCs w:val="18"/>
              </w:rPr>
              <w:br/>
            </w:r>
          </w:p>
        </w:tc>
        <w:tc>
          <w:tcPr>
            <w:tcW w:w="3245" w:type="dxa"/>
          </w:tcPr>
          <w:p w14:paraId="5ADBA55C" w14:textId="69FD46CB" w:rsidR="00F96B9D" w:rsidRPr="006C1F16" w:rsidRDefault="00F96B9D" w:rsidP="00C41BC0">
            <w:pPr>
              <w:rPr>
                <w:rFonts w:ascii="Trebuchet MS" w:hAnsi="Trebuchet MS"/>
                <w:i/>
                <w:iCs/>
                <w:color w:val="227ACB"/>
                <w:sz w:val="20"/>
                <w:szCs w:val="20"/>
              </w:rPr>
            </w:pPr>
            <w:r w:rsidRPr="006C1F16">
              <w:rPr>
                <w:rFonts w:ascii="Trebuchet MS" w:hAnsi="Trebuchet MS"/>
                <w:i/>
                <w:iCs/>
                <w:color w:val="227ACB"/>
                <w:sz w:val="20"/>
                <w:szCs w:val="20"/>
              </w:rPr>
              <w:br/>
            </w:r>
          </w:p>
        </w:tc>
        <w:tc>
          <w:tcPr>
            <w:tcW w:w="3431" w:type="dxa"/>
          </w:tcPr>
          <w:p w14:paraId="3763A33F" w14:textId="2BEAECBF" w:rsidR="00F96B9D" w:rsidRPr="00795B51" w:rsidRDefault="00F96B9D" w:rsidP="00C41BC0">
            <w:pPr>
              <w:rPr>
                <w:rFonts w:ascii="Trebuchet MS" w:hAnsi="Trebuchet MS"/>
                <w:i/>
                <w:iCs/>
                <w:sz w:val="20"/>
                <w:szCs w:val="20"/>
              </w:rPr>
            </w:pPr>
            <w:r>
              <w:rPr>
                <w:rFonts w:ascii="Trebuchet MS" w:hAnsi="Trebuchet MS"/>
                <w:i/>
                <w:iCs/>
                <w:sz w:val="20"/>
                <w:szCs w:val="20"/>
              </w:rPr>
              <w:br/>
            </w:r>
          </w:p>
        </w:tc>
      </w:tr>
      <w:tr w:rsidR="00F96B9D" w14:paraId="16B1CB69" w14:textId="77777777" w:rsidTr="00F96B9D">
        <w:tc>
          <w:tcPr>
            <w:tcW w:w="1125" w:type="dxa"/>
          </w:tcPr>
          <w:p w14:paraId="0151513C" w14:textId="3DD53391" w:rsidR="00F96B9D" w:rsidRPr="00BC1529" w:rsidRDefault="00F96B9D" w:rsidP="00C41BC0">
            <w:pPr>
              <w:jc w:val="center"/>
              <w:rPr>
                <w:rFonts w:ascii="Trebuchet MS" w:hAnsi="Trebuchet MS"/>
                <w:sz w:val="20"/>
                <w:szCs w:val="20"/>
              </w:rPr>
            </w:pPr>
            <w:r w:rsidRPr="00BC1529">
              <w:rPr>
                <w:rFonts w:ascii="Trebuchet MS" w:hAnsi="Trebuchet MS"/>
                <w:sz w:val="20"/>
                <w:szCs w:val="20"/>
              </w:rPr>
              <w:t>CBS14</w:t>
            </w:r>
          </w:p>
        </w:tc>
        <w:tc>
          <w:tcPr>
            <w:tcW w:w="3432" w:type="dxa"/>
          </w:tcPr>
          <w:p w14:paraId="27A612BC" w14:textId="372812E6" w:rsidR="00F96B9D" w:rsidRPr="00602CFF" w:rsidRDefault="00F96B9D" w:rsidP="00C41BC0">
            <w:pPr>
              <w:rPr>
                <w:rFonts w:ascii="Trebuchet MS" w:hAnsi="Trebuchet MS"/>
                <w:sz w:val="18"/>
                <w:szCs w:val="18"/>
              </w:rPr>
            </w:pPr>
            <w:r w:rsidRPr="00602CFF">
              <w:rPr>
                <w:rFonts w:ascii="Trebuchet MS" w:hAnsi="Trebuchet MS"/>
                <w:sz w:val="18"/>
                <w:szCs w:val="18"/>
              </w:rPr>
              <w:t>Logical thinking and creative approach to problem-solving</w:t>
            </w:r>
            <w:r w:rsidRPr="00602CFF">
              <w:rPr>
                <w:rFonts w:ascii="Trebuchet MS" w:hAnsi="Trebuchet MS"/>
                <w:sz w:val="18"/>
                <w:szCs w:val="18"/>
              </w:rPr>
              <w:br/>
            </w:r>
          </w:p>
        </w:tc>
        <w:tc>
          <w:tcPr>
            <w:tcW w:w="3930" w:type="dxa"/>
          </w:tcPr>
          <w:p w14:paraId="29298905" w14:textId="33FBC506" w:rsidR="00F96B9D" w:rsidRPr="00602CFF" w:rsidRDefault="00F96B9D" w:rsidP="00C41BC0">
            <w:pPr>
              <w:rPr>
                <w:rFonts w:ascii="Trebuchet MS" w:hAnsi="Trebuchet MS"/>
                <w:sz w:val="18"/>
                <w:szCs w:val="18"/>
              </w:rPr>
            </w:pPr>
            <w:r w:rsidRPr="00602CFF">
              <w:rPr>
                <w:rFonts w:ascii="Trebuchet MS" w:hAnsi="Trebuchet MS"/>
                <w:sz w:val="18"/>
                <w:szCs w:val="18"/>
              </w:rPr>
              <w:t>Presents evidence/examples Logical thinking and creative approach to problem-solving</w:t>
            </w:r>
            <w:r w:rsidRPr="00602CFF">
              <w:rPr>
                <w:rFonts w:ascii="Trebuchet MS" w:hAnsi="Trebuchet MS"/>
                <w:sz w:val="18"/>
                <w:szCs w:val="18"/>
              </w:rPr>
              <w:br/>
            </w:r>
          </w:p>
        </w:tc>
        <w:tc>
          <w:tcPr>
            <w:tcW w:w="3245" w:type="dxa"/>
          </w:tcPr>
          <w:p w14:paraId="397A582D" w14:textId="7F61E78F" w:rsidR="00F96B9D" w:rsidRPr="0002364F" w:rsidRDefault="00F96B9D" w:rsidP="00C41BC0">
            <w:pPr>
              <w:rPr>
                <w:rFonts w:ascii="Trebuchet MS" w:hAnsi="Trebuchet MS"/>
                <w:i/>
                <w:iCs/>
                <w:color w:val="227ACB"/>
                <w:sz w:val="20"/>
                <w:szCs w:val="20"/>
              </w:rPr>
            </w:pPr>
          </w:p>
        </w:tc>
        <w:tc>
          <w:tcPr>
            <w:tcW w:w="3431" w:type="dxa"/>
          </w:tcPr>
          <w:p w14:paraId="25957FE4" w14:textId="488831CA" w:rsidR="00F96B9D" w:rsidRPr="00047B0C" w:rsidRDefault="00F96B9D" w:rsidP="00C41BC0">
            <w:pPr>
              <w:rPr>
                <w:rFonts w:ascii="Trebuchet MS" w:hAnsi="Trebuchet MS"/>
                <w:i/>
                <w:iCs/>
                <w:sz w:val="20"/>
                <w:szCs w:val="20"/>
              </w:rPr>
            </w:pPr>
            <w:r w:rsidRPr="00047B0C">
              <w:rPr>
                <w:rFonts w:ascii="Trebuchet MS" w:hAnsi="Trebuchet MS"/>
                <w:i/>
                <w:iCs/>
                <w:sz w:val="20"/>
                <w:szCs w:val="20"/>
              </w:rPr>
              <w:br/>
            </w:r>
          </w:p>
        </w:tc>
      </w:tr>
    </w:tbl>
    <w:p w14:paraId="3DBEB7A2" w14:textId="77777777" w:rsidR="004F7F32" w:rsidRDefault="004F7F32"/>
    <w:p w14:paraId="48542878" w14:textId="77777777" w:rsidR="004F7F32" w:rsidRDefault="004F7F32">
      <w:r>
        <w:br w:type="page"/>
      </w:r>
    </w:p>
    <w:tbl>
      <w:tblPr>
        <w:tblStyle w:val="TableGrid"/>
        <w:tblW w:w="0" w:type="auto"/>
        <w:tblLook w:val="04A0" w:firstRow="1" w:lastRow="0" w:firstColumn="1" w:lastColumn="0" w:noHBand="0" w:noVBand="1"/>
      </w:tblPr>
      <w:tblGrid>
        <w:gridCol w:w="15388"/>
      </w:tblGrid>
      <w:tr w:rsidR="00135A85" w14:paraId="3E4A2A73" w14:textId="77777777" w:rsidTr="00135A85">
        <w:tc>
          <w:tcPr>
            <w:tcW w:w="15388" w:type="dxa"/>
            <w:shd w:val="clear" w:color="auto" w:fill="000000" w:themeFill="text1"/>
          </w:tcPr>
          <w:p w14:paraId="006859D0" w14:textId="44D4B891" w:rsidR="00135A85" w:rsidRPr="007202E3" w:rsidRDefault="00135A85" w:rsidP="007202E3">
            <w:pPr>
              <w:jc w:val="center"/>
              <w:rPr>
                <w:sz w:val="28"/>
                <w:szCs w:val="28"/>
              </w:rPr>
            </w:pPr>
            <w:r w:rsidRPr="007202E3">
              <w:rPr>
                <w:sz w:val="28"/>
                <w:szCs w:val="28"/>
              </w:rPr>
              <w:lastRenderedPageBreak/>
              <w:t>Overall Feedback</w:t>
            </w:r>
          </w:p>
        </w:tc>
      </w:tr>
      <w:tr w:rsidR="00135A85" w14:paraId="68C3E71B" w14:textId="77777777" w:rsidTr="007202E3">
        <w:trPr>
          <w:trHeight w:val="6311"/>
        </w:trPr>
        <w:tc>
          <w:tcPr>
            <w:tcW w:w="15388" w:type="dxa"/>
          </w:tcPr>
          <w:p w14:paraId="37625F20" w14:textId="77777777" w:rsidR="00135A85" w:rsidRPr="007202E3" w:rsidRDefault="00135A85">
            <w:pPr>
              <w:rPr>
                <w:rFonts w:ascii="Trebuchet MS" w:hAnsi="Trebuchet MS"/>
              </w:rPr>
            </w:pPr>
          </w:p>
          <w:p w14:paraId="0D370577" w14:textId="77777777" w:rsidR="007202E3" w:rsidRPr="007202E3" w:rsidRDefault="007202E3">
            <w:pPr>
              <w:rPr>
                <w:rFonts w:ascii="Trebuchet MS" w:hAnsi="Trebuchet MS"/>
              </w:rPr>
            </w:pPr>
          </w:p>
          <w:p w14:paraId="382ADCBA" w14:textId="77777777" w:rsidR="007202E3" w:rsidRPr="007202E3" w:rsidRDefault="007202E3">
            <w:pPr>
              <w:rPr>
                <w:rFonts w:ascii="Trebuchet MS" w:hAnsi="Trebuchet MS"/>
              </w:rPr>
            </w:pPr>
          </w:p>
          <w:p w14:paraId="3E4B45DC" w14:textId="77777777" w:rsidR="007202E3" w:rsidRDefault="007202E3"/>
        </w:tc>
      </w:tr>
    </w:tbl>
    <w:p w14:paraId="5CCAF63A" w14:textId="58978848" w:rsidR="000A6F7A" w:rsidRDefault="000A6F7A">
      <w:r>
        <w:br w:type="page"/>
      </w:r>
    </w:p>
    <w:p w14:paraId="3EDA7E77" w14:textId="77777777" w:rsidR="00535E84" w:rsidRDefault="00535E84">
      <w:pPr>
        <w:sectPr w:rsidR="00535E84" w:rsidSect="00535E84">
          <w:pgSz w:w="16838" w:h="11906" w:orient="landscape"/>
          <w:pgMar w:top="720" w:right="720" w:bottom="720" w:left="72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6184"/>
      </w:tblGrid>
      <w:tr w:rsidR="00DE5A61" w14:paraId="7A776CF5" w14:textId="77777777" w:rsidTr="00A2231A">
        <w:tc>
          <w:tcPr>
            <w:tcW w:w="3085" w:type="dxa"/>
          </w:tcPr>
          <w:p w14:paraId="7FB0965D" w14:textId="77777777" w:rsidR="00DE5A61" w:rsidRDefault="00DE5A61" w:rsidP="00A2231A">
            <w:r>
              <w:rPr>
                <w:noProof/>
              </w:rPr>
              <w:lastRenderedPageBreak/>
              <w:drawing>
                <wp:inline distT="0" distB="0" distL="0" distR="0" wp14:anchorId="529BE006" wp14:editId="40EE2B1C">
                  <wp:extent cx="1151458" cy="1121825"/>
                  <wp:effectExtent l="0" t="0" r="0" b="0"/>
                  <wp:docPr id="379783243"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18386" name="Picture 1" descr="A red circl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51458" cy="1121825"/>
                          </a:xfrm>
                          <a:prstGeom prst="rect">
                            <a:avLst/>
                          </a:prstGeom>
                        </pic:spPr>
                      </pic:pic>
                    </a:graphicData>
                  </a:graphic>
                </wp:inline>
              </w:drawing>
            </w:r>
          </w:p>
        </w:tc>
        <w:tc>
          <w:tcPr>
            <w:tcW w:w="7597" w:type="dxa"/>
            <w:vAlign w:val="center"/>
          </w:tcPr>
          <w:p w14:paraId="348562C0" w14:textId="77777777" w:rsidR="00DE5A61" w:rsidRPr="00B56CD1" w:rsidRDefault="00DE5A61" w:rsidP="00A2231A">
            <w:pPr>
              <w:pStyle w:val="Header"/>
              <w:tabs>
                <w:tab w:val="clear" w:pos="4513"/>
                <w:tab w:val="clear" w:pos="9026"/>
              </w:tabs>
              <w:jc w:val="center"/>
              <w:rPr>
                <w:rFonts w:ascii="Trebuchet MS" w:hAnsi="Trebuchet MS"/>
                <w:sz w:val="20"/>
                <w:szCs w:val="20"/>
              </w:rPr>
            </w:pPr>
            <w:r w:rsidRPr="002C510D">
              <w:rPr>
                <w:rFonts w:ascii="Trebuchet MS" w:hAnsi="Trebuchet MS"/>
                <w:b/>
                <w:bCs/>
                <w:sz w:val="20"/>
                <w:szCs w:val="20"/>
              </w:rPr>
              <w:t>Southampton Solent University</w:t>
            </w:r>
            <w:r>
              <w:rPr>
                <w:rFonts w:ascii="Trebuchet MS" w:hAnsi="Trebuchet MS"/>
                <w:sz w:val="20"/>
                <w:szCs w:val="20"/>
              </w:rPr>
              <w:br/>
            </w:r>
            <w:r w:rsidRPr="00B56CD1">
              <w:rPr>
                <w:rFonts w:ascii="Trebuchet MS" w:hAnsi="Trebuchet MS"/>
                <w:sz w:val="20"/>
                <w:szCs w:val="20"/>
              </w:rPr>
              <w:t>East Park Terrace, Southampton, SO14 0YN</w:t>
            </w:r>
          </w:p>
          <w:p w14:paraId="7C2A3670" w14:textId="6BE73111" w:rsidR="00DE5A61" w:rsidRPr="002C510D" w:rsidRDefault="00DE5A61" w:rsidP="00A2231A">
            <w:pPr>
              <w:jc w:val="center"/>
              <w:rPr>
                <w:b/>
                <w:bCs/>
              </w:rPr>
            </w:pPr>
            <w:r>
              <w:rPr>
                <w:rFonts w:ascii="Trebuchet MS" w:hAnsi="Trebuchet MS"/>
                <w:sz w:val="20"/>
                <w:szCs w:val="20"/>
              </w:rPr>
              <w:br/>
            </w:r>
            <w:r w:rsidR="009745D2" w:rsidRPr="002C510D">
              <w:rPr>
                <w:rFonts w:ascii="Trebuchet MS" w:hAnsi="Trebuchet MS"/>
                <w:b/>
                <w:bCs/>
                <w:sz w:val="20"/>
                <w:szCs w:val="20"/>
              </w:rPr>
              <w:t xml:space="preserve">End Point assessor </w:t>
            </w:r>
            <w:hyperlink r:id="rId13" w:history="1">
              <w:r w:rsidR="009745D2" w:rsidRPr="00E5559E">
                <w:rPr>
                  <w:rStyle w:val="Hyperlink"/>
                  <w:rFonts w:ascii="Trebuchet MS" w:hAnsi="Trebuchet MS"/>
                  <w:b/>
                  <w:bCs/>
                  <w:sz w:val="20"/>
                  <w:szCs w:val="20"/>
                </w:rPr>
                <w:t>ID: EPA0325</w:t>
              </w:r>
            </w:hyperlink>
          </w:p>
        </w:tc>
      </w:tr>
    </w:tbl>
    <w:p w14:paraId="6A782A86" w14:textId="77777777" w:rsidR="00DE5A61" w:rsidRDefault="00DE5A61" w:rsidP="00DE5A61">
      <w:pPr>
        <w:pStyle w:val="NormalWeb"/>
        <w:spacing w:beforeLines="40" w:before="96" w:beforeAutospacing="0" w:after="0" w:afterAutospacing="0"/>
        <w:rPr>
          <w:rFonts w:ascii="Trebuchet MS" w:hAnsi="Trebuchet MS"/>
        </w:rPr>
      </w:pPr>
    </w:p>
    <w:p w14:paraId="7FC8E458" w14:textId="77777777" w:rsidR="00DE5A61" w:rsidRDefault="00DE5A61" w:rsidP="00DE5A61">
      <w:pPr>
        <w:pStyle w:val="NormalWeb"/>
        <w:spacing w:beforeLines="40" w:before="96" w:beforeAutospacing="0" w:after="0" w:afterAutospacing="0"/>
        <w:rPr>
          <w:rFonts w:ascii="Trebuchet MS" w:hAnsi="Trebuchet MS"/>
        </w:rPr>
      </w:pPr>
    </w:p>
    <w:p w14:paraId="199D4886" w14:textId="77777777" w:rsidR="00DE5A61" w:rsidRDefault="00DE5A61" w:rsidP="00DE5A61">
      <w:pPr>
        <w:pStyle w:val="NormalWeb"/>
        <w:spacing w:beforeLines="40" w:before="96" w:beforeAutospacing="0" w:after="0" w:afterAutospacing="0"/>
        <w:rPr>
          <w:rFonts w:ascii="Trebuchet MS" w:hAnsi="Trebuchet MS"/>
        </w:rPr>
      </w:pPr>
    </w:p>
    <w:p w14:paraId="497E7B9B" w14:textId="4F799304" w:rsidR="00DE5A61" w:rsidRDefault="00A66653" w:rsidP="00DE5A61">
      <w:pPr>
        <w:pStyle w:val="NormalWeb"/>
        <w:spacing w:beforeLines="40" w:before="96" w:beforeAutospacing="0" w:after="0" w:afterAutospacing="0"/>
        <w:rPr>
          <w:rFonts w:ascii="Trebuchet MS" w:hAnsi="Trebuchet MS"/>
        </w:rPr>
      </w:pPr>
      <w:r>
        <w:rPr>
          <w:rFonts w:ascii="Trebuchet MS" w:hAnsi="Trebuchet MS"/>
        </w:rPr>
        <w:br/>
      </w:r>
    </w:p>
    <w:p w14:paraId="52FB9A24" w14:textId="5D712A5D" w:rsidR="00DE5A61" w:rsidRPr="00372FE1" w:rsidRDefault="00DE5A61" w:rsidP="00DE5A61">
      <w:pPr>
        <w:pStyle w:val="NormalWeb"/>
        <w:spacing w:beforeLines="40" w:before="96" w:beforeAutospacing="0" w:after="0" w:afterAutospacing="0"/>
        <w:rPr>
          <w:rFonts w:ascii="Trebuchet MS" w:hAnsi="Trebuchet MS"/>
        </w:rPr>
      </w:pPr>
      <w:r w:rsidRPr="00537840">
        <w:rPr>
          <w:rFonts w:ascii="Trebuchet MS" w:hAnsi="Trebuchet MS"/>
        </w:rPr>
        <w:t xml:space="preserve">Apprentice has completed a </w:t>
      </w:r>
      <w:r w:rsidR="00BC5D10">
        <w:rPr>
          <w:rFonts w:ascii="Trebuchet MS" w:hAnsi="Trebuchet MS"/>
        </w:rPr>
        <w:t>S</w:t>
      </w:r>
      <w:r w:rsidRPr="00537840">
        <w:rPr>
          <w:rFonts w:ascii="Trebuchet MS" w:hAnsi="Trebuchet MS"/>
        </w:rPr>
        <w:t xml:space="preserve">ynoptic </w:t>
      </w:r>
      <w:r w:rsidR="00BC5D10">
        <w:rPr>
          <w:rFonts w:ascii="Trebuchet MS" w:hAnsi="Trebuchet MS"/>
        </w:rPr>
        <w:t>P</w:t>
      </w:r>
      <w:r w:rsidRPr="00537840">
        <w:rPr>
          <w:rFonts w:ascii="Trebuchet MS" w:hAnsi="Trebuchet MS"/>
        </w:rPr>
        <w:t xml:space="preserve">roject and </w:t>
      </w:r>
      <w:r w:rsidR="005E7BB4">
        <w:rPr>
          <w:rFonts w:ascii="Trebuchet MS" w:hAnsi="Trebuchet MS"/>
        </w:rPr>
        <w:t>will</w:t>
      </w:r>
      <w:r w:rsidRPr="00537840">
        <w:rPr>
          <w:rFonts w:ascii="Trebuchet MS" w:hAnsi="Trebuchet MS"/>
        </w:rPr>
        <w:t xml:space="preserve"> present to an </w:t>
      </w:r>
      <w:r w:rsidR="00BC5D10">
        <w:rPr>
          <w:rFonts w:ascii="Trebuchet MS" w:hAnsi="Trebuchet MS"/>
        </w:rPr>
        <w:t>E</w:t>
      </w:r>
      <w:r w:rsidRPr="00537840">
        <w:rPr>
          <w:rFonts w:ascii="Trebuchet MS" w:hAnsi="Trebuchet MS"/>
        </w:rPr>
        <w:t xml:space="preserve">nd </w:t>
      </w:r>
      <w:r w:rsidR="00BC5D10">
        <w:rPr>
          <w:rFonts w:ascii="Trebuchet MS" w:hAnsi="Trebuchet MS"/>
        </w:rPr>
        <w:t>P</w:t>
      </w:r>
      <w:r w:rsidRPr="00537840">
        <w:rPr>
          <w:rFonts w:ascii="Trebuchet MS" w:hAnsi="Trebuchet MS"/>
        </w:rPr>
        <w:t xml:space="preserve">oint </w:t>
      </w:r>
      <w:r w:rsidR="00BC5D10">
        <w:rPr>
          <w:rFonts w:ascii="Trebuchet MS" w:hAnsi="Trebuchet MS"/>
        </w:rPr>
        <w:t>A</w:t>
      </w:r>
      <w:r w:rsidRPr="00537840">
        <w:rPr>
          <w:rFonts w:ascii="Trebuchet MS" w:hAnsi="Trebuchet MS"/>
        </w:rPr>
        <w:t>ssessor</w:t>
      </w:r>
      <w:r>
        <w:rPr>
          <w:rFonts w:ascii="Trebuchet MS" w:hAnsi="Trebuchet MS"/>
        </w:rPr>
        <w:t xml:space="preserve">. </w:t>
      </w:r>
      <w:r w:rsidRPr="00537840">
        <w:rPr>
          <w:rFonts w:ascii="Trebuchet MS" w:hAnsi="Trebuchet MS"/>
        </w:rPr>
        <w:t>Can you change the general questions to be more focused on their project and the company but still be generic and adaptable for different types of projects</w:t>
      </w:r>
      <w:r w:rsidR="00DE2162">
        <w:rPr>
          <w:rFonts w:ascii="Trebuchet MS" w:hAnsi="Trebuchet MS"/>
        </w:rPr>
        <w:t>.</w:t>
      </w:r>
    </w:p>
    <w:p w14:paraId="195527A1" w14:textId="77777777" w:rsidR="00DE5A61" w:rsidRPr="00372FE1" w:rsidRDefault="00DE5A61" w:rsidP="00DE5A61">
      <w:pPr>
        <w:pStyle w:val="NormalWeb"/>
        <w:spacing w:beforeLines="40" w:before="96" w:beforeAutospacing="0" w:after="0" w:afterAutospacing="0"/>
        <w:rPr>
          <w:rFonts w:ascii="Trebuchet MS" w:hAnsi="Trebuchet MS"/>
        </w:rPr>
      </w:pPr>
    </w:p>
    <w:p w14:paraId="72DE0914" w14:textId="77777777" w:rsidR="00DE5A61" w:rsidRPr="00372FE1" w:rsidRDefault="00DE5A61" w:rsidP="00DE5A61">
      <w:pPr>
        <w:pStyle w:val="NormalWeb"/>
        <w:spacing w:beforeLines="40" w:before="96" w:beforeAutospacing="0" w:after="0" w:afterAutospacing="0"/>
        <w:rPr>
          <w:rFonts w:ascii="Trebuchet MS" w:hAnsi="Trebuchet MS"/>
        </w:rPr>
      </w:pPr>
    </w:p>
    <w:p w14:paraId="4B0F29F1" w14:textId="77777777" w:rsidR="00DE5A61" w:rsidRPr="00372FE1" w:rsidRDefault="00DE5A61" w:rsidP="00DE5A61">
      <w:pPr>
        <w:pStyle w:val="NormalWeb"/>
        <w:spacing w:beforeLines="40" w:before="96" w:beforeAutospacing="0" w:after="0" w:afterAutospacing="0"/>
        <w:rPr>
          <w:rFonts w:ascii="Trebuchet MS" w:hAnsi="Trebuchet MS"/>
        </w:rPr>
      </w:pPr>
    </w:p>
    <w:p w14:paraId="1FC8EF20" w14:textId="77777777" w:rsidR="00DE5A61" w:rsidRPr="00372FE1" w:rsidRDefault="00DE5A61" w:rsidP="00DE5A61">
      <w:pPr>
        <w:pStyle w:val="NormalWeb"/>
        <w:spacing w:beforeLines="40" w:before="96" w:beforeAutospacing="0" w:after="0" w:afterAutospacing="0"/>
        <w:rPr>
          <w:rFonts w:ascii="Trebuchet MS" w:hAnsi="Trebuchet MS"/>
        </w:rPr>
      </w:pPr>
    </w:p>
    <w:p w14:paraId="7A8A59AA" w14:textId="77777777" w:rsidR="00DE5A61" w:rsidRPr="00372FE1" w:rsidRDefault="00DE5A61" w:rsidP="00DE5A61">
      <w:pPr>
        <w:pStyle w:val="NormalWeb"/>
        <w:spacing w:beforeLines="40" w:before="96" w:beforeAutospacing="0" w:after="0" w:afterAutospacing="0"/>
        <w:rPr>
          <w:rFonts w:ascii="Trebuchet MS" w:hAnsi="Trebuchet MS"/>
        </w:rPr>
      </w:pPr>
    </w:p>
    <w:p w14:paraId="289ED40F" w14:textId="77777777" w:rsidR="00DE5A61" w:rsidRPr="00372FE1" w:rsidRDefault="00DE5A61" w:rsidP="00DE5A61">
      <w:pPr>
        <w:pStyle w:val="NormalWeb"/>
        <w:spacing w:beforeLines="40" w:before="96" w:beforeAutospacing="0" w:after="0" w:afterAutospacing="0"/>
        <w:jc w:val="center"/>
        <w:rPr>
          <w:rFonts w:ascii="Trebuchet MS" w:hAnsi="Trebuchet MS"/>
        </w:rPr>
      </w:pPr>
      <w:r w:rsidRPr="00372FE1">
        <w:rPr>
          <w:rFonts w:ascii="Trebuchet MS" w:hAnsi="Trebuchet MS"/>
        </w:rPr>
        <w:t>End of document</w:t>
      </w:r>
    </w:p>
    <w:p w14:paraId="0A7840DA" w14:textId="77777777" w:rsidR="0061640B" w:rsidRDefault="0061640B"/>
    <w:sectPr w:rsidR="006164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778BD" w14:textId="77777777" w:rsidR="00D414BF" w:rsidRDefault="00D414BF" w:rsidP="00B56CD1">
      <w:pPr>
        <w:spacing w:after="0" w:line="240" w:lineRule="auto"/>
      </w:pPr>
      <w:r>
        <w:separator/>
      </w:r>
    </w:p>
  </w:endnote>
  <w:endnote w:type="continuationSeparator" w:id="0">
    <w:p w14:paraId="10686411" w14:textId="77777777" w:rsidR="00D414BF" w:rsidRDefault="00D414BF" w:rsidP="00B56CD1">
      <w:pPr>
        <w:spacing w:after="0" w:line="240" w:lineRule="auto"/>
      </w:pPr>
      <w:r>
        <w:continuationSeparator/>
      </w:r>
    </w:p>
  </w:endnote>
  <w:endnote w:type="continuationNotice" w:id="1">
    <w:p w14:paraId="4618B9B5" w14:textId="77777777" w:rsidR="00D414BF" w:rsidRDefault="00D41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175AA" w14:textId="7F2E009A" w:rsidR="00CB6D4C" w:rsidRPr="00252D8D" w:rsidRDefault="00CB6D4C" w:rsidP="00252D8D">
    <w:pPr>
      <w:pStyle w:val="Footer"/>
      <w:jc w:val="right"/>
      <w:rPr>
        <w:rFonts w:ascii="Trebuchet MS" w:hAnsi="Trebuchet MS"/>
        <w:sz w:val="16"/>
        <w:szCs w:val="16"/>
      </w:rPr>
    </w:pPr>
    <w:r w:rsidRPr="00252D8D">
      <w:rPr>
        <w:rFonts w:ascii="Trebuchet MS" w:hAnsi="Trebuchet MS"/>
        <w:sz w:val="16"/>
        <w:szCs w:val="16"/>
      </w:rPr>
      <w:t xml:space="preserve">End Point Assessment Assessor Report - DTS 1.1 v </w:t>
    </w:r>
    <w:r w:rsidR="00D87440">
      <w:rPr>
        <w:rFonts w:ascii="Trebuchet MS" w:hAnsi="Trebuchet MS"/>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34C2F" w14:textId="77777777" w:rsidR="00D414BF" w:rsidRDefault="00D414BF" w:rsidP="00B56CD1">
      <w:pPr>
        <w:spacing w:after="0" w:line="240" w:lineRule="auto"/>
      </w:pPr>
      <w:r>
        <w:separator/>
      </w:r>
    </w:p>
  </w:footnote>
  <w:footnote w:type="continuationSeparator" w:id="0">
    <w:p w14:paraId="6B837A79" w14:textId="77777777" w:rsidR="00D414BF" w:rsidRDefault="00D414BF" w:rsidP="00B56CD1">
      <w:pPr>
        <w:spacing w:after="0" w:line="240" w:lineRule="auto"/>
      </w:pPr>
      <w:r>
        <w:continuationSeparator/>
      </w:r>
    </w:p>
  </w:footnote>
  <w:footnote w:type="continuationNotice" w:id="1">
    <w:p w14:paraId="1450EAF0" w14:textId="77777777" w:rsidR="00D414BF" w:rsidRDefault="00D414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31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84"/>
    <w:rsid w:val="00003F5B"/>
    <w:rsid w:val="00005AE4"/>
    <w:rsid w:val="00006559"/>
    <w:rsid w:val="00006823"/>
    <w:rsid w:val="000100CD"/>
    <w:rsid w:val="00021CC6"/>
    <w:rsid w:val="0002364F"/>
    <w:rsid w:val="00023D2B"/>
    <w:rsid w:val="000306D2"/>
    <w:rsid w:val="0003402C"/>
    <w:rsid w:val="00047A65"/>
    <w:rsid w:val="00047B0C"/>
    <w:rsid w:val="000556CA"/>
    <w:rsid w:val="00065B86"/>
    <w:rsid w:val="0006705C"/>
    <w:rsid w:val="00072CD1"/>
    <w:rsid w:val="00074000"/>
    <w:rsid w:val="00076AEF"/>
    <w:rsid w:val="0008038A"/>
    <w:rsid w:val="000A61AB"/>
    <w:rsid w:val="000A6F7A"/>
    <w:rsid w:val="000B489C"/>
    <w:rsid w:val="000B52C1"/>
    <w:rsid w:val="000C55B8"/>
    <w:rsid w:val="000D3137"/>
    <w:rsid w:val="000D3F01"/>
    <w:rsid w:val="000D595E"/>
    <w:rsid w:val="000E1B3A"/>
    <w:rsid w:val="001131D8"/>
    <w:rsid w:val="00114188"/>
    <w:rsid w:val="001144A8"/>
    <w:rsid w:val="001168B0"/>
    <w:rsid w:val="001238E1"/>
    <w:rsid w:val="00126207"/>
    <w:rsid w:val="00135A85"/>
    <w:rsid w:val="00142E05"/>
    <w:rsid w:val="0014367E"/>
    <w:rsid w:val="00147771"/>
    <w:rsid w:val="001504DE"/>
    <w:rsid w:val="00153CE3"/>
    <w:rsid w:val="00164161"/>
    <w:rsid w:val="001717AD"/>
    <w:rsid w:val="00173E0E"/>
    <w:rsid w:val="00174874"/>
    <w:rsid w:val="00180C74"/>
    <w:rsid w:val="00183980"/>
    <w:rsid w:val="00186939"/>
    <w:rsid w:val="001A4C48"/>
    <w:rsid w:val="001C64C4"/>
    <w:rsid w:val="001D0CF2"/>
    <w:rsid w:val="001D6D30"/>
    <w:rsid w:val="001E68A1"/>
    <w:rsid w:val="001F15FA"/>
    <w:rsid w:val="001F350F"/>
    <w:rsid w:val="002008EF"/>
    <w:rsid w:val="00201DF0"/>
    <w:rsid w:val="00205D6C"/>
    <w:rsid w:val="002062D6"/>
    <w:rsid w:val="00214B81"/>
    <w:rsid w:val="00214B95"/>
    <w:rsid w:val="00250DDA"/>
    <w:rsid w:val="00252D8D"/>
    <w:rsid w:val="0025573B"/>
    <w:rsid w:val="00257D13"/>
    <w:rsid w:val="00260BD1"/>
    <w:rsid w:val="002641A0"/>
    <w:rsid w:val="00264C04"/>
    <w:rsid w:val="00267318"/>
    <w:rsid w:val="002707F8"/>
    <w:rsid w:val="00282B00"/>
    <w:rsid w:val="002863C7"/>
    <w:rsid w:val="00287896"/>
    <w:rsid w:val="002902C6"/>
    <w:rsid w:val="002B71A1"/>
    <w:rsid w:val="002B7652"/>
    <w:rsid w:val="002C510D"/>
    <w:rsid w:val="002D158B"/>
    <w:rsid w:val="002F2B3A"/>
    <w:rsid w:val="00302080"/>
    <w:rsid w:val="00327A74"/>
    <w:rsid w:val="0033017D"/>
    <w:rsid w:val="003324A5"/>
    <w:rsid w:val="003339E8"/>
    <w:rsid w:val="00340492"/>
    <w:rsid w:val="00352BCC"/>
    <w:rsid w:val="003855AA"/>
    <w:rsid w:val="00385831"/>
    <w:rsid w:val="00397495"/>
    <w:rsid w:val="003A3D28"/>
    <w:rsid w:val="003B3429"/>
    <w:rsid w:val="003C35CD"/>
    <w:rsid w:val="003F7003"/>
    <w:rsid w:val="0040159B"/>
    <w:rsid w:val="0041119C"/>
    <w:rsid w:val="00441905"/>
    <w:rsid w:val="00450933"/>
    <w:rsid w:val="004536A4"/>
    <w:rsid w:val="004663A8"/>
    <w:rsid w:val="00472302"/>
    <w:rsid w:val="00487F4C"/>
    <w:rsid w:val="004A28AC"/>
    <w:rsid w:val="004A7C0B"/>
    <w:rsid w:val="004D2CB9"/>
    <w:rsid w:val="004E1D7D"/>
    <w:rsid w:val="004E2B64"/>
    <w:rsid w:val="004E2D46"/>
    <w:rsid w:val="004E33E9"/>
    <w:rsid w:val="004F486D"/>
    <w:rsid w:val="004F7F32"/>
    <w:rsid w:val="00515DC2"/>
    <w:rsid w:val="005302C5"/>
    <w:rsid w:val="00535E84"/>
    <w:rsid w:val="00562DAD"/>
    <w:rsid w:val="00565597"/>
    <w:rsid w:val="0056669E"/>
    <w:rsid w:val="005813B9"/>
    <w:rsid w:val="00586424"/>
    <w:rsid w:val="00595D01"/>
    <w:rsid w:val="005C3E27"/>
    <w:rsid w:val="005E2B2C"/>
    <w:rsid w:val="005E5BFA"/>
    <w:rsid w:val="005E7BB4"/>
    <w:rsid w:val="00601299"/>
    <w:rsid w:val="006019B8"/>
    <w:rsid w:val="00601C89"/>
    <w:rsid w:val="00602CFF"/>
    <w:rsid w:val="00604C51"/>
    <w:rsid w:val="00605493"/>
    <w:rsid w:val="00611CFB"/>
    <w:rsid w:val="0061640B"/>
    <w:rsid w:val="00620062"/>
    <w:rsid w:val="00630094"/>
    <w:rsid w:val="006357AE"/>
    <w:rsid w:val="006366F4"/>
    <w:rsid w:val="00654535"/>
    <w:rsid w:val="00694E6C"/>
    <w:rsid w:val="006A6BE2"/>
    <w:rsid w:val="006A7BB1"/>
    <w:rsid w:val="006B0A36"/>
    <w:rsid w:val="006B4DE6"/>
    <w:rsid w:val="006B73EE"/>
    <w:rsid w:val="006C1B88"/>
    <w:rsid w:val="006C1F16"/>
    <w:rsid w:val="006D7E65"/>
    <w:rsid w:val="006E743C"/>
    <w:rsid w:val="006F1AAA"/>
    <w:rsid w:val="00703F79"/>
    <w:rsid w:val="00704EDB"/>
    <w:rsid w:val="00706067"/>
    <w:rsid w:val="007067A5"/>
    <w:rsid w:val="00715813"/>
    <w:rsid w:val="007202E3"/>
    <w:rsid w:val="007254A8"/>
    <w:rsid w:val="00740E99"/>
    <w:rsid w:val="00741F10"/>
    <w:rsid w:val="00760BA3"/>
    <w:rsid w:val="0076687C"/>
    <w:rsid w:val="007713E1"/>
    <w:rsid w:val="0077270A"/>
    <w:rsid w:val="00783481"/>
    <w:rsid w:val="00787010"/>
    <w:rsid w:val="00794559"/>
    <w:rsid w:val="00795034"/>
    <w:rsid w:val="00795B51"/>
    <w:rsid w:val="007A04F0"/>
    <w:rsid w:val="007A76DB"/>
    <w:rsid w:val="007B5430"/>
    <w:rsid w:val="007C7FB9"/>
    <w:rsid w:val="007E1DE0"/>
    <w:rsid w:val="007E3460"/>
    <w:rsid w:val="007F47BA"/>
    <w:rsid w:val="007F6339"/>
    <w:rsid w:val="00800D64"/>
    <w:rsid w:val="00811812"/>
    <w:rsid w:val="00824A6F"/>
    <w:rsid w:val="008277B3"/>
    <w:rsid w:val="008324D5"/>
    <w:rsid w:val="008356D1"/>
    <w:rsid w:val="00855FED"/>
    <w:rsid w:val="0085691B"/>
    <w:rsid w:val="00871FDC"/>
    <w:rsid w:val="00874618"/>
    <w:rsid w:val="00894434"/>
    <w:rsid w:val="008A69EE"/>
    <w:rsid w:val="008A7715"/>
    <w:rsid w:val="008B3297"/>
    <w:rsid w:val="008B59B1"/>
    <w:rsid w:val="008C4464"/>
    <w:rsid w:val="008C5DC3"/>
    <w:rsid w:val="008D2E31"/>
    <w:rsid w:val="008D46E4"/>
    <w:rsid w:val="008D7AF4"/>
    <w:rsid w:val="008E3D96"/>
    <w:rsid w:val="008E5285"/>
    <w:rsid w:val="008F110A"/>
    <w:rsid w:val="008F29BA"/>
    <w:rsid w:val="0090423E"/>
    <w:rsid w:val="009107BD"/>
    <w:rsid w:val="00916A4A"/>
    <w:rsid w:val="00922115"/>
    <w:rsid w:val="009279D1"/>
    <w:rsid w:val="00933176"/>
    <w:rsid w:val="00942DE6"/>
    <w:rsid w:val="00944E77"/>
    <w:rsid w:val="0094609B"/>
    <w:rsid w:val="00950D3F"/>
    <w:rsid w:val="009532EB"/>
    <w:rsid w:val="00953AF3"/>
    <w:rsid w:val="009745D2"/>
    <w:rsid w:val="009754BF"/>
    <w:rsid w:val="00976985"/>
    <w:rsid w:val="00982EBA"/>
    <w:rsid w:val="009933F5"/>
    <w:rsid w:val="009A27E8"/>
    <w:rsid w:val="009B26A0"/>
    <w:rsid w:val="009B694F"/>
    <w:rsid w:val="009C0909"/>
    <w:rsid w:val="009C50FA"/>
    <w:rsid w:val="009D5AF6"/>
    <w:rsid w:val="009E1F12"/>
    <w:rsid w:val="009E4C73"/>
    <w:rsid w:val="009E6C2B"/>
    <w:rsid w:val="00A0293F"/>
    <w:rsid w:val="00A1047C"/>
    <w:rsid w:val="00A136BA"/>
    <w:rsid w:val="00A14179"/>
    <w:rsid w:val="00A14D3B"/>
    <w:rsid w:val="00A2003F"/>
    <w:rsid w:val="00A2227C"/>
    <w:rsid w:val="00A41091"/>
    <w:rsid w:val="00A5271F"/>
    <w:rsid w:val="00A546D7"/>
    <w:rsid w:val="00A644FE"/>
    <w:rsid w:val="00A66653"/>
    <w:rsid w:val="00A74B22"/>
    <w:rsid w:val="00AA5974"/>
    <w:rsid w:val="00AB2BE0"/>
    <w:rsid w:val="00AB3E6B"/>
    <w:rsid w:val="00AB467A"/>
    <w:rsid w:val="00AB7C82"/>
    <w:rsid w:val="00AC043E"/>
    <w:rsid w:val="00AC3218"/>
    <w:rsid w:val="00AC4DA3"/>
    <w:rsid w:val="00AC59C9"/>
    <w:rsid w:val="00AD074C"/>
    <w:rsid w:val="00AD7D98"/>
    <w:rsid w:val="00AE1B28"/>
    <w:rsid w:val="00AE25FB"/>
    <w:rsid w:val="00B057CB"/>
    <w:rsid w:val="00B05F98"/>
    <w:rsid w:val="00B061CA"/>
    <w:rsid w:val="00B2377A"/>
    <w:rsid w:val="00B24E8D"/>
    <w:rsid w:val="00B24E9E"/>
    <w:rsid w:val="00B346B5"/>
    <w:rsid w:val="00B44B48"/>
    <w:rsid w:val="00B4562A"/>
    <w:rsid w:val="00B56CD1"/>
    <w:rsid w:val="00B76E65"/>
    <w:rsid w:val="00B94963"/>
    <w:rsid w:val="00B95DEA"/>
    <w:rsid w:val="00BA703D"/>
    <w:rsid w:val="00BB3C09"/>
    <w:rsid w:val="00BC1529"/>
    <w:rsid w:val="00BC3AC8"/>
    <w:rsid w:val="00BC5D10"/>
    <w:rsid w:val="00BD0E6A"/>
    <w:rsid w:val="00BD5C0F"/>
    <w:rsid w:val="00BE1ECE"/>
    <w:rsid w:val="00BE5B9B"/>
    <w:rsid w:val="00BF3DBF"/>
    <w:rsid w:val="00BF445B"/>
    <w:rsid w:val="00BF6068"/>
    <w:rsid w:val="00C002B8"/>
    <w:rsid w:val="00C131E3"/>
    <w:rsid w:val="00C2536D"/>
    <w:rsid w:val="00C2588D"/>
    <w:rsid w:val="00C41BC0"/>
    <w:rsid w:val="00C427B1"/>
    <w:rsid w:val="00C45F8B"/>
    <w:rsid w:val="00C5106B"/>
    <w:rsid w:val="00C55ADF"/>
    <w:rsid w:val="00C65994"/>
    <w:rsid w:val="00C66F1E"/>
    <w:rsid w:val="00C67E7A"/>
    <w:rsid w:val="00C7033D"/>
    <w:rsid w:val="00C76558"/>
    <w:rsid w:val="00C804E8"/>
    <w:rsid w:val="00C85922"/>
    <w:rsid w:val="00C9331E"/>
    <w:rsid w:val="00CB3ABA"/>
    <w:rsid w:val="00CB6D4C"/>
    <w:rsid w:val="00CB7F26"/>
    <w:rsid w:val="00CC6B6D"/>
    <w:rsid w:val="00CD374D"/>
    <w:rsid w:val="00CD38C6"/>
    <w:rsid w:val="00CD48D2"/>
    <w:rsid w:val="00CF049D"/>
    <w:rsid w:val="00CF14F4"/>
    <w:rsid w:val="00CF1E8B"/>
    <w:rsid w:val="00D014F0"/>
    <w:rsid w:val="00D12281"/>
    <w:rsid w:val="00D221EC"/>
    <w:rsid w:val="00D23234"/>
    <w:rsid w:val="00D414BF"/>
    <w:rsid w:val="00D548E6"/>
    <w:rsid w:val="00D664A5"/>
    <w:rsid w:val="00D70536"/>
    <w:rsid w:val="00D87440"/>
    <w:rsid w:val="00DB3DF8"/>
    <w:rsid w:val="00DD6157"/>
    <w:rsid w:val="00DE2162"/>
    <w:rsid w:val="00DE21F4"/>
    <w:rsid w:val="00DE2CB2"/>
    <w:rsid w:val="00DE3B14"/>
    <w:rsid w:val="00DE5A61"/>
    <w:rsid w:val="00DF1356"/>
    <w:rsid w:val="00DF599C"/>
    <w:rsid w:val="00E0221E"/>
    <w:rsid w:val="00E02657"/>
    <w:rsid w:val="00E10329"/>
    <w:rsid w:val="00E10406"/>
    <w:rsid w:val="00E22D23"/>
    <w:rsid w:val="00E24CAB"/>
    <w:rsid w:val="00E25001"/>
    <w:rsid w:val="00E30CA7"/>
    <w:rsid w:val="00E3669E"/>
    <w:rsid w:val="00E431FD"/>
    <w:rsid w:val="00E5559E"/>
    <w:rsid w:val="00E678B2"/>
    <w:rsid w:val="00E7091B"/>
    <w:rsid w:val="00E76B26"/>
    <w:rsid w:val="00E805CF"/>
    <w:rsid w:val="00E91828"/>
    <w:rsid w:val="00E92B20"/>
    <w:rsid w:val="00EA46B1"/>
    <w:rsid w:val="00EB0DA7"/>
    <w:rsid w:val="00EB2593"/>
    <w:rsid w:val="00EC23FB"/>
    <w:rsid w:val="00ED2C98"/>
    <w:rsid w:val="00ED4C08"/>
    <w:rsid w:val="00F22476"/>
    <w:rsid w:val="00F249F2"/>
    <w:rsid w:val="00F24A54"/>
    <w:rsid w:val="00F354B6"/>
    <w:rsid w:val="00F41D14"/>
    <w:rsid w:val="00F508E0"/>
    <w:rsid w:val="00F61AD2"/>
    <w:rsid w:val="00F75A2A"/>
    <w:rsid w:val="00F82546"/>
    <w:rsid w:val="00F82C39"/>
    <w:rsid w:val="00F83D28"/>
    <w:rsid w:val="00F96B9D"/>
    <w:rsid w:val="00FB0001"/>
    <w:rsid w:val="00FB69DF"/>
    <w:rsid w:val="00FC064A"/>
    <w:rsid w:val="00FC221F"/>
    <w:rsid w:val="00FC4313"/>
    <w:rsid w:val="00FD1B54"/>
    <w:rsid w:val="00FD528C"/>
    <w:rsid w:val="00FE2003"/>
    <w:rsid w:val="00FF6478"/>
    <w:rsid w:val="5DAAD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090"/>
  <w15:chartTrackingRefBased/>
  <w15:docId w15:val="{89245615-8B15-4F2B-908D-77EF5736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E84"/>
    <w:rPr>
      <w:rFonts w:eastAsiaTheme="majorEastAsia" w:cstheme="majorBidi"/>
      <w:color w:val="272727" w:themeColor="text1" w:themeTint="D8"/>
    </w:rPr>
  </w:style>
  <w:style w:type="paragraph" w:styleId="Title">
    <w:name w:val="Title"/>
    <w:basedOn w:val="Normal"/>
    <w:next w:val="Normal"/>
    <w:link w:val="TitleChar"/>
    <w:uiPriority w:val="10"/>
    <w:qFormat/>
    <w:rsid w:val="00535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E84"/>
    <w:pPr>
      <w:spacing w:before="160"/>
      <w:jc w:val="center"/>
    </w:pPr>
    <w:rPr>
      <w:i/>
      <w:iCs/>
      <w:color w:val="404040" w:themeColor="text1" w:themeTint="BF"/>
    </w:rPr>
  </w:style>
  <w:style w:type="character" w:customStyle="1" w:styleId="QuoteChar">
    <w:name w:val="Quote Char"/>
    <w:basedOn w:val="DefaultParagraphFont"/>
    <w:link w:val="Quote"/>
    <w:uiPriority w:val="29"/>
    <w:rsid w:val="00535E84"/>
    <w:rPr>
      <w:i/>
      <w:iCs/>
      <w:color w:val="404040" w:themeColor="text1" w:themeTint="BF"/>
    </w:rPr>
  </w:style>
  <w:style w:type="paragraph" w:styleId="ListParagraph">
    <w:name w:val="List Paragraph"/>
    <w:basedOn w:val="Normal"/>
    <w:uiPriority w:val="34"/>
    <w:qFormat/>
    <w:rsid w:val="00535E84"/>
    <w:pPr>
      <w:ind w:left="720"/>
      <w:contextualSpacing/>
    </w:pPr>
  </w:style>
  <w:style w:type="character" w:styleId="IntenseEmphasis">
    <w:name w:val="Intense Emphasis"/>
    <w:basedOn w:val="DefaultParagraphFont"/>
    <w:uiPriority w:val="21"/>
    <w:qFormat/>
    <w:rsid w:val="00535E84"/>
    <w:rPr>
      <w:i/>
      <w:iCs/>
      <w:color w:val="0F4761" w:themeColor="accent1" w:themeShade="BF"/>
    </w:rPr>
  </w:style>
  <w:style w:type="paragraph" w:styleId="IntenseQuote">
    <w:name w:val="Intense Quote"/>
    <w:basedOn w:val="Normal"/>
    <w:next w:val="Normal"/>
    <w:link w:val="IntenseQuoteChar"/>
    <w:uiPriority w:val="30"/>
    <w:qFormat/>
    <w:rsid w:val="00535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E84"/>
    <w:rPr>
      <w:i/>
      <w:iCs/>
      <w:color w:val="0F4761" w:themeColor="accent1" w:themeShade="BF"/>
    </w:rPr>
  </w:style>
  <w:style w:type="character" w:styleId="IntenseReference">
    <w:name w:val="Intense Reference"/>
    <w:basedOn w:val="DefaultParagraphFont"/>
    <w:uiPriority w:val="32"/>
    <w:qFormat/>
    <w:rsid w:val="00535E84"/>
    <w:rPr>
      <w:b/>
      <w:bCs/>
      <w:smallCaps/>
      <w:color w:val="0F4761" w:themeColor="accent1" w:themeShade="BF"/>
      <w:spacing w:val="5"/>
    </w:rPr>
  </w:style>
  <w:style w:type="table" w:styleId="TableGrid">
    <w:name w:val="Table Grid"/>
    <w:basedOn w:val="TableNormal"/>
    <w:uiPriority w:val="39"/>
    <w:rsid w:val="0053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5E84"/>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eader">
    <w:name w:val="header"/>
    <w:basedOn w:val="Normal"/>
    <w:link w:val="HeaderChar"/>
    <w:uiPriority w:val="99"/>
    <w:unhideWhenUsed/>
    <w:rsid w:val="00B56CD1"/>
    <w:pPr>
      <w:tabs>
        <w:tab w:val="center" w:pos="4513"/>
        <w:tab w:val="right" w:pos="9026"/>
      </w:tabs>
      <w:spacing w:after="0" w:line="240" w:lineRule="auto"/>
    </w:pPr>
    <w:rPr>
      <w:kern w:val="0"/>
    </w:rPr>
  </w:style>
  <w:style w:type="character" w:customStyle="1" w:styleId="HeaderChar">
    <w:name w:val="Header Char"/>
    <w:basedOn w:val="DefaultParagraphFont"/>
    <w:link w:val="Header"/>
    <w:uiPriority w:val="99"/>
    <w:rsid w:val="00B56CD1"/>
    <w:rPr>
      <w:kern w:val="0"/>
    </w:rPr>
  </w:style>
  <w:style w:type="character" w:styleId="Hyperlink">
    <w:name w:val="Hyperlink"/>
    <w:basedOn w:val="DefaultParagraphFont"/>
    <w:uiPriority w:val="99"/>
    <w:unhideWhenUsed/>
    <w:rsid w:val="00B56CD1"/>
    <w:rPr>
      <w:color w:val="467886" w:themeColor="hyperlink"/>
      <w:u w:val="single"/>
    </w:rPr>
  </w:style>
  <w:style w:type="paragraph" w:styleId="FootnoteText">
    <w:name w:val="footnote text"/>
    <w:basedOn w:val="Normal"/>
    <w:link w:val="FootnoteTextChar"/>
    <w:uiPriority w:val="99"/>
    <w:semiHidden/>
    <w:unhideWhenUsed/>
    <w:rsid w:val="00B56CD1"/>
    <w:pPr>
      <w:spacing w:after="0" w:line="240" w:lineRule="auto"/>
    </w:pPr>
    <w:rPr>
      <w:kern w:val="0"/>
      <w:sz w:val="20"/>
      <w:szCs w:val="20"/>
    </w:rPr>
  </w:style>
  <w:style w:type="character" w:customStyle="1" w:styleId="FootnoteTextChar">
    <w:name w:val="Footnote Text Char"/>
    <w:basedOn w:val="DefaultParagraphFont"/>
    <w:link w:val="FootnoteText"/>
    <w:uiPriority w:val="99"/>
    <w:semiHidden/>
    <w:rsid w:val="00B56CD1"/>
    <w:rPr>
      <w:kern w:val="0"/>
      <w:sz w:val="20"/>
      <w:szCs w:val="20"/>
    </w:rPr>
  </w:style>
  <w:style w:type="character" w:styleId="FootnoteReference">
    <w:name w:val="footnote reference"/>
    <w:basedOn w:val="DefaultParagraphFont"/>
    <w:uiPriority w:val="99"/>
    <w:semiHidden/>
    <w:unhideWhenUsed/>
    <w:rsid w:val="00B56CD1"/>
    <w:rPr>
      <w:vertAlign w:val="superscript"/>
    </w:rPr>
  </w:style>
  <w:style w:type="paragraph" w:styleId="Footer">
    <w:name w:val="footer"/>
    <w:basedOn w:val="Normal"/>
    <w:link w:val="FooterChar"/>
    <w:uiPriority w:val="99"/>
    <w:unhideWhenUsed/>
    <w:rsid w:val="00C51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6B"/>
  </w:style>
  <w:style w:type="character" w:styleId="UnresolvedMention">
    <w:name w:val="Unresolved Mention"/>
    <w:basedOn w:val="DefaultParagraphFont"/>
    <w:uiPriority w:val="99"/>
    <w:semiHidden/>
    <w:unhideWhenUsed/>
    <w:rsid w:val="00894434"/>
    <w:rPr>
      <w:color w:val="605E5C"/>
      <w:shd w:val="clear" w:color="auto" w:fill="E1DFDD"/>
    </w:rPr>
  </w:style>
  <w:style w:type="character" w:styleId="FollowedHyperlink">
    <w:name w:val="FollowedHyperlink"/>
    <w:basedOn w:val="DefaultParagraphFont"/>
    <w:uiPriority w:val="99"/>
    <w:semiHidden/>
    <w:unhideWhenUsed/>
    <w:rsid w:val="003324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698">
      <w:bodyDiv w:val="1"/>
      <w:marLeft w:val="0"/>
      <w:marRight w:val="0"/>
      <w:marTop w:val="0"/>
      <w:marBottom w:val="0"/>
      <w:divBdr>
        <w:top w:val="none" w:sz="0" w:space="0" w:color="auto"/>
        <w:left w:val="none" w:sz="0" w:space="0" w:color="auto"/>
        <w:bottom w:val="none" w:sz="0" w:space="0" w:color="auto"/>
        <w:right w:val="none" w:sz="0" w:space="0" w:color="auto"/>
      </w:divBdr>
    </w:div>
    <w:div w:id="522209830">
      <w:bodyDiv w:val="1"/>
      <w:marLeft w:val="0"/>
      <w:marRight w:val="0"/>
      <w:marTop w:val="0"/>
      <w:marBottom w:val="0"/>
      <w:divBdr>
        <w:top w:val="none" w:sz="0" w:space="0" w:color="auto"/>
        <w:left w:val="none" w:sz="0" w:space="0" w:color="auto"/>
        <w:bottom w:val="none" w:sz="0" w:space="0" w:color="auto"/>
        <w:right w:val="none" w:sz="0" w:space="0" w:color="auto"/>
      </w:divBdr>
    </w:div>
    <w:div w:id="831020497">
      <w:bodyDiv w:val="1"/>
      <w:marLeft w:val="0"/>
      <w:marRight w:val="0"/>
      <w:marTop w:val="0"/>
      <w:marBottom w:val="0"/>
      <w:divBdr>
        <w:top w:val="none" w:sz="0" w:space="0" w:color="auto"/>
        <w:left w:val="none" w:sz="0" w:space="0" w:color="auto"/>
        <w:bottom w:val="none" w:sz="0" w:space="0" w:color="auto"/>
        <w:right w:val="none" w:sz="0" w:space="0" w:color="auto"/>
      </w:divBdr>
      <w:divsChild>
        <w:div w:id="718745400">
          <w:marLeft w:val="0"/>
          <w:marRight w:val="0"/>
          <w:marTop w:val="0"/>
          <w:marBottom w:val="0"/>
          <w:divBdr>
            <w:top w:val="none" w:sz="0" w:space="0" w:color="auto"/>
            <w:left w:val="none" w:sz="0" w:space="0" w:color="auto"/>
            <w:bottom w:val="none" w:sz="0" w:space="0" w:color="auto"/>
            <w:right w:val="none" w:sz="0" w:space="0" w:color="auto"/>
          </w:divBdr>
          <w:divsChild>
            <w:div w:id="1975285102">
              <w:marLeft w:val="0"/>
              <w:marRight w:val="0"/>
              <w:marTop w:val="0"/>
              <w:marBottom w:val="0"/>
              <w:divBdr>
                <w:top w:val="none" w:sz="0" w:space="0" w:color="auto"/>
                <w:left w:val="none" w:sz="0" w:space="0" w:color="auto"/>
                <w:bottom w:val="none" w:sz="0" w:space="0" w:color="auto"/>
                <w:right w:val="none" w:sz="0" w:space="0" w:color="auto"/>
              </w:divBdr>
              <w:divsChild>
                <w:div w:id="412629896">
                  <w:marLeft w:val="0"/>
                  <w:marRight w:val="0"/>
                  <w:marTop w:val="0"/>
                  <w:marBottom w:val="0"/>
                  <w:divBdr>
                    <w:top w:val="none" w:sz="0" w:space="0" w:color="auto"/>
                    <w:left w:val="none" w:sz="0" w:space="0" w:color="auto"/>
                    <w:bottom w:val="none" w:sz="0" w:space="0" w:color="auto"/>
                    <w:right w:val="none" w:sz="0" w:space="0" w:color="auto"/>
                  </w:divBdr>
                  <w:divsChild>
                    <w:div w:id="2079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3463">
          <w:marLeft w:val="0"/>
          <w:marRight w:val="0"/>
          <w:marTop w:val="0"/>
          <w:marBottom w:val="0"/>
          <w:divBdr>
            <w:top w:val="none" w:sz="0" w:space="0" w:color="auto"/>
            <w:left w:val="none" w:sz="0" w:space="0" w:color="auto"/>
            <w:bottom w:val="none" w:sz="0" w:space="0" w:color="auto"/>
            <w:right w:val="none" w:sz="0" w:space="0" w:color="auto"/>
          </w:divBdr>
          <w:divsChild>
            <w:div w:id="404767082">
              <w:marLeft w:val="0"/>
              <w:marRight w:val="0"/>
              <w:marTop w:val="0"/>
              <w:marBottom w:val="0"/>
              <w:divBdr>
                <w:top w:val="none" w:sz="0" w:space="0" w:color="auto"/>
                <w:left w:val="none" w:sz="0" w:space="0" w:color="auto"/>
                <w:bottom w:val="none" w:sz="0" w:space="0" w:color="auto"/>
                <w:right w:val="none" w:sz="0" w:space="0" w:color="auto"/>
              </w:divBdr>
              <w:divsChild>
                <w:div w:id="253630186">
                  <w:marLeft w:val="0"/>
                  <w:marRight w:val="0"/>
                  <w:marTop w:val="0"/>
                  <w:marBottom w:val="0"/>
                  <w:divBdr>
                    <w:top w:val="none" w:sz="0" w:space="0" w:color="auto"/>
                    <w:left w:val="none" w:sz="0" w:space="0" w:color="auto"/>
                    <w:bottom w:val="none" w:sz="0" w:space="0" w:color="auto"/>
                    <w:right w:val="none" w:sz="0" w:space="0" w:color="auto"/>
                  </w:divBdr>
                  <w:divsChild>
                    <w:div w:id="78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0705">
      <w:bodyDiv w:val="1"/>
      <w:marLeft w:val="0"/>
      <w:marRight w:val="0"/>
      <w:marTop w:val="0"/>
      <w:marBottom w:val="0"/>
      <w:divBdr>
        <w:top w:val="none" w:sz="0" w:space="0" w:color="auto"/>
        <w:left w:val="none" w:sz="0" w:space="0" w:color="auto"/>
        <w:bottom w:val="none" w:sz="0" w:space="0" w:color="auto"/>
        <w:right w:val="none" w:sz="0" w:space="0" w:color="auto"/>
      </w:divBdr>
    </w:div>
    <w:div w:id="1563907635">
      <w:bodyDiv w:val="1"/>
      <w:marLeft w:val="0"/>
      <w:marRight w:val="0"/>
      <w:marTop w:val="0"/>
      <w:marBottom w:val="0"/>
      <w:divBdr>
        <w:top w:val="none" w:sz="0" w:space="0" w:color="auto"/>
        <w:left w:val="none" w:sz="0" w:space="0" w:color="auto"/>
        <w:bottom w:val="none" w:sz="0" w:space="0" w:color="auto"/>
        <w:right w:val="none" w:sz="0" w:space="0" w:color="auto"/>
      </w:divBdr>
      <w:divsChild>
        <w:div w:id="862397671">
          <w:marLeft w:val="0"/>
          <w:marRight w:val="0"/>
          <w:marTop w:val="0"/>
          <w:marBottom w:val="0"/>
          <w:divBdr>
            <w:top w:val="none" w:sz="0" w:space="0" w:color="auto"/>
            <w:left w:val="none" w:sz="0" w:space="0" w:color="auto"/>
            <w:bottom w:val="none" w:sz="0" w:space="0" w:color="auto"/>
            <w:right w:val="none" w:sz="0" w:space="0" w:color="auto"/>
          </w:divBdr>
          <w:divsChild>
            <w:div w:id="1060440893">
              <w:marLeft w:val="0"/>
              <w:marRight w:val="0"/>
              <w:marTop w:val="0"/>
              <w:marBottom w:val="0"/>
              <w:divBdr>
                <w:top w:val="none" w:sz="0" w:space="0" w:color="auto"/>
                <w:left w:val="none" w:sz="0" w:space="0" w:color="auto"/>
                <w:bottom w:val="none" w:sz="0" w:space="0" w:color="auto"/>
                <w:right w:val="none" w:sz="0" w:space="0" w:color="auto"/>
              </w:divBdr>
              <w:divsChild>
                <w:div w:id="703755240">
                  <w:marLeft w:val="0"/>
                  <w:marRight w:val="0"/>
                  <w:marTop w:val="0"/>
                  <w:marBottom w:val="0"/>
                  <w:divBdr>
                    <w:top w:val="none" w:sz="0" w:space="0" w:color="auto"/>
                    <w:left w:val="none" w:sz="0" w:space="0" w:color="auto"/>
                    <w:bottom w:val="none" w:sz="0" w:space="0" w:color="auto"/>
                    <w:right w:val="none" w:sz="0" w:space="0" w:color="auto"/>
                  </w:divBdr>
                  <w:divsChild>
                    <w:div w:id="2140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317">
          <w:marLeft w:val="0"/>
          <w:marRight w:val="0"/>
          <w:marTop w:val="0"/>
          <w:marBottom w:val="0"/>
          <w:divBdr>
            <w:top w:val="none" w:sz="0" w:space="0" w:color="auto"/>
            <w:left w:val="none" w:sz="0" w:space="0" w:color="auto"/>
            <w:bottom w:val="none" w:sz="0" w:space="0" w:color="auto"/>
            <w:right w:val="none" w:sz="0" w:space="0" w:color="auto"/>
          </w:divBdr>
          <w:divsChild>
            <w:div w:id="1538204923">
              <w:marLeft w:val="0"/>
              <w:marRight w:val="0"/>
              <w:marTop w:val="0"/>
              <w:marBottom w:val="0"/>
              <w:divBdr>
                <w:top w:val="none" w:sz="0" w:space="0" w:color="auto"/>
                <w:left w:val="none" w:sz="0" w:space="0" w:color="auto"/>
                <w:bottom w:val="none" w:sz="0" w:space="0" w:color="auto"/>
                <w:right w:val="none" w:sz="0" w:space="0" w:color="auto"/>
              </w:divBdr>
              <w:divsChild>
                <w:div w:id="1107773938">
                  <w:marLeft w:val="0"/>
                  <w:marRight w:val="0"/>
                  <w:marTop w:val="0"/>
                  <w:marBottom w:val="0"/>
                  <w:divBdr>
                    <w:top w:val="none" w:sz="0" w:space="0" w:color="auto"/>
                    <w:left w:val="none" w:sz="0" w:space="0" w:color="auto"/>
                    <w:bottom w:val="none" w:sz="0" w:space="0" w:color="auto"/>
                    <w:right w:val="none" w:sz="0" w:space="0" w:color="auto"/>
                  </w:divBdr>
                  <w:divsChild>
                    <w:div w:id="1415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d-epao.apprenticeships.education.gov.uk/courses/25/assessment-organisations/epa03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d-epao.apprenticeships.education.gov.uk/courses/25/assessment-organisations/epa03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killsengland.education.gov.uk/media/1073/digital_and_technology_solutions_professional.pdf" TargetMode="External"/><Relationship Id="rId4" Type="http://schemas.openxmlformats.org/officeDocument/2006/relationships/settings" Target="settings.xml"/><Relationship Id="rId9" Type="http://schemas.openxmlformats.org/officeDocument/2006/relationships/hyperlink" Target="https://find-epao.apprenticeships.education.gov.uk/courses/25/assessment-organisations/epa03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53E3-B8DB-4E57-9C26-6B61ADFD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66</cp:revision>
  <dcterms:created xsi:type="dcterms:W3CDTF">2025-02-14T11:47:00Z</dcterms:created>
  <dcterms:modified xsi:type="dcterms:W3CDTF">2025-09-28T18:26:00Z</dcterms:modified>
</cp:coreProperties>
</file>