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9398" w14:textId="77D0B964" w:rsidR="00FA35B6" w:rsidRPr="00C70635" w:rsidRDefault="07D13CEF" w:rsidP="07D13CEF">
      <w:pPr>
        <w:pStyle w:val="Heading1"/>
        <w:spacing w:before="120" w:line="276" w:lineRule="auto"/>
        <w:jc w:val="center"/>
        <w:rPr>
          <w:rFonts w:ascii="Trebuchet MS" w:eastAsia="Trebuchet MS" w:hAnsi="Trebuchet MS" w:cs="Trebuchet MS"/>
          <w:b/>
          <w:color w:val="auto"/>
          <w:sz w:val="22"/>
          <w:szCs w:val="22"/>
        </w:rPr>
      </w:pPr>
      <w:r w:rsidRPr="00C70635">
        <w:rPr>
          <w:rFonts w:ascii="Trebuchet MS" w:eastAsia="Trebuchet MS" w:hAnsi="Trebuchet MS" w:cs="Trebuchet MS"/>
          <w:b/>
          <w:color w:val="auto"/>
          <w:sz w:val="22"/>
          <w:szCs w:val="22"/>
        </w:rPr>
        <w:t xml:space="preserve">Solent University </w:t>
      </w:r>
      <w:r w:rsidR="00C10FFB">
        <w:rPr>
          <w:rFonts w:ascii="Trebuchet MS" w:eastAsia="Trebuchet MS" w:hAnsi="Trebuchet MS" w:cs="Trebuchet MS"/>
          <w:b/>
          <w:color w:val="auto"/>
          <w:sz w:val="22"/>
          <w:szCs w:val="22"/>
        </w:rPr>
        <w:t>Module</w:t>
      </w:r>
      <w:r w:rsidRPr="00C70635">
        <w:rPr>
          <w:rFonts w:ascii="Trebuchet MS" w:eastAsia="Trebuchet MS" w:hAnsi="Trebuchet MS" w:cs="Trebuchet MS"/>
          <w:b/>
          <w:color w:val="auto"/>
          <w:sz w:val="22"/>
          <w:szCs w:val="22"/>
        </w:rPr>
        <w:t xml:space="preserve"> Descriptor</w:t>
      </w:r>
    </w:p>
    <w:p w14:paraId="17369308" w14:textId="77777777" w:rsidR="008F41A9" w:rsidRPr="00C70635" w:rsidRDefault="008F41A9" w:rsidP="07D13CEF">
      <w:pPr>
        <w:pStyle w:val="Heading2"/>
        <w:spacing w:line="276" w:lineRule="auto"/>
        <w:rPr>
          <w:rFonts w:ascii="Trebuchet MS" w:eastAsia="Trebuchet MS" w:hAnsi="Trebuchet MS" w:cs="Trebuchet MS"/>
          <w:b/>
          <w:bCs/>
          <w:color w:val="auto"/>
          <w:sz w:val="22"/>
          <w:szCs w:val="22"/>
        </w:rPr>
      </w:pPr>
    </w:p>
    <w:p w14:paraId="153A8996" w14:textId="37DD5835" w:rsidR="00E604C2" w:rsidRPr="00C70635" w:rsidRDefault="00C10FFB" w:rsidP="07D13CEF">
      <w:pPr>
        <w:pStyle w:val="Heading2"/>
        <w:spacing w:line="276" w:lineRule="auto"/>
        <w:rPr>
          <w:rFonts w:ascii="Trebuchet MS" w:eastAsia="Trebuchet MS" w:hAnsi="Trebuchet MS" w:cs="Trebuchet MS"/>
          <w:color w:val="auto"/>
          <w:sz w:val="22"/>
          <w:szCs w:val="22"/>
        </w:rPr>
      </w:pPr>
      <w:r>
        <w:rPr>
          <w:rFonts w:ascii="Trebuchet MS" w:eastAsia="Trebuchet MS" w:hAnsi="Trebuchet MS" w:cs="Trebuchet MS"/>
          <w:b/>
          <w:bCs/>
          <w:color w:val="auto"/>
          <w:sz w:val="22"/>
          <w:szCs w:val="22"/>
        </w:rPr>
        <w:t>Module</w:t>
      </w:r>
      <w:r w:rsidR="03C92954" w:rsidRPr="03C92954">
        <w:rPr>
          <w:rFonts w:ascii="Trebuchet MS" w:eastAsia="Trebuchet MS" w:hAnsi="Trebuchet MS" w:cs="Trebuchet MS"/>
          <w:b/>
          <w:bCs/>
          <w:color w:val="auto"/>
          <w:sz w:val="22"/>
          <w:szCs w:val="22"/>
        </w:rPr>
        <w:t xml:space="preserve"> Code:</w:t>
      </w:r>
      <w:r w:rsidR="03C92954" w:rsidRPr="03C92954">
        <w:rPr>
          <w:rFonts w:ascii="Trebuchet MS" w:eastAsia="Trebuchet MS" w:hAnsi="Trebuchet MS" w:cs="Trebuchet MS"/>
          <w:color w:val="auto"/>
          <w:sz w:val="22"/>
          <w:szCs w:val="22"/>
        </w:rPr>
        <w:t xml:space="preserve"> </w:t>
      </w:r>
      <w:r w:rsidRPr="00C10FFB">
        <w:rPr>
          <w:rFonts w:ascii="Trebuchet MS" w:eastAsia="Trebuchet MS" w:hAnsi="Trebuchet MS" w:cs="Trebuchet MS"/>
          <w:color w:val="auto"/>
          <w:sz w:val="22"/>
          <w:szCs w:val="22"/>
        </w:rPr>
        <w:t>COM418</w:t>
      </w:r>
      <w:r>
        <w:rPr>
          <w:rFonts w:ascii="Trebuchet MS" w:eastAsia="Trebuchet MS" w:hAnsi="Trebuchet MS" w:cs="Trebuchet MS"/>
          <w:color w:val="auto"/>
          <w:sz w:val="22"/>
          <w:szCs w:val="22"/>
        </w:rPr>
        <w:tab/>
      </w:r>
      <w:r>
        <w:rPr>
          <w:rFonts w:ascii="Trebuchet MS" w:eastAsia="Trebuchet MS" w:hAnsi="Trebuchet MS" w:cs="Trebuchet MS"/>
          <w:b/>
          <w:bCs/>
          <w:color w:val="auto"/>
          <w:sz w:val="22"/>
          <w:szCs w:val="22"/>
        </w:rPr>
        <w:t>Module</w:t>
      </w:r>
      <w:r w:rsidR="00FA35B6" w:rsidRPr="00C70635">
        <w:rPr>
          <w:rFonts w:ascii="Trebuchet MS" w:eastAsia="Trebuchet MS" w:hAnsi="Trebuchet MS" w:cs="Trebuchet MS"/>
          <w:b/>
          <w:bCs/>
          <w:color w:val="auto"/>
          <w:sz w:val="22"/>
          <w:szCs w:val="22"/>
        </w:rPr>
        <w:t xml:space="preserve"> title:</w:t>
      </w:r>
      <w:r w:rsidR="00FA35B6" w:rsidRPr="00C70635">
        <w:rPr>
          <w:rFonts w:ascii="Trebuchet MS" w:eastAsia="Trebuchet MS" w:hAnsi="Trebuchet MS" w:cs="Trebuchet MS"/>
          <w:bCs/>
          <w:color w:val="auto"/>
          <w:sz w:val="22"/>
          <w:szCs w:val="22"/>
        </w:rPr>
        <w:t xml:space="preserve"> </w:t>
      </w:r>
      <w:r w:rsidR="00BC0739" w:rsidRPr="00C70635">
        <w:rPr>
          <w:rFonts w:ascii="Trebuchet MS" w:eastAsia="Times New Roman" w:hAnsi="Trebuchet MS" w:cs="Times New Roman"/>
          <w:color w:val="auto"/>
          <w:sz w:val="22"/>
          <w:szCs w:val="22"/>
        </w:rPr>
        <w:t>Data Analysis, Tools and Application</w:t>
      </w:r>
      <w:r w:rsidR="00BC0739" w:rsidRPr="00C70635">
        <w:rPr>
          <w:rFonts w:ascii="Trebuchet MS" w:eastAsia="Times New Roman" w:hAnsi="Trebuchet MS" w:cs="Arial"/>
          <w:color w:val="auto"/>
          <w:sz w:val="22"/>
          <w:szCs w:val="22"/>
        </w:rPr>
        <w:t> </w:t>
      </w:r>
      <w:r w:rsidR="00BC0739" w:rsidRPr="00C70635">
        <w:rPr>
          <w:rFonts w:ascii="Trebuchet MS" w:eastAsia="Times New Roman" w:hAnsi="Trebuchet MS" w:cs="Times New Roman"/>
          <w:color w:val="auto"/>
          <w:sz w:val="22"/>
          <w:szCs w:val="22"/>
        </w:rPr>
        <w:t> </w:t>
      </w:r>
    </w:p>
    <w:p w14:paraId="77D852BC" w14:textId="1107070E" w:rsidR="00FA35B6" w:rsidRPr="00C70635" w:rsidRDefault="00C70635" w:rsidP="00C70635">
      <w:pPr>
        <w:tabs>
          <w:tab w:val="left" w:pos="2490"/>
        </w:tabs>
        <w:spacing w:line="276" w:lineRule="auto"/>
        <w:rPr>
          <w:rFonts w:ascii="Trebuchet MS" w:eastAsia="Trebuchet MS" w:hAnsi="Trebuchet MS" w:cs="Trebuchet MS"/>
        </w:rPr>
      </w:pPr>
      <w:r w:rsidRPr="00C70635">
        <w:rPr>
          <w:rFonts w:ascii="Trebuchet MS" w:eastAsia="Trebuchet MS" w:hAnsi="Trebuchet MS" w:cs="Trebuchet MS"/>
        </w:rPr>
        <w:tab/>
      </w:r>
    </w:p>
    <w:p w14:paraId="26297D51" w14:textId="75AAAB16" w:rsidR="00FA35B6" w:rsidRPr="00C70635" w:rsidRDefault="07D13CEF" w:rsidP="07D13CEF">
      <w:pPr>
        <w:pStyle w:val="Heading3"/>
        <w:spacing w:line="276" w:lineRule="auto"/>
        <w:rPr>
          <w:rFonts w:ascii="Trebuchet MS" w:eastAsia="Trebuchet MS" w:hAnsi="Trebuchet MS" w:cs="Trebuchet MS"/>
          <w:b/>
          <w:bCs/>
          <w:color w:val="auto"/>
          <w:sz w:val="22"/>
          <w:szCs w:val="22"/>
        </w:rPr>
      </w:pPr>
      <w:r w:rsidRPr="00C70635">
        <w:rPr>
          <w:rFonts w:ascii="Trebuchet MS" w:eastAsia="Trebuchet MS" w:hAnsi="Trebuchet MS" w:cs="Trebuchet MS"/>
          <w:b/>
          <w:bCs/>
          <w:color w:val="auto"/>
          <w:sz w:val="22"/>
          <w:szCs w:val="22"/>
        </w:rPr>
        <w:t xml:space="preserve">Why is this </w:t>
      </w:r>
      <w:r w:rsidR="00C10FFB">
        <w:rPr>
          <w:rFonts w:ascii="Trebuchet MS" w:eastAsia="Trebuchet MS" w:hAnsi="Trebuchet MS" w:cs="Trebuchet MS"/>
          <w:b/>
          <w:bCs/>
          <w:color w:val="auto"/>
          <w:sz w:val="22"/>
          <w:szCs w:val="22"/>
        </w:rPr>
        <w:t>module</w:t>
      </w:r>
      <w:r w:rsidRPr="00C70635">
        <w:rPr>
          <w:rFonts w:ascii="Trebuchet MS" w:eastAsia="Trebuchet MS" w:hAnsi="Trebuchet MS" w:cs="Trebuchet MS"/>
          <w:b/>
          <w:bCs/>
          <w:color w:val="auto"/>
          <w:sz w:val="22"/>
          <w:szCs w:val="22"/>
        </w:rPr>
        <w:t xml:space="preserve"> important?</w:t>
      </w:r>
    </w:p>
    <w:p w14:paraId="1D7D9119" w14:textId="77777777" w:rsidR="00BC0739" w:rsidRPr="00C70635" w:rsidRDefault="00BC0739" w:rsidP="00BC0739">
      <w:pPr>
        <w:pStyle w:val="Heading3"/>
        <w:rPr>
          <w:rFonts w:ascii="Trebuchet MS" w:eastAsia="Trebuchet MS" w:hAnsi="Trebuchet MS" w:cs="Trebuchet MS"/>
          <w:color w:val="auto"/>
          <w:sz w:val="22"/>
          <w:szCs w:val="22"/>
        </w:rPr>
      </w:pPr>
    </w:p>
    <w:p w14:paraId="41C685F1" w14:textId="75341D02" w:rsidR="00BC0739" w:rsidRPr="00C70635" w:rsidRDefault="00BC0739" w:rsidP="00BC0739">
      <w:pPr>
        <w:pStyle w:val="Heading3"/>
        <w:rPr>
          <w:rFonts w:ascii="Trebuchet MS" w:eastAsia="Trebuchet MS" w:hAnsi="Trebuchet MS" w:cs="Trebuchet MS"/>
          <w:color w:val="auto"/>
          <w:sz w:val="22"/>
          <w:szCs w:val="22"/>
        </w:rPr>
      </w:pPr>
      <w:r w:rsidRPr="00C70635">
        <w:rPr>
          <w:rFonts w:ascii="Trebuchet MS" w:eastAsia="Trebuchet MS" w:hAnsi="Trebuchet MS" w:cs="Trebuchet MS"/>
          <w:color w:val="auto"/>
          <w:sz w:val="22"/>
          <w:szCs w:val="22"/>
        </w:rPr>
        <w:t xml:space="preserve">In the digital era the amount of data managed by companies is tremendous. New tools are required to process this data and extract knowledge.  </w:t>
      </w:r>
    </w:p>
    <w:p w14:paraId="780D42D8" w14:textId="77777777" w:rsidR="00BC0739" w:rsidRPr="00C70635" w:rsidRDefault="00BC0739" w:rsidP="00BC0739">
      <w:pPr>
        <w:pStyle w:val="Heading3"/>
        <w:rPr>
          <w:rFonts w:ascii="Trebuchet MS" w:eastAsia="Trebuchet MS" w:hAnsi="Trebuchet MS" w:cs="Trebuchet MS"/>
          <w:color w:val="auto"/>
          <w:sz w:val="22"/>
          <w:szCs w:val="22"/>
        </w:rPr>
      </w:pPr>
      <w:r w:rsidRPr="00C70635">
        <w:rPr>
          <w:rFonts w:ascii="Trebuchet MS" w:eastAsia="Trebuchet MS" w:hAnsi="Trebuchet MS" w:cs="Trebuchet MS"/>
          <w:color w:val="auto"/>
          <w:sz w:val="22"/>
          <w:szCs w:val="22"/>
        </w:rPr>
        <w:t xml:space="preserve"> </w:t>
      </w:r>
    </w:p>
    <w:p w14:paraId="2FCA3F92" w14:textId="53C94C03" w:rsidR="00BC0739" w:rsidRPr="00C70635" w:rsidRDefault="00BC0739" w:rsidP="00BC0739">
      <w:pPr>
        <w:pStyle w:val="Heading3"/>
        <w:rPr>
          <w:rFonts w:ascii="Trebuchet MS" w:eastAsia="Trebuchet MS" w:hAnsi="Trebuchet MS" w:cs="Trebuchet MS"/>
          <w:color w:val="auto"/>
          <w:sz w:val="22"/>
          <w:szCs w:val="22"/>
        </w:rPr>
      </w:pPr>
      <w:r w:rsidRPr="00C70635">
        <w:rPr>
          <w:rFonts w:ascii="Trebuchet MS" w:eastAsia="Trebuchet MS" w:hAnsi="Trebuchet MS" w:cs="Trebuchet MS"/>
          <w:color w:val="auto"/>
          <w:sz w:val="22"/>
          <w:szCs w:val="22"/>
        </w:rPr>
        <w:t xml:space="preserve">The </w:t>
      </w:r>
      <w:r w:rsidR="00C10FFB">
        <w:rPr>
          <w:rFonts w:ascii="Trebuchet MS" w:eastAsia="Trebuchet MS" w:hAnsi="Trebuchet MS" w:cs="Trebuchet MS"/>
          <w:color w:val="auto"/>
          <w:sz w:val="22"/>
          <w:szCs w:val="22"/>
        </w:rPr>
        <w:t>module</w:t>
      </w:r>
      <w:r w:rsidRPr="00C70635">
        <w:rPr>
          <w:rFonts w:ascii="Trebuchet MS" w:eastAsia="Trebuchet MS" w:hAnsi="Trebuchet MS" w:cs="Trebuchet MS"/>
          <w:color w:val="auto"/>
          <w:sz w:val="22"/>
          <w:szCs w:val="22"/>
        </w:rPr>
        <w:t xml:space="preserve"> takes the students through the data life cycle process; collecting, cleaning, processing, analysis and interpretation. Many different technologies will be used in this process. </w:t>
      </w:r>
    </w:p>
    <w:p w14:paraId="6D3FD252" w14:textId="77777777" w:rsidR="00BC0739" w:rsidRPr="00C70635" w:rsidRDefault="00BC0739" w:rsidP="1DD6D9AA">
      <w:pPr>
        <w:rPr>
          <w:rFonts w:ascii="Trebuchet MS" w:hAnsi="Trebuchet MS"/>
        </w:rPr>
      </w:pPr>
    </w:p>
    <w:p w14:paraId="34CCE63F" w14:textId="3A7DC262" w:rsidR="1DD6D9AA" w:rsidRDefault="1DD6D9AA" w:rsidP="1DD6D9AA">
      <w:pPr>
        <w:rPr>
          <w:rFonts w:ascii="Trebuchet MS" w:hAnsi="Trebuchet MS"/>
        </w:rPr>
      </w:pPr>
      <w:r w:rsidRPr="1DD6D9AA">
        <w:rPr>
          <w:rFonts w:ascii="Trebuchet MS" w:hAnsi="Trebuchet MS"/>
          <w:b/>
          <w:bCs/>
        </w:rPr>
        <w:t>What you will learn</w:t>
      </w:r>
    </w:p>
    <w:p w14:paraId="3FDD3CF1" w14:textId="01C66C07" w:rsidR="1DD6D9AA" w:rsidRDefault="1DD6D9AA" w:rsidP="1DD6D9AA">
      <w:pPr>
        <w:rPr>
          <w:rFonts w:ascii="Trebuchet MS" w:eastAsia="Trebuchet MS" w:hAnsi="Trebuchet MS" w:cs="Trebuchet MS"/>
        </w:rPr>
      </w:pPr>
      <w:r w:rsidRPr="1DD6D9AA">
        <w:rPr>
          <w:rFonts w:ascii="Trebuchet MS" w:eastAsia="Trebuchet MS" w:hAnsi="Trebuchet MS" w:cs="Trebuchet MS"/>
        </w:rPr>
        <w:t xml:space="preserve">The key areas of study within this </w:t>
      </w:r>
      <w:r w:rsidR="00C10FFB">
        <w:rPr>
          <w:rFonts w:ascii="Trebuchet MS" w:eastAsia="Trebuchet MS" w:hAnsi="Trebuchet MS" w:cs="Trebuchet MS"/>
        </w:rPr>
        <w:t>module</w:t>
      </w:r>
      <w:r w:rsidRPr="1DD6D9AA">
        <w:rPr>
          <w:rFonts w:ascii="Trebuchet MS" w:eastAsia="Trebuchet MS" w:hAnsi="Trebuchet MS" w:cs="Trebuchet MS"/>
        </w:rPr>
        <w:t xml:space="preserve"> are: </w:t>
      </w:r>
    </w:p>
    <w:p w14:paraId="7D9602AA" w14:textId="713D8736" w:rsidR="1DD6D9AA" w:rsidRDefault="1DD6D9AA" w:rsidP="1DD6D9AA">
      <w:pPr>
        <w:pStyle w:val="ListParagraph"/>
        <w:numPr>
          <w:ilvl w:val="0"/>
          <w:numId w:val="13"/>
        </w:numPr>
        <w:rPr>
          <w:rFonts w:ascii="Trebuchet MS" w:eastAsia="Trebuchet MS" w:hAnsi="Trebuchet MS" w:cs="Trebuchet MS"/>
        </w:rPr>
      </w:pPr>
      <w:r w:rsidRPr="1DD6D9AA">
        <w:rPr>
          <w:rFonts w:ascii="Trebuchet MS" w:eastAsia="Trebuchet MS" w:hAnsi="Trebuchet MS" w:cs="Trebuchet MS"/>
        </w:rPr>
        <w:t xml:space="preserve">Statistical analysis </w:t>
      </w:r>
    </w:p>
    <w:p w14:paraId="592140FE" w14:textId="42BDDC36" w:rsidR="1DD6D9AA" w:rsidRDefault="1DD6D9AA" w:rsidP="1DD6D9AA">
      <w:pPr>
        <w:pStyle w:val="ListParagraph"/>
        <w:numPr>
          <w:ilvl w:val="0"/>
          <w:numId w:val="13"/>
        </w:numPr>
        <w:rPr>
          <w:rFonts w:ascii="Trebuchet MS" w:eastAsia="Trebuchet MS" w:hAnsi="Trebuchet MS" w:cs="Trebuchet MS"/>
        </w:rPr>
      </w:pPr>
      <w:r w:rsidRPr="1DD6D9AA">
        <w:rPr>
          <w:rFonts w:ascii="Trebuchet MS" w:eastAsia="Trebuchet MS" w:hAnsi="Trebuchet MS" w:cs="Trebuchet MS"/>
        </w:rPr>
        <w:t>Data collection and retrieval.</w:t>
      </w:r>
    </w:p>
    <w:p w14:paraId="21DDA17A" w14:textId="6F0E86CE" w:rsidR="1DD6D9AA" w:rsidRDefault="1DD6D9AA" w:rsidP="1DD6D9AA">
      <w:pPr>
        <w:pStyle w:val="ListParagraph"/>
        <w:numPr>
          <w:ilvl w:val="0"/>
          <w:numId w:val="13"/>
        </w:numPr>
        <w:rPr>
          <w:rFonts w:ascii="Trebuchet MS" w:eastAsia="Trebuchet MS" w:hAnsi="Trebuchet MS" w:cs="Trebuchet MS"/>
        </w:rPr>
      </w:pPr>
      <w:r w:rsidRPr="1DD6D9AA">
        <w:rPr>
          <w:rFonts w:ascii="Trebuchet MS" w:eastAsia="Trebuchet MS" w:hAnsi="Trebuchet MS" w:cs="Trebuchet MS"/>
        </w:rPr>
        <w:t>SQL and NOSQL Databases</w:t>
      </w:r>
    </w:p>
    <w:p w14:paraId="5962E05A" w14:textId="5DA58BF2" w:rsidR="1DD6D9AA" w:rsidRDefault="1DD6D9AA" w:rsidP="1DD6D9AA">
      <w:pPr>
        <w:pStyle w:val="ListParagraph"/>
        <w:numPr>
          <w:ilvl w:val="0"/>
          <w:numId w:val="13"/>
        </w:numPr>
        <w:rPr>
          <w:rFonts w:ascii="Trebuchet MS" w:eastAsia="Trebuchet MS" w:hAnsi="Trebuchet MS" w:cs="Trebuchet MS"/>
        </w:rPr>
      </w:pPr>
      <w:r w:rsidRPr="1DD6D9AA">
        <w:rPr>
          <w:rFonts w:ascii="Trebuchet MS" w:eastAsia="Trebuchet MS" w:hAnsi="Trebuchet MS" w:cs="Trebuchet MS"/>
        </w:rPr>
        <w:t>Data Mining Algorithms such as K-means clustering, Association rules, Regression, SVM, Decision trees, classifiers, time series, text analytics</w:t>
      </w:r>
    </w:p>
    <w:p w14:paraId="47DE44C5" w14:textId="0DA0D370" w:rsidR="1DD6D9AA" w:rsidRDefault="1DD6D9AA" w:rsidP="1DD6D9AA">
      <w:pPr>
        <w:pStyle w:val="ListParagraph"/>
        <w:numPr>
          <w:ilvl w:val="0"/>
          <w:numId w:val="13"/>
        </w:numPr>
        <w:rPr>
          <w:rFonts w:ascii="Trebuchet MS" w:eastAsia="Trebuchet MS" w:hAnsi="Trebuchet MS" w:cs="Trebuchet MS"/>
        </w:rPr>
      </w:pPr>
      <w:r w:rsidRPr="1DD6D9AA">
        <w:rPr>
          <w:rFonts w:ascii="Trebuchet MS" w:eastAsia="Trebuchet MS" w:hAnsi="Trebuchet MS" w:cs="Trebuchet MS"/>
        </w:rPr>
        <w:t>Data Visualisation</w:t>
      </w:r>
    </w:p>
    <w:p w14:paraId="7AF76920" w14:textId="4440F9AC" w:rsidR="1DD6D9AA" w:rsidRDefault="1DD6D9AA" w:rsidP="1DD6D9AA">
      <w:pPr>
        <w:pStyle w:val="ListParagraph"/>
        <w:numPr>
          <w:ilvl w:val="0"/>
          <w:numId w:val="13"/>
        </w:numPr>
        <w:rPr>
          <w:rFonts w:ascii="Trebuchet MS" w:eastAsia="Trebuchet MS" w:hAnsi="Trebuchet MS" w:cs="Trebuchet MS"/>
        </w:rPr>
      </w:pPr>
      <w:r w:rsidRPr="1DD6D9AA">
        <w:rPr>
          <w:rFonts w:ascii="Trebuchet MS" w:eastAsia="Trebuchet MS" w:hAnsi="Trebuchet MS" w:cs="Trebuchet MS"/>
        </w:rPr>
        <w:t>health informatics</w:t>
      </w:r>
    </w:p>
    <w:p w14:paraId="31626575" w14:textId="0B3EA238" w:rsidR="1DD6D9AA" w:rsidRDefault="1DD6D9AA" w:rsidP="1DD6D9AA">
      <w:pPr>
        <w:pStyle w:val="ListParagraph"/>
        <w:numPr>
          <w:ilvl w:val="0"/>
          <w:numId w:val="13"/>
        </w:numPr>
        <w:rPr>
          <w:rFonts w:ascii="Trebuchet MS" w:eastAsia="Trebuchet MS" w:hAnsi="Trebuchet MS" w:cs="Trebuchet MS"/>
        </w:rPr>
      </w:pPr>
      <w:r w:rsidRPr="1DD6D9AA">
        <w:rPr>
          <w:rFonts w:ascii="Trebuchet MS" w:eastAsia="Trebuchet MS" w:hAnsi="Trebuchet MS" w:cs="Trebuchet MS"/>
        </w:rPr>
        <w:t>In formation reporting and data presentation</w:t>
      </w:r>
    </w:p>
    <w:p w14:paraId="205F8E1E" w14:textId="6A85E362" w:rsidR="1DD6D9AA" w:rsidRDefault="1DD6D9AA" w:rsidP="1DD6D9AA">
      <w:pPr>
        <w:rPr>
          <w:rFonts w:ascii="Trebuchet MS" w:hAnsi="Trebuchet MS"/>
        </w:rPr>
      </w:pPr>
    </w:p>
    <w:p w14:paraId="61EE9833" w14:textId="4428FEFD" w:rsidR="1DD6D9AA" w:rsidRDefault="1DD6D9AA" w:rsidP="1DD6D9AA">
      <w:pPr>
        <w:rPr>
          <w:rFonts w:ascii="Trebuchet MS" w:hAnsi="Trebuchet MS"/>
        </w:rPr>
      </w:pPr>
    </w:p>
    <w:p w14:paraId="65FD1DFB" w14:textId="0EA28863" w:rsidR="00436ECB" w:rsidRPr="00C70635" w:rsidRDefault="00C70635" w:rsidP="00BC0739">
      <w:pPr>
        <w:pStyle w:val="Heading3"/>
        <w:rPr>
          <w:rFonts w:ascii="Trebuchet MS" w:eastAsia="Trebuchet MS" w:hAnsi="Trebuchet MS" w:cs="Trebuchet MS"/>
          <w:b/>
          <w:bCs/>
          <w:color w:val="auto"/>
          <w:sz w:val="22"/>
          <w:szCs w:val="22"/>
        </w:rPr>
      </w:pPr>
      <w:r>
        <w:rPr>
          <w:rFonts w:ascii="Trebuchet MS" w:eastAsia="Trebuchet MS" w:hAnsi="Trebuchet MS" w:cs="Trebuchet MS"/>
          <w:b/>
          <w:bCs/>
          <w:color w:val="auto"/>
          <w:sz w:val="22"/>
          <w:szCs w:val="22"/>
        </w:rPr>
        <w:t>How you will learn</w:t>
      </w:r>
    </w:p>
    <w:p w14:paraId="68C35850" w14:textId="4C50936B" w:rsidR="00397099" w:rsidRPr="00C70635" w:rsidRDefault="00397099" w:rsidP="00397099">
      <w:pPr>
        <w:rPr>
          <w:rFonts w:ascii="Trebuchet MS" w:eastAsia="Trebuchet MS" w:hAnsi="Trebuchet MS" w:cs="Trebuchet MS"/>
        </w:rPr>
      </w:pPr>
      <w:r w:rsidRPr="00C70635">
        <w:rPr>
          <w:rFonts w:ascii="Trebuchet MS" w:eastAsia="Trebuchet MS" w:hAnsi="Trebuchet MS" w:cs="Trebuchet MS"/>
        </w:rPr>
        <w:t xml:space="preserve">Learning will take place in small group tutorials within IT labs. You will work collaboratively and be given tasks and problems to solve. </w:t>
      </w:r>
    </w:p>
    <w:p w14:paraId="291FE1A3" w14:textId="77777777" w:rsidR="00397099" w:rsidRPr="00C70635" w:rsidRDefault="00397099" w:rsidP="00397099">
      <w:pPr>
        <w:rPr>
          <w:rFonts w:ascii="Trebuchet MS" w:eastAsia="Trebuchet MS" w:hAnsi="Trebuchet MS" w:cs="Trebuchet MS"/>
        </w:rPr>
      </w:pPr>
      <w:r w:rsidRPr="00C70635">
        <w:rPr>
          <w:rFonts w:ascii="Trebuchet MS" w:eastAsia="Trebuchet MS" w:hAnsi="Trebuchet MS" w:cs="Trebuchet MS"/>
        </w:rPr>
        <w:t xml:space="preserve"> </w:t>
      </w:r>
    </w:p>
    <w:p w14:paraId="02219008" w14:textId="4CD31903" w:rsidR="00397099" w:rsidRPr="00C70635" w:rsidRDefault="03C92954" w:rsidP="03C92954">
      <w:pPr>
        <w:rPr>
          <w:rFonts w:ascii="Trebuchet MS" w:eastAsia="Trebuchet MS" w:hAnsi="Trebuchet MS" w:cs="Trebuchet MS"/>
        </w:rPr>
      </w:pPr>
      <w:r w:rsidRPr="03C92954">
        <w:rPr>
          <w:rFonts w:ascii="Trebuchet MS" w:eastAsia="Trebuchet MS" w:hAnsi="Trebuchet MS" w:cs="Trebuchet MS"/>
        </w:rPr>
        <w:t xml:space="preserve">The assessment consists of small projects to conduct data analysis on a chosen domain, some of which may have potential social impact (for example: environment, homelessness, and internationalisation).  </w:t>
      </w:r>
    </w:p>
    <w:p w14:paraId="62A2C306" w14:textId="77777777" w:rsidR="00397099" w:rsidRPr="00C70635" w:rsidRDefault="00397099" w:rsidP="00397099">
      <w:pPr>
        <w:rPr>
          <w:rFonts w:ascii="Trebuchet MS" w:eastAsia="Trebuchet MS" w:hAnsi="Trebuchet MS" w:cs="Trebuchet MS"/>
        </w:rPr>
      </w:pPr>
    </w:p>
    <w:p w14:paraId="1920B1FF" w14:textId="77777777" w:rsidR="00397099" w:rsidRPr="00C70635" w:rsidRDefault="00397099" w:rsidP="00397099">
      <w:pPr>
        <w:rPr>
          <w:rFonts w:ascii="Trebuchet MS" w:eastAsia="Trebuchet MS" w:hAnsi="Trebuchet MS" w:cs="Trebuchet MS"/>
        </w:rPr>
      </w:pPr>
      <w:r w:rsidRPr="00C70635">
        <w:rPr>
          <w:rFonts w:ascii="Trebuchet MS" w:eastAsia="Trebuchet MS" w:hAnsi="Trebuchet MS" w:cs="Trebuchet MS"/>
        </w:rPr>
        <w:t xml:space="preserve">Brainstorming, research, separation of concerns, rational design, software development, retrieval, data mining and analysis, visualisation and reports are performed by the groups. </w:t>
      </w:r>
    </w:p>
    <w:p w14:paraId="78A9B96F" w14:textId="77777777" w:rsidR="00397099" w:rsidRPr="00C70635" w:rsidRDefault="00397099" w:rsidP="00397099">
      <w:pPr>
        <w:rPr>
          <w:rFonts w:ascii="Trebuchet MS" w:eastAsia="Trebuchet MS" w:hAnsi="Trebuchet MS" w:cs="Trebuchet MS"/>
        </w:rPr>
      </w:pPr>
    </w:p>
    <w:p w14:paraId="471FE542" w14:textId="16593DEF" w:rsidR="00397099" w:rsidRPr="00C70635" w:rsidRDefault="00397099" w:rsidP="00397099">
      <w:pPr>
        <w:rPr>
          <w:rFonts w:ascii="Trebuchet MS" w:eastAsia="Trebuchet MS" w:hAnsi="Trebuchet MS" w:cs="Trebuchet MS"/>
        </w:rPr>
      </w:pPr>
      <w:r w:rsidRPr="00C70635">
        <w:rPr>
          <w:rFonts w:ascii="Trebuchet MS" w:eastAsia="Trebuchet MS" w:hAnsi="Trebuchet MS" w:cs="Trebuchet MS"/>
        </w:rPr>
        <w:t xml:space="preserve">The projects end with a presentation by the groups to the class. </w:t>
      </w:r>
    </w:p>
    <w:p w14:paraId="36714774" w14:textId="77777777" w:rsidR="00397099" w:rsidRPr="00C70635" w:rsidRDefault="00397099" w:rsidP="226E62FF">
      <w:pPr>
        <w:rPr>
          <w:rFonts w:ascii="Trebuchet MS" w:eastAsia="Trebuchet MS" w:hAnsi="Trebuchet MS" w:cs="Trebuchet MS"/>
        </w:rPr>
      </w:pPr>
    </w:p>
    <w:p w14:paraId="32CEF1B3" w14:textId="77777777" w:rsidR="00397099" w:rsidRPr="00C70635" w:rsidRDefault="00397099" w:rsidP="226E62FF">
      <w:pPr>
        <w:rPr>
          <w:rFonts w:ascii="Trebuchet MS" w:eastAsia="Trebuchet MS" w:hAnsi="Trebuchet MS" w:cs="Trebuchet MS"/>
        </w:rPr>
      </w:pPr>
    </w:p>
    <w:p w14:paraId="147A6A4D" w14:textId="77777777" w:rsidR="008A6FF1" w:rsidRPr="00C70635" w:rsidRDefault="008A6FF1" w:rsidP="07D13CEF">
      <w:pPr>
        <w:spacing w:line="276" w:lineRule="auto"/>
        <w:rPr>
          <w:rFonts w:ascii="Trebuchet MS" w:eastAsia="Trebuchet MS" w:hAnsi="Trebuchet MS" w:cs="Trebuchet MS"/>
          <w:i/>
          <w:iCs/>
        </w:rPr>
      </w:pPr>
    </w:p>
    <w:p w14:paraId="40F22EA1" w14:textId="6D727BC0" w:rsidR="00BC007D" w:rsidRPr="00C70635" w:rsidRDefault="07D13CEF" w:rsidP="07D13CEF">
      <w:pPr>
        <w:pStyle w:val="Heading3"/>
        <w:rPr>
          <w:rFonts w:ascii="Trebuchet MS" w:eastAsia="Trebuchet MS" w:hAnsi="Trebuchet MS" w:cs="Trebuchet MS"/>
          <w:b/>
          <w:bCs/>
          <w:color w:val="auto"/>
          <w:sz w:val="22"/>
          <w:szCs w:val="22"/>
        </w:rPr>
      </w:pPr>
      <w:r w:rsidRPr="00C70635">
        <w:rPr>
          <w:rFonts w:ascii="Trebuchet MS" w:eastAsia="Trebuchet MS" w:hAnsi="Trebuchet MS" w:cs="Trebuchet MS"/>
          <w:b/>
          <w:bCs/>
          <w:color w:val="auto"/>
          <w:sz w:val="22"/>
          <w:szCs w:val="22"/>
        </w:rPr>
        <w:t xml:space="preserve">How much time the </w:t>
      </w:r>
      <w:r w:rsidR="00C10FFB">
        <w:rPr>
          <w:rFonts w:ascii="Trebuchet MS" w:eastAsia="Trebuchet MS" w:hAnsi="Trebuchet MS" w:cs="Trebuchet MS"/>
          <w:b/>
          <w:bCs/>
          <w:color w:val="auto"/>
          <w:sz w:val="22"/>
          <w:szCs w:val="22"/>
        </w:rPr>
        <w:t>module</w:t>
      </w:r>
      <w:r w:rsidRPr="00C70635">
        <w:rPr>
          <w:rFonts w:ascii="Trebuchet MS" w:eastAsia="Trebuchet MS" w:hAnsi="Trebuchet MS" w:cs="Trebuchet MS"/>
          <w:b/>
          <w:bCs/>
          <w:color w:val="auto"/>
          <w:sz w:val="22"/>
          <w:szCs w:val="22"/>
        </w:rPr>
        <w:t xml:space="preserve"> requires:</w:t>
      </w:r>
    </w:p>
    <w:p w14:paraId="26B4DDA2" w14:textId="54C253B9" w:rsidR="00BC007D" w:rsidRPr="00C70635" w:rsidRDefault="07D13CEF" w:rsidP="07D13CEF">
      <w:pPr>
        <w:rPr>
          <w:rFonts w:ascii="Trebuchet MS" w:eastAsia="Trebuchet MS" w:hAnsi="Trebuchet MS" w:cs="Trebuchet MS"/>
        </w:rPr>
      </w:pPr>
      <w:r w:rsidRPr="00C70635">
        <w:rPr>
          <w:rFonts w:ascii="Trebuchet MS" w:eastAsia="Trebuchet MS" w:hAnsi="Trebuchet MS" w:cs="Trebuchet MS"/>
        </w:rPr>
        <w:t xml:space="preserve">This </w:t>
      </w:r>
      <w:r w:rsidR="00C10FFB">
        <w:rPr>
          <w:rFonts w:ascii="Trebuchet MS" w:eastAsia="Trebuchet MS" w:hAnsi="Trebuchet MS" w:cs="Trebuchet MS"/>
        </w:rPr>
        <w:t>module</w:t>
      </w:r>
      <w:r w:rsidRPr="00C70635">
        <w:rPr>
          <w:rFonts w:ascii="Trebuchet MS" w:eastAsia="Trebuchet MS" w:hAnsi="Trebuchet MS" w:cs="Trebuchet MS"/>
        </w:rPr>
        <w:t xml:space="preserve"> is a 20-credit </w:t>
      </w:r>
      <w:r w:rsidR="00C10FFB">
        <w:rPr>
          <w:rFonts w:ascii="Trebuchet MS" w:eastAsia="Trebuchet MS" w:hAnsi="Trebuchet MS" w:cs="Trebuchet MS"/>
        </w:rPr>
        <w:t>module</w:t>
      </w:r>
      <w:r w:rsidRPr="00C70635">
        <w:rPr>
          <w:rFonts w:ascii="Trebuchet MS" w:eastAsia="Trebuchet MS" w:hAnsi="Trebuchet MS" w:cs="Trebuchet MS"/>
        </w:rPr>
        <w:t xml:space="preserve">. This means you are expected to undertake 200 hours of study time over the duration of the </w:t>
      </w:r>
      <w:r w:rsidR="00C10FFB">
        <w:rPr>
          <w:rFonts w:ascii="Trebuchet MS" w:eastAsia="Trebuchet MS" w:hAnsi="Trebuchet MS" w:cs="Trebuchet MS"/>
        </w:rPr>
        <w:t>module</w:t>
      </w:r>
      <w:r w:rsidRPr="00C70635">
        <w:rPr>
          <w:rFonts w:ascii="Trebuchet MS" w:eastAsia="Trebuchet MS" w:hAnsi="Trebuchet MS" w:cs="Trebuchet MS"/>
        </w:rPr>
        <w:t xml:space="preserve">. This time should be divided between class time, directed learning tasks, your own independent study and assessments. Your tutor will offer you guidance on how you should best manage your study time on this </w:t>
      </w:r>
      <w:r w:rsidR="00C10FFB">
        <w:rPr>
          <w:rFonts w:ascii="Trebuchet MS" w:eastAsia="Trebuchet MS" w:hAnsi="Trebuchet MS" w:cs="Trebuchet MS"/>
        </w:rPr>
        <w:t>module</w:t>
      </w:r>
      <w:r w:rsidR="00237DE4" w:rsidRPr="00C70635">
        <w:rPr>
          <w:rFonts w:ascii="Trebuchet MS" w:hAnsi="Trebuchet MS"/>
        </w:rPr>
        <w:br/>
      </w:r>
    </w:p>
    <w:p w14:paraId="010B7BBB" w14:textId="6493E2FD" w:rsidR="00FA35B6" w:rsidRPr="00C70635" w:rsidRDefault="07D13CEF" w:rsidP="07D13CEF">
      <w:pPr>
        <w:pStyle w:val="Heading3"/>
        <w:spacing w:line="276" w:lineRule="auto"/>
        <w:rPr>
          <w:rFonts w:ascii="Trebuchet MS" w:eastAsia="Trebuchet MS" w:hAnsi="Trebuchet MS" w:cs="Trebuchet MS"/>
          <w:b/>
          <w:bCs/>
          <w:color w:val="auto"/>
          <w:sz w:val="22"/>
          <w:szCs w:val="22"/>
        </w:rPr>
      </w:pPr>
      <w:r w:rsidRPr="00C70635">
        <w:rPr>
          <w:rFonts w:ascii="Trebuchet MS" w:eastAsia="Trebuchet MS" w:hAnsi="Trebuchet MS" w:cs="Trebuchet MS"/>
          <w:b/>
          <w:bCs/>
          <w:color w:val="auto"/>
          <w:sz w:val="22"/>
          <w:szCs w:val="22"/>
        </w:rPr>
        <w:t>How you will be assessed</w:t>
      </w:r>
    </w:p>
    <w:p w14:paraId="0FEC8F73" w14:textId="340117FE" w:rsidR="00436ECB" w:rsidRPr="00C70635" w:rsidRDefault="226E62FF" w:rsidP="226E62FF">
      <w:pPr>
        <w:pStyle w:val="Heading4"/>
        <w:rPr>
          <w:rFonts w:ascii="Trebuchet MS" w:eastAsia="Trebuchet MS" w:hAnsi="Trebuchet MS" w:cs="Trebuchet MS"/>
          <w:b/>
          <w:bCs/>
          <w:i w:val="0"/>
          <w:iCs w:val="0"/>
          <w:color w:val="auto"/>
        </w:rPr>
      </w:pPr>
      <w:r w:rsidRPr="00C70635">
        <w:rPr>
          <w:rFonts w:ascii="Trebuchet MS" w:eastAsia="Trebuchet MS" w:hAnsi="Trebuchet MS" w:cs="Trebuchet MS"/>
          <w:b/>
          <w:bCs/>
          <w:i w:val="0"/>
          <w:iCs w:val="0"/>
          <w:color w:val="auto"/>
        </w:rPr>
        <w:t>Tasks which help you to learn and prepares you for summative tasks (Formative):</w:t>
      </w:r>
    </w:p>
    <w:p w14:paraId="3067123B" w14:textId="66AB011D" w:rsidR="00397099" w:rsidRPr="00C70635" w:rsidRDefault="03C92954" w:rsidP="03C92954">
      <w:pPr>
        <w:rPr>
          <w:rFonts w:ascii="Trebuchet MS" w:eastAsia="Trebuchet MS" w:hAnsi="Trebuchet MS" w:cs="Trebuchet MS"/>
        </w:rPr>
      </w:pPr>
      <w:r w:rsidRPr="03C92954">
        <w:rPr>
          <w:rFonts w:ascii="Trebuchet MS" w:eastAsia="Trebuchet MS" w:hAnsi="Trebuchet MS" w:cs="Trebuchet MS"/>
        </w:rPr>
        <w:t>The</w:t>
      </w:r>
      <w:r w:rsidR="000B3A8B">
        <w:rPr>
          <w:rFonts w:ascii="Trebuchet MS" w:eastAsia="Trebuchet MS" w:hAnsi="Trebuchet MS" w:cs="Trebuchet MS"/>
        </w:rPr>
        <w:t xml:space="preserve"> </w:t>
      </w:r>
      <w:r w:rsidRPr="03C92954">
        <w:rPr>
          <w:rFonts w:ascii="Trebuchet MS" w:eastAsia="Trebuchet MS" w:hAnsi="Trebuchet MS" w:cs="Trebuchet MS"/>
        </w:rPr>
        <w:t xml:space="preserve">weekly tasks will be structured to help build you up towards completing your assessment. The IT lab delivered sessions will be led by the tutor and will support your </w:t>
      </w:r>
      <w:r w:rsidRPr="03C92954">
        <w:rPr>
          <w:rFonts w:ascii="Trebuchet MS" w:eastAsia="Trebuchet MS" w:hAnsi="Trebuchet MS" w:cs="Trebuchet MS"/>
        </w:rPr>
        <w:lastRenderedPageBreak/>
        <w:t>learning and problem-solving abilities. You will work in groups to problem solve and devise appropriate solutions.</w:t>
      </w:r>
    </w:p>
    <w:p w14:paraId="2E3CC338" w14:textId="77777777" w:rsidR="00397099" w:rsidRPr="00C70635" w:rsidRDefault="00397099" w:rsidP="07D13CEF">
      <w:pPr>
        <w:spacing w:line="259" w:lineRule="auto"/>
        <w:rPr>
          <w:rFonts w:ascii="Trebuchet MS" w:eastAsia="Trebuchet MS" w:hAnsi="Trebuchet MS" w:cs="Trebuchet MS"/>
        </w:rPr>
      </w:pPr>
    </w:p>
    <w:p w14:paraId="13D6B614" w14:textId="205EE496" w:rsidR="74315016" w:rsidRPr="00C70635" w:rsidRDefault="12EF2C57" w:rsidP="12EF2C57">
      <w:pPr>
        <w:spacing w:line="259" w:lineRule="auto"/>
        <w:rPr>
          <w:rFonts w:ascii="Trebuchet MS" w:eastAsia="Trebuchet MS" w:hAnsi="Trebuchet MS" w:cs="Trebuchet MS"/>
        </w:rPr>
      </w:pPr>
      <w:r w:rsidRPr="12EF2C57">
        <w:rPr>
          <w:rFonts w:ascii="Trebuchet MS" w:eastAsia="Trebuchet MS" w:hAnsi="Trebuchet MS" w:cs="Trebuchet MS"/>
        </w:rPr>
        <w:t>The ongoing feedback you receive will help inform your work on the assessment and allow for reflection.</w:t>
      </w:r>
    </w:p>
    <w:p w14:paraId="67DD0593" w14:textId="2104B03B" w:rsidR="07D13CEF" w:rsidRPr="00C70635" w:rsidRDefault="07D13CEF" w:rsidP="07D13CEF">
      <w:pPr>
        <w:pStyle w:val="Heading4"/>
        <w:rPr>
          <w:rFonts w:ascii="Trebuchet MS" w:eastAsia="Trebuchet MS" w:hAnsi="Trebuchet MS" w:cs="Trebuchet MS"/>
          <w:i w:val="0"/>
          <w:iCs w:val="0"/>
          <w:color w:val="auto"/>
        </w:rPr>
      </w:pPr>
    </w:p>
    <w:p w14:paraId="0147E27B" w14:textId="6BC23238" w:rsidR="00436ECB" w:rsidRPr="00C70635" w:rsidRDefault="07D13CEF" w:rsidP="07D13CEF">
      <w:pPr>
        <w:pStyle w:val="Heading4"/>
        <w:rPr>
          <w:rFonts w:ascii="Trebuchet MS" w:eastAsia="Trebuchet MS" w:hAnsi="Trebuchet MS" w:cs="Trebuchet MS"/>
          <w:b/>
          <w:bCs/>
          <w:i w:val="0"/>
          <w:iCs w:val="0"/>
          <w:color w:val="auto"/>
        </w:rPr>
      </w:pPr>
      <w:r w:rsidRPr="00C70635">
        <w:rPr>
          <w:rFonts w:ascii="Trebuchet MS" w:eastAsia="Trebuchet MS" w:hAnsi="Trebuchet MS" w:cs="Trebuchet MS"/>
          <w:b/>
          <w:bCs/>
          <w:i w:val="0"/>
          <w:iCs w:val="0"/>
          <w:color w:val="auto"/>
        </w:rPr>
        <w:t>Tasks which count towards your degree (Summative):</w:t>
      </w:r>
    </w:p>
    <w:p w14:paraId="5138AE9B" w14:textId="7B0D863A" w:rsidR="3C2934E4" w:rsidRPr="00C70635" w:rsidRDefault="07D13CEF" w:rsidP="07D13CEF">
      <w:pPr>
        <w:spacing w:line="259" w:lineRule="auto"/>
        <w:rPr>
          <w:rFonts w:ascii="Trebuchet MS" w:eastAsia="Trebuchet MS" w:hAnsi="Trebuchet MS" w:cs="Trebuchet MS"/>
        </w:rPr>
      </w:pPr>
      <w:r w:rsidRPr="00C70635">
        <w:rPr>
          <w:rFonts w:ascii="Trebuchet MS" w:eastAsia="Trebuchet MS" w:hAnsi="Trebuchet MS" w:cs="Trebuchet MS"/>
        </w:rPr>
        <w:t>You will receive a scenario which you must analyse and devise an appropriate testing strategy in order to ensure requirements are met and that the software will be as robust and reliable as possible.</w:t>
      </w:r>
    </w:p>
    <w:p w14:paraId="42C642D3" w14:textId="40742C1D" w:rsidR="07D13CEF" w:rsidRPr="00C70635" w:rsidRDefault="07D13CEF" w:rsidP="07D13CEF">
      <w:pPr>
        <w:spacing w:line="259" w:lineRule="auto"/>
        <w:rPr>
          <w:rFonts w:ascii="Trebuchet MS" w:eastAsia="Trebuchet MS" w:hAnsi="Trebuchet MS" w:cs="Trebuchet MS"/>
        </w:rPr>
      </w:pPr>
    </w:p>
    <w:p w14:paraId="7832C3BD" w14:textId="463ED05C" w:rsidR="3C2934E4" w:rsidRPr="00C70635" w:rsidRDefault="03C92954" w:rsidP="03C92954">
      <w:pPr>
        <w:spacing w:line="259" w:lineRule="auto"/>
        <w:rPr>
          <w:rFonts w:ascii="Trebuchet MS" w:eastAsia="Trebuchet MS" w:hAnsi="Trebuchet MS" w:cs="Trebuchet MS"/>
        </w:rPr>
      </w:pPr>
      <w:r w:rsidRPr="03C92954">
        <w:rPr>
          <w:rFonts w:ascii="Trebuchet MS" w:eastAsia="Trebuchet MS" w:hAnsi="Trebuchet MS" w:cs="Trebuchet MS"/>
        </w:rPr>
        <w:t>You will also develop tests using tools that you will select based on what you feel is most appropriate for your testing strategy and evaluate the effectiveness of the methods and tools you selected.</w:t>
      </w:r>
    </w:p>
    <w:p w14:paraId="456277C0" w14:textId="0D162D66" w:rsidR="03C92954" w:rsidRDefault="03C92954" w:rsidP="03C92954">
      <w:pPr>
        <w:spacing w:line="259" w:lineRule="auto"/>
        <w:rPr>
          <w:rFonts w:ascii="Trebuchet MS" w:eastAsia="Trebuchet MS" w:hAnsi="Trebuchet MS" w:cs="Trebuchet MS"/>
        </w:rPr>
      </w:pPr>
    </w:p>
    <w:p w14:paraId="3C6AEB33" w14:textId="64C523FC" w:rsidR="03C92954" w:rsidRDefault="03C92954" w:rsidP="03C92954">
      <w:pPr>
        <w:spacing w:line="259" w:lineRule="auto"/>
        <w:rPr>
          <w:rFonts w:ascii="Trebuchet MS" w:eastAsia="Trebuchet MS" w:hAnsi="Trebuchet MS" w:cs="Trebuchet MS"/>
        </w:rPr>
      </w:pPr>
      <w:r w:rsidRPr="03C92954">
        <w:rPr>
          <w:rFonts w:ascii="Trebuchet MS" w:eastAsia="Trebuchet MS" w:hAnsi="Trebuchet MS" w:cs="Trebuchet MS"/>
        </w:rPr>
        <w:t>Students will receive a grade appropriate to their contribution of the group.</w:t>
      </w:r>
    </w:p>
    <w:p w14:paraId="3B197727" w14:textId="77777777" w:rsidR="00C96DF0" w:rsidRPr="00C70635" w:rsidRDefault="07D13CEF" w:rsidP="07D13CEF">
      <w:pPr>
        <w:pStyle w:val="Heading4"/>
        <w:rPr>
          <w:rFonts w:ascii="Trebuchet MS" w:eastAsia="Trebuchet MS" w:hAnsi="Trebuchet MS" w:cs="Trebuchet MS"/>
          <w:color w:val="4472C4" w:themeColor="accent1"/>
        </w:rPr>
      </w:pPr>
      <w:r w:rsidRPr="00C70635">
        <w:rPr>
          <w:rFonts w:ascii="Trebuchet MS" w:eastAsia="Trebuchet MS" w:hAnsi="Trebuchet MS" w:cs="Trebuchet MS"/>
          <w:color w:val="4472C4" w:themeColor="accent1"/>
        </w:rPr>
        <w:t xml:space="preserve"> </w:t>
      </w:r>
    </w:p>
    <w:p w14:paraId="2E86DE24" w14:textId="77777777" w:rsidR="00397099" w:rsidRPr="00C70635" w:rsidRDefault="07D13CEF" w:rsidP="00397099">
      <w:pPr>
        <w:pStyle w:val="Heading4"/>
        <w:rPr>
          <w:rFonts w:ascii="Trebuchet MS" w:eastAsia="Trebuchet MS" w:hAnsi="Trebuchet MS" w:cs="Trebuchet MS"/>
          <w:b/>
          <w:bCs/>
          <w:i w:val="0"/>
          <w:iCs w:val="0"/>
          <w:color w:val="auto"/>
        </w:rPr>
      </w:pPr>
      <w:r w:rsidRPr="00C70635">
        <w:rPr>
          <w:rFonts w:ascii="Trebuchet MS" w:eastAsia="Trebuchet MS" w:hAnsi="Trebuchet MS" w:cs="Trebuchet MS"/>
          <w:b/>
          <w:bCs/>
          <w:i w:val="0"/>
          <w:iCs w:val="0"/>
          <w:color w:val="auto"/>
        </w:rPr>
        <w:t>When assessment does not go to plan?</w:t>
      </w:r>
    </w:p>
    <w:p w14:paraId="11FDE9EA" w14:textId="738F3737" w:rsidR="00397099" w:rsidRPr="00C70635" w:rsidRDefault="03C92954" w:rsidP="03C92954">
      <w:pPr>
        <w:pStyle w:val="Heading4"/>
        <w:rPr>
          <w:rFonts w:ascii="Trebuchet MS" w:eastAsia="Trebuchet MS" w:hAnsi="Trebuchet MS" w:cs="Trebuchet MS"/>
          <w:i w:val="0"/>
          <w:iCs w:val="0"/>
          <w:color w:val="auto"/>
        </w:rPr>
      </w:pPr>
      <w:r w:rsidRPr="03C92954">
        <w:rPr>
          <w:rFonts w:ascii="Trebuchet MS" w:eastAsia="Trebuchet MS" w:hAnsi="Trebuchet MS" w:cs="Trebuchet MS"/>
          <w:i w:val="0"/>
          <w:iCs w:val="0"/>
          <w:color w:val="auto"/>
        </w:rPr>
        <w:t xml:space="preserve">If you are referred/deferred in the assignment you will rework your report in the light of summative and supportive feedback. </w:t>
      </w:r>
    </w:p>
    <w:p w14:paraId="4DEFC0BD" w14:textId="77777777" w:rsidR="00397099" w:rsidRPr="00C70635" w:rsidRDefault="00397099" w:rsidP="00397099">
      <w:pPr>
        <w:pStyle w:val="Heading4"/>
        <w:rPr>
          <w:rFonts w:ascii="Trebuchet MS" w:eastAsia="Trebuchet MS" w:hAnsi="Trebuchet MS" w:cs="Trebuchet MS"/>
          <w:i w:val="0"/>
          <w:iCs w:val="0"/>
          <w:color w:val="auto"/>
        </w:rPr>
      </w:pPr>
    </w:p>
    <w:p w14:paraId="76F2EC99" w14:textId="6F755028" w:rsidR="00C96DF0" w:rsidRPr="000B3A8B" w:rsidRDefault="07D13CEF" w:rsidP="00397099">
      <w:pPr>
        <w:pStyle w:val="Heading4"/>
        <w:rPr>
          <w:rFonts w:ascii="Trebuchet MS" w:eastAsia="Trebuchet MS" w:hAnsi="Trebuchet MS" w:cs="Trebuchet MS"/>
          <w:b/>
          <w:bCs/>
          <w:i w:val="0"/>
          <w:color w:val="auto"/>
        </w:rPr>
      </w:pPr>
      <w:r w:rsidRPr="000B3A8B">
        <w:rPr>
          <w:rFonts w:ascii="Trebuchet MS" w:eastAsia="Trebuchet MS" w:hAnsi="Trebuchet MS" w:cs="Trebuchet MS"/>
          <w:b/>
          <w:bCs/>
          <w:i w:val="0"/>
          <w:color w:val="auto"/>
        </w:rPr>
        <w:t xml:space="preserve">What you will be able to do after the </w:t>
      </w:r>
      <w:r w:rsidR="00C10FFB">
        <w:rPr>
          <w:rFonts w:ascii="Trebuchet MS" w:eastAsia="Trebuchet MS" w:hAnsi="Trebuchet MS" w:cs="Trebuchet MS"/>
          <w:b/>
          <w:bCs/>
          <w:i w:val="0"/>
          <w:color w:val="auto"/>
        </w:rPr>
        <w:t>module</w:t>
      </w:r>
    </w:p>
    <w:p w14:paraId="06EFCD3B" w14:textId="77777777" w:rsidR="00397099" w:rsidRPr="00C70635" w:rsidRDefault="03C92954" w:rsidP="00397099">
      <w:pPr>
        <w:pStyle w:val="Heading3"/>
        <w:numPr>
          <w:ilvl w:val="0"/>
          <w:numId w:val="9"/>
        </w:numPr>
        <w:rPr>
          <w:rFonts w:ascii="Trebuchet MS" w:eastAsia="Trebuchet MS" w:hAnsi="Trebuchet MS" w:cs="Trebuchet MS"/>
          <w:color w:val="auto"/>
          <w:sz w:val="22"/>
          <w:szCs w:val="22"/>
        </w:rPr>
      </w:pPr>
      <w:r w:rsidRPr="03C92954">
        <w:rPr>
          <w:rFonts w:ascii="Trebuchet MS" w:eastAsia="Trebuchet MS" w:hAnsi="Trebuchet MS" w:cs="Trebuchet MS"/>
          <w:color w:val="auto"/>
          <w:sz w:val="22"/>
          <w:szCs w:val="22"/>
        </w:rPr>
        <w:t xml:space="preserve">Identify appropriate tools and techniques for data analysis, data visualisation and presentation.  </w:t>
      </w:r>
    </w:p>
    <w:p w14:paraId="38A10FE6" w14:textId="77777777" w:rsidR="00397099" w:rsidRPr="00C70635" w:rsidRDefault="03C92954" w:rsidP="00397099">
      <w:pPr>
        <w:pStyle w:val="Heading3"/>
        <w:numPr>
          <w:ilvl w:val="0"/>
          <w:numId w:val="9"/>
        </w:numPr>
        <w:rPr>
          <w:rFonts w:ascii="Trebuchet MS" w:eastAsia="Trebuchet MS" w:hAnsi="Trebuchet MS" w:cs="Trebuchet MS"/>
          <w:color w:val="auto"/>
          <w:sz w:val="22"/>
          <w:szCs w:val="22"/>
        </w:rPr>
      </w:pPr>
      <w:r w:rsidRPr="03C92954">
        <w:rPr>
          <w:rFonts w:ascii="Trebuchet MS" w:eastAsia="Trebuchet MS" w:hAnsi="Trebuchet MS" w:cs="Trebuchet MS"/>
          <w:color w:val="auto"/>
          <w:sz w:val="22"/>
          <w:szCs w:val="22"/>
        </w:rPr>
        <w:t xml:space="preserve">Carry out small-scale research, information gathering and data collection to generate knowledge to support the project with some guidance.  </w:t>
      </w:r>
    </w:p>
    <w:p w14:paraId="1281D9F6" w14:textId="112A517C" w:rsidR="00397099" w:rsidRPr="00C70635" w:rsidRDefault="03C92954" w:rsidP="00397099">
      <w:pPr>
        <w:pStyle w:val="Heading3"/>
        <w:numPr>
          <w:ilvl w:val="0"/>
          <w:numId w:val="9"/>
        </w:numPr>
        <w:rPr>
          <w:rFonts w:ascii="Trebuchet MS" w:eastAsia="Trebuchet MS" w:hAnsi="Trebuchet MS" w:cs="Trebuchet MS"/>
          <w:color w:val="auto"/>
          <w:sz w:val="22"/>
          <w:szCs w:val="22"/>
        </w:rPr>
      </w:pPr>
      <w:r w:rsidRPr="03C92954">
        <w:rPr>
          <w:rFonts w:ascii="Trebuchet MS" w:eastAsia="Trebuchet MS" w:hAnsi="Trebuchet MS" w:cs="Trebuchet MS"/>
          <w:color w:val="auto"/>
          <w:sz w:val="22"/>
          <w:szCs w:val="22"/>
        </w:rPr>
        <w:t xml:space="preserve">Discuss the use of relevant data analysis tools. </w:t>
      </w:r>
    </w:p>
    <w:p w14:paraId="1A9380D2" w14:textId="77777777" w:rsidR="00397099" w:rsidRPr="00C70635" w:rsidRDefault="03C92954" w:rsidP="00397099">
      <w:pPr>
        <w:pStyle w:val="Heading3"/>
        <w:numPr>
          <w:ilvl w:val="0"/>
          <w:numId w:val="9"/>
        </w:numPr>
        <w:rPr>
          <w:rFonts w:ascii="Trebuchet MS" w:eastAsia="Trebuchet MS" w:hAnsi="Trebuchet MS" w:cs="Trebuchet MS"/>
          <w:color w:val="auto"/>
          <w:sz w:val="22"/>
          <w:szCs w:val="22"/>
        </w:rPr>
      </w:pPr>
      <w:r w:rsidRPr="03C92954">
        <w:rPr>
          <w:rFonts w:ascii="Trebuchet MS" w:eastAsia="Trebuchet MS" w:hAnsi="Trebuchet MS" w:cs="Trebuchet MS"/>
          <w:color w:val="auto"/>
          <w:sz w:val="22"/>
          <w:szCs w:val="22"/>
        </w:rPr>
        <w:t xml:space="preserve">Collaborate in groups on projects and work on each step of the data life cycle. </w:t>
      </w:r>
    </w:p>
    <w:p w14:paraId="27C1B296" w14:textId="77777777" w:rsidR="00397099" w:rsidRPr="00C70635" w:rsidRDefault="03C92954" w:rsidP="00397099">
      <w:pPr>
        <w:pStyle w:val="Heading3"/>
        <w:numPr>
          <w:ilvl w:val="0"/>
          <w:numId w:val="9"/>
        </w:numPr>
        <w:rPr>
          <w:rFonts w:ascii="Trebuchet MS" w:eastAsia="Trebuchet MS" w:hAnsi="Trebuchet MS" w:cs="Trebuchet MS"/>
          <w:color w:val="auto"/>
          <w:sz w:val="22"/>
          <w:szCs w:val="22"/>
        </w:rPr>
      </w:pPr>
      <w:r w:rsidRPr="03C92954">
        <w:rPr>
          <w:rFonts w:ascii="Trebuchet MS" w:eastAsia="Trebuchet MS" w:hAnsi="Trebuchet MS" w:cs="Trebuchet MS"/>
          <w:color w:val="auto"/>
          <w:sz w:val="22"/>
          <w:szCs w:val="22"/>
        </w:rPr>
        <w:t xml:space="preserve">Summarise and present the results of data analysis to a range of stakeholders making recommendations. </w:t>
      </w:r>
    </w:p>
    <w:p w14:paraId="4CECE41B" w14:textId="77777777" w:rsidR="00397099" w:rsidRPr="00C70635" w:rsidRDefault="03C92954" w:rsidP="00397099">
      <w:pPr>
        <w:pStyle w:val="Heading3"/>
        <w:numPr>
          <w:ilvl w:val="0"/>
          <w:numId w:val="9"/>
        </w:numPr>
        <w:rPr>
          <w:rFonts w:ascii="Trebuchet MS" w:eastAsia="Trebuchet MS" w:hAnsi="Trebuchet MS" w:cs="Trebuchet MS"/>
          <w:color w:val="auto"/>
          <w:sz w:val="22"/>
          <w:szCs w:val="22"/>
        </w:rPr>
      </w:pPr>
      <w:r w:rsidRPr="03C92954">
        <w:rPr>
          <w:rFonts w:ascii="Trebuchet MS" w:eastAsia="Trebuchet MS" w:hAnsi="Trebuchet MS" w:cs="Trebuchet MS"/>
          <w:color w:val="auto"/>
          <w:sz w:val="22"/>
          <w:szCs w:val="22"/>
        </w:rPr>
        <w:t xml:space="preserve">Communicate and summarise and present the results of data analysis to a range of stakeholders making recommendations. </w:t>
      </w:r>
    </w:p>
    <w:p w14:paraId="29F99326" w14:textId="07F6957D" w:rsidR="00436ECB" w:rsidRPr="00C70635" w:rsidRDefault="00C96DF0" w:rsidP="07D13CEF">
      <w:pPr>
        <w:pStyle w:val="Heading3"/>
        <w:rPr>
          <w:rFonts w:ascii="Trebuchet MS" w:eastAsia="Trebuchet MS" w:hAnsi="Trebuchet MS" w:cs="Trebuchet MS"/>
          <w:b/>
          <w:bCs/>
          <w:color w:val="auto"/>
          <w:sz w:val="22"/>
          <w:szCs w:val="22"/>
        </w:rPr>
      </w:pPr>
      <w:r w:rsidRPr="00C70635">
        <w:rPr>
          <w:rFonts w:ascii="Trebuchet MS" w:hAnsi="Trebuchet MS"/>
          <w:sz w:val="22"/>
          <w:szCs w:val="22"/>
        </w:rPr>
        <w:br/>
      </w:r>
      <w:r w:rsidR="07D13CEF" w:rsidRPr="00C70635">
        <w:rPr>
          <w:rFonts w:ascii="Trebuchet MS" w:eastAsia="Trebuchet MS" w:hAnsi="Trebuchet MS" w:cs="Trebuchet MS"/>
          <w:b/>
          <w:bCs/>
          <w:color w:val="auto"/>
          <w:sz w:val="22"/>
          <w:szCs w:val="22"/>
        </w:rPr>
        <w:t>How this relates to the dimensions of Solent’s Real-world curriculum framework</w:t>
      </w:r>
    </w:p>
    <w:p w14:paraId="59CF6199" w14:textId="77777777" w:rsidR="00BC007D" w:rsidRPr="00C70635" w:rsidRDefault="00BC007D" w:rsidP="07D13CEF">
      <w:pPr>
        <w:spacing w:line="276" w:lineRule="auto"/>
        <w:rPr>
          <w:rFonts w:ascii="Trebuchet MS" w:eastAsia="Trebuchet MS" w:hAnsi="Trebuchet MS" w:cs="Trebuchet MS"/>
          <w:i/>
          <w:iCs/>
          <w:color w:val="FF0000"/>
        </w:rPr>
      </w:pPr>
    </w:p>
    <w:tbl>
      <w:tblPr>
        <w:tblStyle w:val="TableGrid"/>
        <w:tblW w:w="9016" w:type="dxa"/>
        <w:tblLook w:val="04A0" w:firstRow="1" w:lastRow="0" w:firstColumn="1" w:lastColumn="0" w:noHBand="0" w:noVBand="1"/>
      </w:tblPr>
      <w:tblGrid>
        <w:gridCol w:w="3600"/>
        <w:gridCol w:w="2684"/>
        <w:gridCol w:w="2732"/>
      </w:tblGrid>
      <w:tr w:rsidR="0064755C" w:rsidRPr="002C26E9" w14:paraId="6E4E79EA" w14:textId="77777777" w:rsidTr="2AB0D75C">
        <w:tc>
          <w:tcPr>
            <w:tcW w:w="3600" w:type="dxa"/>
            <w:shd w:val="clear" w:color="auto" w:fill="FFC000" w:themeFill="accent4"/>
          </w:tcPr>
          <w:p w14:paraId="4948850C" w14:textId="77777777" w:rsidR="0064755C" w:rsidRPr="002C26E9" w:rsidRDefault="03C92954" w:rsidP="03C92954">
            <w:pPr>
              <w:spacing w:line="276" w:lineRule="auto"/>
              <w:rPr>
                <w:b/>
                <w:bCs/>
              </w:rPr>
            </w:pPr>
            <w:r w:rsidRPr="03C92954">
              <w:rPr>
                <w:b/>
                <w:bCs/>
              </w:rPr>
              <w:t>Dimensions</w:t>
            </w:r>
          </w:p>
          <w:p w14:paraId="7E24E669" w14:textId="77777777" w:rsidR="0064755C" w:rsidRPr="002C26E9" w:rsidRDefault="0064755C" w:rsidP="03C92954">
            <w:pPr>
              <w:spacing w:line="276" w:lineRule="auto"/>
              <w:rPr>
                <w:b/>
                <w:bCs/>
              </w:rPr>
            </w:pPr>
          </w:p>
        </w:tc>
        <w:tc>
          <w:tcPr>
            <w:tcW w:w="2684" w:type="dxa"/>
            <w:shd w:val="clear" w:color="auto" w:fill="FFC000" w:themeFill="accent4"/>
          </w:tcPr>
          <w:p w14:paraId="68A84E2B" w14:textId="77777777" w:rsidR="0064755C" w:rsidRPr="002C26E9" w:rsidRDefault="03C92954" w:rsidP="03C92954">
            <w:pPr>
              <w:spacing w:line="276" w:lineRule="auto"/>
              <w:rPr>
                <w:b/>
                <w:bCs/>
              </w:rPr>
            </w:pPr>
            <w:r w:rsidRPr="03C92954">
              <w:rPr>
                <w:b/>
                <w:bCs/>
              </w:rPr>
              <w:t>How students learn</w:t>
            </w:r>
          </w:p>
        </w:tc>
        <w:tc>
          <w:tcPr>
            <w:tcW w:w="2732" w:type="dxa"/>
            <w:shd w:val="clear" w:color="auto" w:fill="FFC000" w:themeFill="accent4"/>
          </w:tcPr>
          <w:p w14:paraId="1BCBA390" w14:textId="77777777" w:rsidR="0064755C" w:rsidRPr="002C26E9" w:rsidRDefault="03C92954" w:rsidP="03C92954">
            <w:pPr>
              <w:spacing w:line="276" w:lineRule="auto"/>
              <w:rPr>
                <w:b/>
                <w:bCs/>
              </w:rPr>
            </w:pPr>
            <w:r w:rsidRPr="03C92954">
              <w:rPr>
                <w:b/>
                <w:bCs/>
              </w:rPr>
              <w:t>How students are assessed</w:t>
            </w:r>
          </w:p>
        </w:tc>
      </w:tr>
      <w:tr w:rsidR="0064755C" w:rsidRPr="002C26E9" w14:paraId="311CD285" w14:textId="77777777" w:rsidTr="2AB0D75C">
        <w:tc>
          <w:tcPr>
            <w:tcW w:w="3600" w:type="dxa"/>
            <w:shd w:val="clear" w:color="auto" w:fill="FFC000" w:themeFill="accent4"/>
          </w:tcPr>
          <w:p w14:paraId="53A80576" w14:textId="77777777" w:rsidR="0064755C" w:rsidRPr="002C26E9" w:rsidRDefault="0064755C" w:rsidP="0058548F">
            <w:r w:rsidRPr="002C26E9">
              <w:t>Students are challenged to think in critical, creative and applied ways</w:t>
            </w:r>
          </w:p>
        </w:tc>
        <w:tc>
          <w:tcPr>
            <w:tcW w:w="2684" w:type="dxa"/>
            <w:shd w:val="clear" w:color="auto" w:fill="FFC000" w:themeFill="accent4"/>
          </w:tcPr>
          <w:p w14:paraId="6FE658A8" w14:textId="2C3DF8B9" w:rsidR="0064755C" w:rsidRPr="002C26E9" w:rsidRDefault="2AB0D75C" w:rsidP="0058548F">
            <w:r>
              <w:t>Students learn to apply the appropriate tools for the task</w:t>
            </w:r>
          </w:p>
        </w:tc>
        <w:tc>
          <w:tcPr>
            <w:tcW w:w="2732" w:type="dxa"/>
            <w:shd w:val="clear" w:color="auto" w:fill="FFC000" w:themeFill="accent4"/>
          </w:tcPr>
          <w:p w14:paraId="72E4083C" w14:textId="01E1BFB8" w:rsidR="0064755C" w:rsidRPr="002C26E9" w:rsidRDefault="2AB0D75C" w:rsidP="0058548F">
            <w:r>
              <w:t>Assignment confirms their knowledge and understanding</w:t>
            </w:r>
          </w:p>
        </w:tc>
      </w:tr>
      <w:tr w:rsidR="0064755C" w:rsidRPr="002C26E9" w14:paraId="6167A8F6" w14:textId="77777777" w:rsidTr="2AB0D75C">
        <w:tc>
          <w:tcPr>
            <w:tcW w:w="3600" w:type="dxa"/>
            <w:shd w:val="clear" w:color="auto" w:fill="EB5D1D"/>
          </w:tcPr>
          <w:p w14:paraId="39C5015F" w14:textId="77777777" w:rsidR="0064755C" w:rsidRPr="002C26E9" w:rsidRDefault="0064755C" w:rsidP="0058548F">
            <w:pPr>
              <w:rPr>
                <w:color w:val="FFFFFF" w:themeColor="background1"/>
              </w:rPr>
            </w:pPr>
            <w:r w:rsidRPr="002C26E9">
              <w:rPr>
                <w:color w:val="FFFFFF" w:themeColor="background1"/>
              </w:rPr>
              <w:t>Students are inspired to do research through inquiry, curiosity and problem-solving</w:t>
            </w:r>
          </w:p>
        </w:tc>
        <w:tc>
          <w:tcPr>
            <w:tcW w:w="2684" w:type="dxa"/>
            <w:shd w:val="clear" w:color="auto" w:fill="EB5D1D"/>
          </w:tcPr>
          <w:p w14:paraId="55D2772C" w14:textId="16DCEAAD" w:rsidR="0064755C" w:rsidRPr="002C26E9" w:rsidRDefault="2AB0D75C" w:rsidP="2AB0D75C">
            <w:pPr>
              <w:rPr>
                <w:color w:val="FFFFFF" w:themeColor="background1"/>
              </w:rPr>
            </w:pPr>
            <w:r w:rsidRPr="2AB0D75C">
              <w:rPr>
                <w:color w:val="FFFFFF" w:themeColor="background1"/>
              </w:rPr>
              <w:t>Students learn to apply research and apply the appropriate tools for the task</w:t>
            </w:r>
          </w:p>
        </w:tc>
        <w:tc>
          <w:tcPr>
            <w:tcW w:w="2732" w:type="dxa"/>
            <w:shd w:val="clear" w:color="auto" w:fill="EB5D1D"/>
          </w:tcPr>
          <w:p w14:paraId="0632AEC6" w14:textId="2B3A5E82" w:rsidR="0064755C" w:rsidRPr="002C26E9" w:rsidRDefault="2AB0D75C" w:rsidP="2AB0D75C">
            <w:pPr>
              <w:rPr>
                <w:color w:val="FFFFFF" w:themeColor="background1"/>
              </w:rPr>
            </w:pPr>
            <w:r w:rsidRPr="2AB0D75C">
              <w:rPr>
                <w:color w:val="FFFFFF" w:themeColor="background1"/>
              </w:rPr>
              <w:t>Apply research to the assignment</w:t>
            </w:r>
          </w:p>
        </w:tc>
      </w:tr>
      <w:tr w:rsidR="0064755C" w:rsidRPr="002C26E9" w14:paraId="1F912280" w14:textId="77777777" w:rsidTr="2AB0D75C">
        <w:tc>
          <w:tcPr>
            <w:tcW w:w="3600" w:type="dxa"/>
            <w:shd w:val="clear" w:color="auto" w:fill="FF0000"/>
          </w:tcPr>
          <w:p w14:paraId="6EF78089" w14:textId="77777777" w:rsidR="0064755C" w:rsidRPr="002C26E9" w:rsidRDefault="0064755C" w:rsidP="0058548F">
            <w:pPr>
              <w:rPr>
                <w:color w:val="FFFFFF" w:themeColor="background1"/>
              </w:rPr>
            </w:pPr>
            <w:r w:rsidRPr="002C26E9">
              <w:rPr>
                <w:color w:val="FFFFFF" w:themeColor="background1"/>
              </w:rPr>
              <w:t>Students face outward to the community, industry and the global environment</w:t>
            </w:r>
          </w:p>
        </w:tc>
        <w:tc>
          <w:tcPr>
            <w:tcW w:w="2684" w:type="dxa"/>
            <w:shd w:val="clear" w:color="auto" w:fill="FF0000"/>
          </w:tcPr>
          <w:p w14:paraId="280B092C" w14:textId="5D0E45CC" w:rsidR="0064755C" w:rsidRPr="002C26E9" w:rsidRDefault="2AB0D75C" w:rsidP="2AB0D75C">
            <w:pPr>
              <w:rPr>
                <w:color w:val="FFFFFF" w:themeColor="background1"/>
              </w:rPr>
            </w:pPr>
            <w:r w:rsidRPr="2AB0D75C">
              <w:rPr>
                <w:color w:val="FFFFFF" w:themeColor="background1"/>
              </w:rPr>
              <w:t>Students learn to understand how statistics are important for understanding of world data</w:t>
            </w:r>
          </w:p>
        </w:tc>
        <w:tc>
          <w:tcPr>
            <w:tcW w:w="2732" w:type="dxa"/>
            <w:shd w:val="clear" w:color="auto" w:fill="FF0000"/>
          </w:tcPr>
          <w:p w14:paraId="4A6BAB22" w14:textId="55609817" w:rsidR="0064755C" w:rsidRPr="002C26E9" w:rsidRDefault="2AB0D75C" w:rsidP="2AB0D75C">
            <w:pPr>
              <w:rPr>
                <w:color w:val="FFFFFF" w:themeColor="background1"/>
              </w:rPr>
            </w:pPr>
            <w:r w:rsidRPr="2AB0D75C">
              <w:rPr>
                <w:color w:val="FFFFFF" w:themeColor="background1"/>
              </w:rPr>
              <w:t>Students present the data analysis in an appropriate manner</w:t>
            </w:r>
          </w:p>
        </w:tc>
      </w:tr>
    </w:tbl>
    <w:p w14:paraId="0F63037B" w14:textId="29EB282F" w:rsidR="00C70635" w:rsidRPr="00C70635" w:rsidRDefault="00C70635" w:rsidP="03C92954">
      <w:pPr>
        <w:rPr>
          <w:rFonts w:ascii="Trebuchet MS" w:eastAsia="Trebuchet MS" w:hAnsi="Trebuchet MS" w:cs="Trebuchet MS"/>
        </w:rPr>
      </w:pPr>
    </w:p>
    <w:p w14:paraId="232E67B1" w14:textId="77777777" w:rsidR="002A17B3" w:rsidRPr="00C70635" w:rsidRDefault="002A17B3" w:rsidP="07D13CEF">
      <w:pPr>
        <w:pStyle w:val="Heading3"/>
        <w:rPr>
          <w:rFonts w:ascii="Trebuchet MS" w:eastAsia="Trebuchet MS" w:hAnsi="Trebuchet MS" w:cs="Trebuchet MS"/>
          <w:sz w:val="22"/>
          <w:szCs w:val="22"/>
          <w:highlight w:val="yellow"/>
        </w:rPr>
      </w:pPr>
    </w:p>
    <w:p w14:paraId="15232D42" w14:textId="139C719B" w:rsidR="00436ECB" w:rsidRPr="00C70635" w:rsidRDefault="07D13CEF" w:rsidP="07D13CEF">
      <w:pPr>
        <w:pStyle w:val="Heading3"/>
        <w:rPr>
          <w:rFonts w:ascii="Trebuchet MS" w:eastAsia="Trebuchet MS" w:hAnsi="Trebuchet MS" w:cs="Trebuchet MS"/>
          <w:b/>
          <w:color w:val="auto"/>
          <w:sz w:val="22"/>
          <w:szCs w:val="22"/>
        </w:rPr>
      </w:pPr>
      <w:r w:rsidRPr="00C70635">
        <w:rPr>
          <w:rFonts w:ascii="Trebuchet MS" w:eastAsia="Trebuchet MS" w:hAnsi="Trebuchet MS" w:cs="Trebuchet MS"/>
          <w:b/>
          <w:color w:val="auto"/>
          <w:sz w:val="22"/>
          <w:szCs w:val="22"/>
        </w:rPr>
        <w:t>Summative assessment details</w:t>
      </w:r>
      <w:r w:rsidR="00C70635">
        <w:rPr>
          <w:rFonts w:ascii="Trebuchet MS" w:eastAsia="Trebuchet MS" w:hAnsi="Trebuchet MS" w:cs="Trebuchet MS"/>
          <w:b/>
          <w:color w:val="auto"/>
          <w:sz w:val="22"/>
          <w:szCs w:val="22"/>
        </w:rPr>
        <w:t>:</w:t>
      </w:r>
    </w:p>
    <w:p w14:paraId="43547DC2" w14:textId="77777777" w:rsidR="00E8147F" w:rsidRPr="00C70635" w:rsidRDefault="00E8147F" w:rsidP="00E8147F">
      <w:pPr>
        <w:textAlignment w:val="baseline"/>
        <w:rPr>
          <w:rFonts w:ascii="Trebuchet MS" w:eastAsia="Times New Roman" w:hAnsi="Trebuchet MS" w:cs="Segoe UI"/>
        </w:rPr>
      </w:pPr>
      <w:r w:rsidRPr="00C70635">
        <w:rPr>
          <w:rFonts w:ascii="Trebuchet MS" w:eastAsia="Times New Roman" w:hAnsi="Trebuchet MS" w:cs="Segoe U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2400"/>
        <w:gridCol w:w="5760"/>
      </w:tblGrid>
      <w:tr w:rsidR="00E8147F" w:rsidRPr="00C70635" w14:paraId="103512A5" w14:textId="77777777" w:rsidTr="002D5098">
        <w:tc>
          <w:tcPr>
            <w:tcW w:w="840" w:type="dxa"/>
            <w:tcBorders>
              <w:top w:val="single" w:sz="6" w:space="0" w:color="00000A"/>
              <w:left w:val="single" w:sz="6" w:space="0" w:color="00000A"/>
              <w:bottom w:val="single" w:sz="6" w:space="0" w:color="00000A"/>
              <w:right w:val="single" w:sz="6" w:space="0" w:color="00000A"/>
            </w:tcBorders>
            <w:shd w:val="clear" w:color="auto" w:fill="auto"/>
            <w:hideMark/>
          </w:tcPr>
          <w:p w14:paraId="1B6956F7"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AE1 </w:t>
            </w:r>
          </w:p>
        </w:tc>
        <w:tc>
          <w:tcPr>
            <w:tcW w:w="2400" w:type="dxa"/>
            <w:tcBorders>
              <w:top w:val="single" w:sz="6" w:space="0" w:color="00000A"/>
              <w:left w:val="single" w:sz="6" w:space="0" w:color="00000A"/>
              <w:bottom w:val="single" w:sz="6" w:space="0" w:color="00000A"/>
              <w:right w:val="single" w:sz="6" w:space="0" w:color="00000A"/>
            </w:tcBorders>
            <w:shd w:val="clear" w:color="auto" w:fill="auto"/>
            <w:hideMark/>
          </w:tcPr>
          <w:p w14:paraId="333A1341"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Weighting: </w:t>
            </w:r>
          </w:p>
        </w:tc>
        <w:tc>
          <w:tcPr>
            <w:tcW w:w="5760" w:type="dxa"/>
            <w:tcBorders>
              <w:top w:val="single" w:sz="6" w:space="0" w:color="00000A"/>
              <w:left w:val="single" w:sz="6" w:space="0" w:color="00000A"/>
              <w:bottom w:val="single" w:sz="6" w:space="0" w:color="00000A"/>
              <w:right w:val="single" w:sz="6" w:space="0" w:color="00000A"/>
            </w:tcBorders>
            <w:shd w:val="clear" w:color="auto" w:fill="auto"/>
            <w:hideMark/>
          </w:tcPr>
          <w:p w14:paraId="56017011"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70% </w:t>
            </w:r>
          </w:p>
        </w:tc>
      </w:tr>
      <w:tr w:rsidR="00E8147F" w:rsidRPr="00C70635" w14:paraId="2FC1085C" w14:textId="77777777" w:rsidTr="002D5098">
        <w:tc>
          <w:tcPr>
            <w:tcW w:w="840" w:type="dxa"/>
            <w:tcBorders>
              <w:top w:val="single" w:sz="6" w:space="0" w:color="00000A"/>
              <w:left w:val="single" w:sz="6" w:space="0" w:color="00000A"/>
              <w:bottom w:val="single" w:sz="6" w:space="0" w:color="00000A"/>
              <w:right w:val="single" w:sz="6" w:space="0" w:color="00000A"/>
            </w:tcBorders>
            <w:shd w:val="clear" w:color="auto" w:fill="auto"/>
            <w:hideMark/>
          </w:tcPr>
          <w:p w14:paraId="5F190EF1"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 </w:t>
            </w:r>
          </w:p>
        </w:tc>
        <w:tc>
          <w:tcPr>
            <w:tcW w:w="2400" w:type="dxa"/>
            <w:tcBorders>
              <w:top w:val="single" w:sz="6" w:space="0" w:color="00000A"/>
              <w:left w:val="single" w:sz="6" w:space="0" w:color="00000A"/>
              <w:bottom w:val="single" w:sz="6" w:space="0" w:color="00000A"/>
              <w:right w:val="single" w:sz="6" w:space="0" w:color="00000A"/>
            </w:tcBorders>
            <w:shd w:val="clear" w:color="auto" w:fill="auto"/>
            <w:hideMark/>
          </w:tcPr>
          <w:p w14:paraId="5F5F2CEF"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Assessment type: </w:t>
            </w:r>
          </w:p>
        </w:tc>
        <w:tc>
          <w:tcPr>
            <w:tcW w:w="5760" w:type="dxa"/>
            <w:tcBorders>
              <w:top w:val="single" w:sz="6" w:space="0" w:color="00000A"/>
              <w:left w:val="single" w:sz="6" w:space="0" w:color="00000A"/>
              <w:bottom w:val="single" w:sz="6" w:space="0" w:color="00000A"/>
              <w:right w:val="single" w:sz="6" w:space="0" w:color="00000A"/>
            </w:tcBorders>
            <w:shd w:val="clear" w:color="auto" w:fill="auto"/>
            <w:hideMark/>
          </w:tcPr>
          <w:p w14:paraId="614BB08D"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Individual Report </w:t>
            </w:r>
          </w:p>
        </w:tc>
      </w:tr>
      <w:tr w:rsidR="00E8147F" w:rsidRPr="00C70635" w14:paraId="4510980A" w14:textId="77777777" w:rsidTr="002D5098">
        <w:tc>
          <w:tcPr>
            <w:tcW w:w="840" w:type="dxa"/>
            <w:tcBorders>
              <w:top w:val="single" w:sz="6" w:space="0" w:color="00000A"/>
              <w:left w:val="single" w:sz="6" w:space="0" w:color="00000A"/>
              <w:bottom w:val="single" w:sz="6" w:space="0" w:color="00000A"/>
              <w:right w:val="single" w:sz="6" w:space="0" w:color="00000A"/>
            </w:tcBorders>
            <w:shd w:val="clear" w:color="auto" w:fill="auto"/>
            <w:hideMark/>
          </w:tcPr>
          <w:p w14:paraId="1B6A83EC"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 </w:t>
            </w:r>
          </w:p>
        </w:tc>
        <w:tc>
          <w:tcPr>
            <w:tcW w:w="2400" w:type="dxa"/>
            <w:tcBorders>
              <w:top w:val="single" w:sz="6" w:space="0" w:color="00000A"/>
              <w:left w:val="single" w:sz="6" w:space="0" w:color="00000A"/>
              <w:bottom w:val="single" w:sz="6" w:space="0" w:color="00000A"/>
              <w:right w:val="single" w:sz="6" w:space="0" w:color="00000A"/>
            </w:tcBorders>
            <w:shd w:val="clear" w:color="auto" w:fill="auto"/>
            <w:hideMark/>
          </w:tcPr>
          <w:p w14:paraId="6053A7AF"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Aggregation: </w:t>
            </w:r>
          </w:p>
        </w:tc>
        <w:tc>
          <w:tcPr>
            <w:tcW w:w="5760" w:type="dxa"/>
            <w:tcBorders>
              <w:top w:val="single" w:sz="6" w:space="0" w:color="00000A"/>
              <w:left w:val="single" w:sz="6" w:space="0" w:color="00000A"/>
              <w:bottom w:val="single" w:sz="6" w:space="0" w:color="00000A"/>
              <w:right w:val="single" w:sz="6" w:space="0" w:color="00000A"/>
            </w:tcBorders>
            <w:shd w:val="clear" w:color="auto" w:fill="auto"/>
            <w:hideMark/>
          </w:tcPr>
          <w:p w14:paraId="0454D233"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Aggregated to AE2  </w:t>
            </w:r>
          </w:p>
        </w:tc>
      </w:tr>
      <w:tr w:rsidR="00E8147F" w:rsidRPr="00C70635" w14:paraId="1B271484" w14:textId="77777777" w:rsidTr="002D5098">
        <w:tc>
          <w:tcPr>
            <w:tcW w:w="840" w:type="dxa"/>
            <w:tcBorders>
              <w:top w:val="single" w:sz="6" w:space="0" w:color="00000A"/>
              <w:left w:val="single" w:sz="6" w:space="0" w:color="00000A"/>
              <w:bottom w:val="single" w:sz="6" w:space="0" w:color="00000A"/>
              <w:right w:val="single" w:sz="6" w:space="0" w:color="00000A"/>
            </w:tcBorders>
            <w:shd w:val="clear" w:color="auto" w:fill="auto"/>
            <w:hideMark/>
          </w:tcPr>
          <w:p w14:paraId="28A5833D"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 </w:t>
            </w:r>
          </w:p>
        </w:tc>
        <w:tc>
          <w:tcPr>
            <w:tcW w:w="2400" w:type="dxa"/>
            <w:tcBorders>
              <w:top w:val="single" w:sz="6" w:space="0" w:color="00000A"/>
              <w:left w:val="single" w:sz="6" w:space="0" w:color="00000A"/>
              <w:bottom w:val="single" w:sz="6" w:space="0" w:color="00000A"/>
              <w:right w:val="single" w:sz="6" w:space="0" w:color="00000A"/>
            </w:tcBorders>
            <w:shd w:val="clear" w:color="auto" w:fill="auto"/>
            <w:hideMark/>
          </w:tcPr>
          <w:p w14:paraId="70A87933"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Length/duration: </w:t>
            </w:r>
          </w:p>
        </w:tc>
        <w:tc>
          <w:tcPr>
            <w:tcW w:w="5760" w:type="dxa"/>
            <w:tcBorders>
              <w:top w:val="single" w:sz="6" w:space="0" w:color="00000A"/>
              <w:left w:val="single" w:sz="6" w:space="0" w:color="00000A"/>
              <w:bottom w:val="single" w:sz="6" w:space="0" w:color="00000A"/>
              <w:right w:val="single" w:sz="6" w:space="0" w:color="00000A"/>
            </w:tcBorders>
            <w:shd w:val="clear" w:color="auto" w:fill="auto"/>
            <w:hideMark/>
          </w:tcPr>
          <w:p w14:paraId="0A3E82A8"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color w:val="000000" w:themeColor="text1"/>
              </w:rPr>
              <w:t>2000 words</w:t>
            </w:r>
            <w:r w:rsidRPr="00C70635">
              <w:rPr>
                <w:rFonts w:ascii="Trebuchet MS" w:eastAsia="Times New Roman" w:hAnsi="Trebuchet MS" w:cs="Times New Roman"/>
              </w:rPr>
              <w:t> </w:t>
            </w:r>
          </w:p>
        </w:tc>
      </w:tr>
      <w:tr w:rsidR="00E8147F" w:rsidRPr="00C70635" w14:paraId="35E7F350" w14:textId="77777777" w:rsidTr="002D5098">
        <w:tc>
          <w:tcPr>
            <w:tcW w:w="840" w:type="dxa"/>
            <w:tcBorders>
              <w:top w:val="single" w:sz="6" w:space="0" w:color="00000A"/>
              <w:left w:val="single" w:sz="6" w:space="0" w:color="00000A"/>
              <w:bottom w:val="single" w:sz="6" w:space="0" w:color="00000A"/>
              <w:right w:val="single" w:sz="6" w:space="0" w:color="00000A"/>
            </w:tcBorders>
            <w:shd w:val="clear" w:color="auto" w:fill="auto"/>
            <w:hideMark/>
          </w:tcPr>
          <w:p w14:paraId="454AC93F"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 </w:t>
            </w:r>
          </w:p>
        </w:tc>
        <w:tc>
          <w:tcPr>
            <w:tcW w:w="2400" w:type="dxa"/>
            <w:tcBorders>
              <w:top w:val="single" w:sz="6" w:space="0" w:color="00000A"/>
              <w:left w:val="single" w:sz="6" w:space="0" w:color="00000A"/>
              <w:bottom w:val="single" w:sz="6" w:space="0" w:color="00000A"/>
              <w:right w:val="single" w:sz="6" w:space="0" w:color="00000A"/>
            </w:tcBorders>
            <w:shd w:val="clear" w:color="auto" w:fill="auto"/>
            <w:hideMark/>
          </w:tcPr>
          <w:p w14:paraId="61173FB0"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Online submission: </w:t>
            </w:r>
          </w:p>
        </w:tc>
        <w:tc>
          <w:tcPr>
            <w:tcW w:w="5760" w:type="dxa"/>
            <w:tcBorders>
              <w:top w:val="single" w:sz="6" w:space="0" w:color="00000A"/>
              <w:left w:val="single" w:sz="6" w:space="0" w:color="00000A"/>
              <w:bottom w:val="single" w:sz="6" w:space="0" w:color="00000A"/>
              <w:right w:val="single" w:sz="6" w:space="0" w:color="00000A"/>
            </w:tcBorders>
            <w:shd w:val="clear" w:color="auto" w:fill="auto"/>
            <w:hideMark/>
          </w:tcPr>
          <w:p w14:paraId="53F33FEB"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Yes </w:t>
            </w:r>
          </w:p>
        </w:tc>
      </w:tr>
      <w:tr w:rsidR="00E8147F" w:rsidRPr="00C70635" w14:paraId="582A505B" w14:textId="77777777" w:rsidTr="002D5098">
        <w:tc>
          <w:tcPr>
            <w:tcW w:w="840" w:type="dxa"/>
            <w:tcBorders>
              <w:top w:val="single" w:sz="6" w:space="0" w:color="00000A"/>
              <w:left w:val="single" w:sz="6" w:space="0" w:color="00000A"/>
              <w:bottom w:val="single" w:sz="6" w:space="0" w:color="00000A"/>
              <w:right w:val="single" w:sz="6" w:space="0" w:color="00000A"/>
            </w:tcBorders>
            <w:shd w:val="clear" w:color="auto" w:fill="auto"/>
            <w:hideMark/>
          </w:tcPr>
          <w:p w14:paraId="1E6E0ED8"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 </w:t>
            </w:r>
          </w:p>
        </w:tc>
        <w:tc>
          <w:tcPr>
            <w:tcW w:w="2400" w:type="dxa"/>
            <w:tcBorders>
              <w:top w:val="single" w:sz="6" w:space="0" w:color="00000A"/>
              <w:left w:val="single" w:sz="6" w:space="0" w:color="00000A"/>
              <w:bottom w:val="single" w:sz="6" w:space="0" w:color="00000A"/>
              <w:right w:val="single" w:sz="6" w:space="0" w:color="00000A"/>
            </w:tcBorders>
            <w:shd w:val="clear" w:color="auto" w:fill="auto"/>
            <w:hideMark/>
          </w:tcPr>
          <w:p w14:paraId="7F3C3295"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Grade marking: </w:t>
            </w:r>
          </w:p>
        </w:tc>
        <w:tc>
          <w:tcPr>
            <w:tcW w:w="5760" w:type="dxa"/>
            <w:tcBorders>
              <w:top w:val="single" w:sz="6" w:space="0" w:color="00000A"/>
              <w:left w:val="single" w:sz="6" w:space="0" w:color="00000A"/>
              <w:bottom w:val="single" w:sz="6" w:space="0" w:color="00000A"/>
              <w:right w:val="single" w:sz="6" w:space="0" w:color="00000A"/>
            </w:tcBorders>
            <w:shd w:val="clear" w:color="auto" w:fill="auto"/>
            <w:hideMark/>
          </w:tcPr>
          <w:p w14:paraId="436D6E39"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Yes </w:t>
            </w:r>
          </w:p>
        </w:tc>
      </w:tr>
      <w:tr w:rsidR="00E8147F" w:rsidRPr="00C70635" w14:paraId="576424CF" w14:textId="77777777" w:rsidTr="002D5098">
        <w:tc>
          <w:tcPr>
            <w:tcW w:w="840" w:type="dxa"/>
            <w:tcBorders>
              <w:top w:val="single" w:sz="6" w:space="0" w:color="00000A"/>
              <w:left w:val="single" w:sz="6" w:space="0" w:color="00000A"/>
              <w:bottom w:val="single" w:sz="6" w:space="0" w:color="00000A"/>
              <w:right w:val="single" w:sz="6" w:space="0" w:color="00000A"/>
            </w:tcBorders>
            <w:shd w:val="clear" w:color="auto" w:fill="auto"/>
            <w:hideMark/>
          </w:tcPr>
          <w:p w14:paraId="6A59901E"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 </w:t>
            </w:r>
          </w:p>
        </w:tc>
        <w:tc>
          <w:tcPr>
            <w:tcW w:w="2400" w:type="dxa"/>
            <w:tcBorders>
              <w:top w:val="single" w:sz="6" w:space="0" w:color="00000A"/>
              <w:left w:val="single" w:sz="6" w:space="0" w:color="00000A"/>
              <w:bottom w:val="single" w:sz="6" w:space="0" w:color="00000A"/>
              <w:right w:val="single" w:sz="6" w:space="0" w:color="00000A"/>
            </w:tcBorders>
            <w:shd w:val="clear" w:color="auto" w:fill="auto"/>
            <w:hideMark/>
          </w:tcPr>
          <w:p w14:paraId="08FABFAB"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Anonymous marking: </w:t>
            </w:r>
          </w:p>
        </w:tc>
        <w:tc>
          <w:tcPr>
            <w:tcW w:w="5760" w:type="dxa"/>
            <w:tcBorders>
              <w:top w:val="single" w:sz="6" w:space="0" w:color="00000A"/>
              <w:left w:val="single" w:sz="6" w:space="0" w:color="00000A"/>
              <w:bottom w:val="single" w:sz="6" w:space="0" w:color="00000A"/>
              <w:right w:val="single" w:sz="6" w:space="0" w:color="00000A"/>
            </w:tcBorders>
            <w:shd w:val="clear" w:color="auto" w:fill="auto"/>
            <w:hideMark/>
          </w:tcPr>
          <w:p w14:paraId="1697C4C3"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No </w:t>
            </w:r>
          </w:p>
        </w:tc>
      </w:tr>
    </w:tbl>
    <w:p w14:paraId="37E50D57" w14:textId="77777777" w:rsidR="00E8147F" w:rsidRPr="00C70635" w:rsidRDefault="00E8147F" w:rsidP="00E8147F">
      <w:pPr>
        <w:textAlignment w:val="baseline"/>
        <w:rPr>
          <w:rFonts w:ascii="Trebuchet MS" w:eastAsia="Times New Roman" w:hAnsi="Trebuchet MS" w:cs="Segoe UI"/>
        </w:rPr>
      </w:pPr>
      <w:r w:rsidRPr="00C70635">
        <w:rPr>
          <w:rFonts w:ascii="Trebuchet MS" w:eastAsia="Times New Roman" w:hAnsi="Trebuchet MS" w:cs="Segoe U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40"/>
        <w:gridCol w:w="2400"/>
        <w:gridCol w:w="5760"/>
      </w:tblGrid>
      <w:tr w:rsidR="00E8147F" w:rsidRPr="00C70635" w14:paraId="4CCF0A74" w14:textId="77777777" w:rsidTr="03C92954">
        <w:tc>
          <w:tcPr>
            <w:tcW w:w="840" w:type="dxa"/>
            <w:tcBorders>
              <w:top w:val="single" w:sz="6" w:space="0" w:color="00000A"/>
              <w:left w:val="single" w:sz="6" w:space="0" w:color="00000A"/>
              <w:bottom w:val="single" w:sz="6" w:space="0" w:color="00000A"/>
              <w:right w:val="single" w:sz="6" w:space="0" w:color="00000A"/>
            </w:tcBorders>
            <w:shd w:val="clear" w:color="auto" w:fill="auto"/>
            <w:hideMark/>
          </w:tcPr>
          <w:p w14:paraId="693D8AE9"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AE2 </w:t>
            </w:r>
          </w:p>
        </w:tc>
        <w:tc>
          <w:tcPr>
            <w:tcW w:w="2400" w:type="dxa"/>
            <w:tcBorders>
              <w:top w:val="single" w:sz="6" w:space="0" w:color="00000A"/>
              <w:left w:val="single" w:sz="6" w:space="0" w:color="00000A"/>
              <w:bottom w:val="single" w:sz="6" w:space="0" w:color="00000A"/>
              <w:right w:val="single" w:sz="6" w:space="0" w:color="00000A"/>
            </w:tcBorders>
            <w:shd w:val="clear" w:color="auto" w:fill="auto"/>
            <w:hideMark/>
          </w:tcPr>
          <w:p w14:paraId="7906F158"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Weighting: </w:t>
            </w:r>
          </w:p>
        </w:tc>
        <w:tc>
          <w:tcPr>
            <w:tcW w:w="5760" w:type="dxa"/>
            <w:tcBorders>
              <w:top w:val="single" w:sz="6" w:space="0" w:color="00000A"/>
              <w:left w:val="single" w:sz="6" w:space="0" w:color="00000A"/>
              <w:bottom w:val="single" w:sz="6" w:space="0" w:color="00000A"/>
              <w:right w:val="single" w:sz="6" w:space="0" w:color="00000A"/>
            </w:tcBorders>
            <w:shd w:val="clear" w:color="auto" w:fill="auto"/>
            <w:hideMark/>
          </w:tcPr>
          <w:p w14:paraId="1A65C1F8"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30% </w:t>
            </w:r>
          </w:p>
        </w:tc>
      </w:tr>
      <w:tr w:rsidR="00E8147F" w:rsidRPr="00C70635" w14:paraId="6491F81E" w14:textId="77777777" w:rsidTr="03C92954">
        <w:tc>
          <w:tcPr>
            <w:tcW w:w="840" w:type="dxa"/>
            <w:tcBorders>
              <w:top w:val="single" w:sz="6" w:space="0" w:color="00000A"/>
              <w:left w:val="single" w:sz="6" w:space="0" w:color="00000A"/>
              <w:bottom w:val="single" w:sz="6" w:space="0" w:color="00000A"/>
              <w:right w:val="single" w:sz="6" w:space="0" w:color="00000A"/>
            </w:tcBorders>
            <w:shd w:val="clear" w:color="auto" w:fill="auto"/>
            <w:hideMark/>
          </w:tcPr>
          <w:p w14:paraId="3DD0E94B"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 </w:t>
            </w:r>
          </w:p>
        </w:tc>
        <w:tc>
          <w:tcPr>
            <w:tcW w:w="2400" w:type="dxa"/>
            <w:tcBorders>
              <w:top w:val="single" w:sz="6" w:space="0" w:color="00000A"/>
              <w:left w:val="single" w:sz="6" w:space="0" w:color="00000A"/>
              <w:bottom w:val="single" w:sz="6" w:space="0" w:color="00000A"/>
              <w:right w:val="single" w:sz="6" w:space="0" w:color="00000A"/>
            </w:tcBorders>
            <w:shd w:val="clear" w:color="auto" w:fill="auto"/>
            <w:hideMark/>
          </w:tcPr>
          <w:p w14:paraId="1292C455"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Assessment type: </w:t>
            </w:r>
          </w:p>
        </w:tc>
        <w:tc>
          <w:tcPr>
            <w:tcW w:w="5760" w:type="dxa"/>
            <w:tcBorders>
              <w:top w:val="single" w:sz="6" w:space="0" w:color="00000A"/>
              <w:left w:val="single" w:sz="6" w:space="0" w:color="00000A"/>
              <w:bottom w:val="single" w:sz="6" w:space="0" w:color="00000A"/>
              <w:right w:val="single" w:sz="6" w:space="0" w:color="00000A"/>
            </w:tcBorders>
            <w:shd w:val="clear" w:color="auto" w:fill="auto"/>
            <w:hideMark/>
          </w:tcPr>
          <w:p w14:paraId="23829B71" w14:textId="539F0B16" w:rsidR="00E8147F" w:rsidRPr="00C70635" w:rsidRDefault="00E8147F" w:rsidP="00E8147F">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Project Presentation plus notes </w:t>
            </w:r>
          </w:p>
        </w:tc>
      </w:tr>
      <w:tr w:rsidR="00E8147F" w:rsidRPr="00C70635" w14:paraId="5751D762" w14:textId="77777777" w:rsidTr="03C92954">
        <w:tc>
          <w:tcPr>
            <w:tcW w:w="840" w:type="dxa"/>
            <w:tcBorders>
              <w:top w:val="single" w:sz="6" w:space="0" w:color="00000A"/>
              <w:left w:val="single" w:sz="6" w:space="0" w:color="00000A"/>
              <w:bottom w:val="single" w:sz="6" w:space="0" w:color="00000A"/>
              <w:right w:val="single" w:sz="6" w:space="0" w:color="00000A"/>
            </w:tcBorders>
            <w:shd w:val="clear" w:color="auto" w:fill="auto"/>
            <w:hideMark/>
          </w:tcPr>
          <w:p w14:paraId="4EE88E55"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 </w:t>
            </w:r>
          </w:p>
        </w:tc>
        <w:tc>
          <w:tcPr>
            <w:tcW w:w="2400" w:type="dxa"/>
            <w:tcBorders>
              <w:top w:val="single" w:sz="6" w:space="0" w:color="00000A"/>
              <w:left w:val="single" w:sz="6" w:space="0" w:color="00000A"/>
              <w:bottom w:val="single" w:sz="6" w:space="0" w:color="00000A"/>
              <w:right w:val="single" w:sz="6" w:space="0" w:color="00000A"/>
            </w:tcBorders>
            <w:shd w:val="clear" w:color="auto" w:fill="auto"/>
            <w:hideMark/>
          </w:tcPr>
          <w:p w14:paraId="4AA9413F"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Aggregation: </w:t>
            </w:r>
          </w:p>
        </w:tc>
        <w:tc>
          <w:tcPr>
            <w:tcW w:w="5760" w:type="dxa"/>
            <w:tcBorders>
              <w:top w:val="single" w:sz="6" w:space="0" w:color="00000A"/>
              <w:left w:val="single" w:sz="6" w:space="0" w:color="00000A"/>
              <w:bottom w:val="single" w:sz="6" w:space="0" w:color="00000A"/>
              <w:right w:val="single" w:sz="6" w:space="0" w:color="00000A"/>
            </w:tcBorders>
            <w:shd w:val="clear" w:color="auto" w:fill="auto"/>
            <w:hideMark/>
          </w:tcPr>
          <w:p w14:paraId="5A38FD14"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color w:val="000000" w:themeColor="text1"/>
              </w:rPr>
              <w:t>Aggregated to AE1 </w:t>
            </w:r>
            <w:r w:rsidRPr="00C70635">
              <w:rPr>
                <w:rFonts w:ascii="Trebuchet MS" w:eastAsia="Times New Roman" w:hAnsi="Trebuchet MS" w:cs="Times New Roman"/>
              </w:rPr>
              <w:t> </w:t>
            </w:r>
          </w:p>
        </w:tc>
      </w:tr>
      <w:tr w:rsidR="00E8147F" w:rsidRPr="00C70635" w14:paraId="027E707C" w14:textId="77777777" w:rsidTr="03C92954">
        <w:tc>
          <w:tcPr>
            <w:tcW w:w="840" w:type="dxa"/>
            <w:tcBorders>
              <w:top w:val="single" w:sz="6" w:space="0" w:color="00000A"/>
              <w:left w:val="single" w:sz="6" w:space="0" w:color="00000A"/>
              <w:bottom w:val="single" w:sz="6" w:space="0" w:color="00000A"/>
              <w:right w:val="single" w:sz="6" w:space="0" w:color="00000A"/>
            </w:tcBorders>
            <w:shd w:val="clear" w:color="auto" w:fill="auto"/>
            <w:hideMark/>
          </w:tcPr>
          <w:p w14:paraId="79C0B2C0"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 </w:t>
            </w:r>
          </w:p>
        </w:tc>
        <w:tc>
          <w:tcPr>
            <w:tcW w:w="2400" w:type="dxa"/>
            <w:tcBorders>
              <w:top w:val="single" w:sz="6" w:space="0" w:color="00000A"/>
              <w:left w:val="single" w:sz="6" w:space="0" w:color="00000A"/>
              <w:bottom w:val="single" w:sz="6" w:space="0" w:color="00000A"/>
              <w:right w:val="single" w:sz="6" w:space="0" w:color="00000A"/>
            </w:tcBorders>
            <w:shd w:val="clear" w:color="auto" w:fill="auto"/>
            <w:hideMark/>
          </w:tcPr>
          <w:p w14:paraId="70965C05"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Length/duration: </w:t>
            </w:r>
          </w:p>
        </w:tc>
        <w:tc>
          <w:tcPr>
            <w:tcW w:w="5760" w:type="dxa"/>
            <w:tcBorders>
              <w:top w:val="single" w:sz="6" w:space="0" w:color="00000A"/>
              <w:left w:val="single" w:sz="6" w:space="0" w:color="00000A"/>
              <w:bottom w:val="single" w:sz="6" w:space="0" w:color="00000A"/>
              <w:right w:val="single" w:sz="6" w:space="0" w:color="00000A"/>
            </w:tcBorders>
            <w:shd w:val="clear" w:color="auto" w:fill="auto"/>
            <w:hideMark/>
          </w:tcPr>
          <w:p w14:paraId="535517CA" w14:textId="25049203" w:rsidR="00E8147F" w:rsidRPr="00C70635" w:rsidRDefault="03C92954" w:rsidP="03C92954">
            <w:pPr>
              <w:spacing w:afterAutospacing="1"/>
              <w:textAlignment w:val="baseline"/>
              <w:rPr>
                <w:rFonts w:ascii="Trebuchet MS" w:eastAsia="Times New Roman" w:hAnsi="Trebuchet MS" w:cs="Times New Roman"/>
              </w:rPr>
            </w:pPr>
            <w:r w:rsidRPr="03C92954">
              <w:rPr>
                <w:rFonts w:ascii="Trebuchet MS" w:eastAsia="Times New Roman" w:hAnsi="Trebuchet MS" w:cs="Times New Roman"/>
                <w:color w:val="000000" w:themeColor="text1"/>
              </w:rPr>
              <w:t>5 minutes per person plus 5 minutes questions</w:t>
            </w:r>
            <w:r w:rsidRPr="03C92954">
              <w:rPr>
                <w:rFonts w:ascii="Trebuchet MS" w:eastAsia="Times New Roman" w:hAnsi="Trebuchet MS" w:cs="Times New Roman"/>
              </w:rPr>
              <w:t> to the group</w:t>
            </w:r>
          </w:p>
        </w:tc>
      </w:tr>
      <w:tr w:rsidR="00E8147F" w:rsidRPr="00C70635" w14:paraId="6E2820A2" w14:textId="77777777" w:rsidTr="03C92954">
        <w:tc>
          <w:tcPr>
            <w:tcW w:w="840" w:type="dxa"/>
            <w:tcBorders>
              <w:top w:val="single" w:sz="6" w:space="0" w:color="00000A"/>
              <w:left w:val="single" w:sz="6" w:space="0" w:color="00000A"/>
              <w:bottom w:val="single" w:sz="6" w:space="0" w:color="00000A"/>
              <w:right w:val="single" w:sz="6" w:space="0" w:color="00000A"/>
            </w:tcBorders>
            <w:shd w:val="clear" w:color="auto" w:fill="auto"/>
            <w:hideMark/>
          </w:tcPr>
          <w:p w14:paraId="47ADFF31"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 </w:t>
            </w:r>
          </w:p>
        </w:tc>
        <w:tc>
          <w:tcPr>
            <w:tcW w:w="2400" w:type="dxa"/>
            <w:tcBorders>
              <w:top w:val="single" w:sz="6" w:space="0" w:color="00000A"/>
              <w:left w:val="single" w:sz="6" w:space="0" w:color="00000A"/>
              <w:bottom w:val="single" w:sz="6" w:space="0" w:color="00000A"/>
              <w:right w:val="single" w:sz="6" w:space="0" w:color="00000A"/>
            </w:tcBorders>
            <w:shd w:val="clear" w:color="auto" w:fill="auto"/>
            <w:hideMark/>
          </w:tcPr>
          <w:p w14:paraId="7923D2D7"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Online submission: </w:t>
            </w:r>
          </w:p>
        </w:tc>
        <w:tc>
          <w:tcPr>
            <w:tcW w:w="5760" w:type="dxa"/>
            <w:tcBorders>
              <w:top w:val="single" w:sz="6" w:space="0" w:color="00000A"/>
              <w:left w:val="single" w:sz="6" w:space="0" w:color="00000A"/>
              <w:bottom w:val="single" w:sz="6" w:space="0" w:color="00000A"/>
              <w:right w:val="single" w:sz="6" w:space="0" w:color="00000A"/>
            </w:tcBorders>
            <w:shd w:val="clear" w:color="auto" w:fill="auto"/>
            <w:hideMark/>
          </w:tcPr>
          <w:p w14:paraId="6E5C835B"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Yes </w:t>
            </w:r>
          </w:p>
        </w:tc>
      </w:tr>
      <w:tr w:rsidR="00E8147F" w:rsidRPr="00C70635" w14:paraId="072FD64C" w14:textId="77777777" w:rsidTr="03C92954">
        <w:tc>
          <w:tcPr>
            <w:tcW w:w="840" w:type="dxa"/>
            <w:tcBorders>
              <w:top w:val="single" w:sz="6" w:space="0" w:color="00000A"/>
              <w:left w:val="single" w:sz="6" w:space="0" w:color="00000A"/>
              <w:bottom w:val="single" w:sz="6" w:space="0" w:color="00000A"/>
              <w:right w:val="single" w:sz="6" w:space="0" w:color="00000A"/>
            </w:tcBorders>
            <w:shd w:val="clear" w:color="auto" w:fill="auto"/>
            <w:hideMark/>
          </w:tcPr>
          <w:p w14:paraId="1478DA52"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 </w:t>
            </w:r>
          </w:p>
        </w:tc>
        <w:tc>
          <w:tcPr>
            <w:tcW w:w="2400" w:type="dxa"/>
            <w:tcBorders>
              <w:top w:val="single" w:sz="6" w:space="0" w:color="00000A"/>
              <w:left w:val="single" w:sz="6" w:space="0" w:color="00000A"/>
              <w:bottom w:val="single" w:sz="6" w:space="0" w:color="00000A"/>
              <w:right w:val="single" w:sz="6" w:space="0" w:color="00000A"/>
            </w:tcBorders>
            <w:shd w:val="clear" w:color="auto" w:fill="auto"/>
            <w:hideMark/>
          </w:tcPr>
          <w:p w14:paraId="7B5C2BD1"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Grade marking: </w:t>
            </w:r>
          </w:p>
        </w:tc>
        <w:tc>
          <w:tcPr>
            <w:tcW w:w="5760" w:type="dxa"/>
            <w:tcBorders>
              <w:top w:val="single" w:sz="6" w:space="0" w:color="00000A"/>
              <w:left w:val="single" w:sz="6" w:space="0" w:color="00000A"/>
              <w:bottom w:val="single" w:sz="6" w:space="0" w:color="00000A"/>
              <w:right w:val="single" w:sz="6" w:space="0" w:color="00000A"/>
            </w:tcBorders>
            <w:shd w:val="clear" w:color="auto" w:fill="auto"/>
            <w:hideMark/>
          </w:tcPr>
          <w:p w14:paraId="1A09DB54"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Yes </w:t>
            </w:r>
          </w:p>
        </w:tc>
      </w:tr>
      <w:tr w:rsidR="00E8147F" w:rsidRPr="00C70635" w14:paraId="3ED45EC8" w14:textId="77777777" w:rsidTr="03C92954">
        <w:tc>
          <w:tcPr>
            <w:tcW w:w="840" w:type="dxa"/>
            <w:tcBorders>
              <w:top w:val="single" w:sz="6" w:space="0" w:color="00000A"/>
              <w:left w:val="single" w:sz="6" w:space="0" w:color="00000A"/>
              <w:bottom w:val="single" w:sz="6" w:space="0" w:color="00000A"/>
              <w:right w:val="single" w:sz="6" w:space="0" w:color="00000A"/>
            </w:tcBorders>
            <w:shd w:val="clear" w:color="auto" w:fill="auto"/>
            <w:hideMark/>
          </w:tcPr>
          <w:p w14:paraId="513CDE9A"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 </w:t>
            </w:r>
          </w:p>
        </w:tc>
        <w:tc>
          <w:tcPr>
            <w:tcW w:w="2400" w:type="dxa"/>
            <w:tcBorders>
              <w:top w:val="single" w:sz="6" w:space="0" w:color="00000A"/>
              <w:left w:val="single" w:sz="6" w:space="0" w:color="00000A"/>
              <w:bottom w:val="single" w:sz="6" w:space="0" w:color="00000A"/>
              <w:right w:val="single" w:sz="6" w:space="0" w:color="00000A"/>
            </w:tcBorders>
            <w:shd w:val="clear" w:color="auto" w:fill="auto"/>
            <w:hideMark/>
          </w:tcPr>
          <w:p w14:paraId="27348E3E"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Anonymous marking: </w:t>
            </w:r>
          </w:p>
        </w:tc>
        <w:tc>
          <w:tcPr>
            <w:tcW w:w="5760" w:type="dxa"/>
            <w:tcBorders>
              <w:top w:val="single" w:sz="6" w:space="0" w:color="00000A"/>
              <w:left w:val="single" w:sz="6" w:space="0" w:color="00000A"/>
              <w:bottom w:val="single" w:sz="6" w:space="0" w:color="00000A"/>
              <w:right w:val="single" w:sz="6" w:space="0" w:color="00000A"/>
            </w:tcBorders>
            <w:shd w:val="clear" w:color="auto" w:fill="auto"/>
            <w:hideMark/>
          </w:tcPr>
          <w:p w14:paraId="2641A143" w14:textId="77777777" w:rsidR="00E8147F" w:rsidRPr="00C70635" w:rsidRDefault="00E8147F" w:rsidP="002D5098">
            <w:pPr>
              <w:spacing w:afterAutospacing="1"/>
              <w:textAlignment w:val="baseline"/>
              <w:rPr>
                <w:rFonts w:ascii="Trebuchet MS" w:eastAsia="Times New Roman" w:hAnsi="Trebuchet MS" w:cs="Times New Roman"/>
              </w:rPr>
            </w:pPr>
            <w:r w:rsidRPr="00C70635">
              <w:rPr>
                <w:rFonts w:ascii="Trebuchet MS" w:eastAsia="Times New Roman" w:hAnsi="Trebuchet MS" w:cs="Times New Roman"/>
              </w:rPr>
              <w:t>No </w:t>
            </w:r>
          </w:p>
        </w:tc>
      </w:tr>
    </w:tbl>
    <w:p w14:paraId="6DFDA72B" w14:textId="3B623BBB" w:rsidR="00436ECB" w:rsidRPr="00C70635" w:rsidRDefault="00E8147F" w:rsidP="00E8147F">
      <w:pPr>
        <w:jc w:val="both"/>
        <w:textAlignment w:val="baseline"/>
        <w:rPr>
          <w:rFonts w:ascii="Trebuchet MS" w:eastAsia="Trebuchet MS" w:hAnsi="Trebuchet MS" w:cs="Trebuchet MS"/>
        </w:rPr>
      </w:pPr>
      <w:r w:rsidRPr="00C70635">
        <w:rPr>
          <w:rFonts w:ascii="Trebuchet MS" w:eastAsia="Times New Roman" w:hAnsi="Trebuchet MS" w:cs="Segoe UI"/>
        </w:rPr>
        <w:t> </w:t>
      </w:r>
    </w:p>
    <w:p w14:paraId="6EB467A5" w14:textId="127BEDA3" w:rsidR="00436ECB" w:rsidRPr="00C70635" w:rsidRDefault="00C10FFB" w:rsidP="07D13CEF">
      <w:pPr>
        <w:pStyle w:val="Heading3"/>
        <w:rPr>
          <w:rFonts w:ascii="Trebuchet MS" w:eastAsia="Trebuchet MS" w:hAnsi="Trebuchet MS" w:cs="Trebuchet MS"/>
          <w:color w:val="auto"/>
          <w:sz w:val="22"/>
          <w:szCs w:val="22"/>
        </w:rPr>
      </w:pPr>
      <w:r>
        <w:rPr>
          <w:rFonts w:ascii="Trebuchet MS" w:eastAsia="Trebuchet MS" w:hAnsi="Trebuchet MS" w:cs="Trebuchet MS"/>
          <w:color w:val="auto"/>
          <w:sz w:val="22"/>
          <w:szCs w:val="22"/>
        </w:rPr>
        <w:t>Module</w:t>
      </w:r>
      <w:r w:rsidR="07D13CEF" w:rsidRPr="00C70635">
        <w:rPr>
          <w:rFonts w:ascii="Trebuchet MS" w:eastAsia="Trebuchet MS" w:hAnsi="Trebuchet MS" w:cs="Trebuchet MS"/>
          <w:color w:val="auto"/>
          <w:sz w:val="22"/>
          <w:szCs w:val="22"/>
        </w:rPr>
        <w:t xml:space="preserve"> Author: </w:t>
      </w:r>
      <w:r w:rsidR="00E8147F" w:rsidRPr="00C70635">
        <w:rPr>
          <w:rFonts w:ascii="Trebuchet MS" w:eastAsia="Trebuchet MS" w:hAnsi="Trebuchet MS" w:cs="Trebuchet MS"/>
          <w:color w:val="auto"/>
          <w:sz w:val="22"/>
          <w:szCs w:val="22"/>
        </w:rPr>
        <w:t>Dr Cedric Mesnage</w:t>
      </w:r>
    </w:p>
    <w:p w14:paraId="19F90920" w14:textId="77777777" w:rsidR="00436ECB" w:rsidRPr="00C70635" w:rsidRDefault="00436ECB" w:rsidP="07D13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rPr>
      </w:pPr>
    </w:p>
    <w:tbl>
      <w:tblPr>
        <w:tblStyle w:val="TableGrid"/>
        <w:tblW w:w="0" w:type="auto"/>
        <w:tblLook w:val="04A0" w:firstRow="1" w:lastRow="0" w:firstColumn="1" w:lastColumn="0" w:noHBand="0" w:noVBand="1"/>
      </w:tblPr>
      <w:tblGrid>
        <w:gridCol w:w="2122"/>
        <w:gridCol w:w="1275"/>
        <w:gridCol w:w="1985"/>
        <w:gridCol w:w="3634"/>
      </w:tblGrid>
      <w:tr w:rsidR="00436ECB" w:rsidRPr="00C70635" w14:paraId="7F9E34AF" w14:textId="77777777" w:rsidTr="1F9B282C">
        <w:tc>
          <w:tcPr>
            <w:tcW w:w="9016" w:type="dxa"/>
            <w:gridSpan w:val="4"/>
          </w:tcPr>
          <w:p w14:paraId="01DFBE8F" w14:textId="4D14D636" w:rsidR="00436ECB" w:rsidRPr="00C70635" w:rsidRDefault="00C10FFB" w:rsidP="07D13CEF">
            <w:pPr>
              <w:rPr>
                <w:rFonts w:eastAsia="Trebuchet MS" w:cs="Trebuchet MS"/>
              </w:rPr>
            </w:pPr>
            <w:r>
              <w:rPr>
                <w:rFonts w:eastAsia="Trebuchet MS" w:cs="Trebuchet MS"/>
              </w:rPr>
              <w:t>Module</w:t>
            </w:r>
            <w:r w:rsidR="07D13CEF" w:rsidRPr="00C70635">
              <w:rPr>
                <w:rFonts w:eastAsia="Trebuchet MS" w:cs="Trebuchet MS"/>
              </w:rPr>
              <w:t xml:space="preserve"> Title:   </w:t>
            </w:r>
            <w:r w:rsidR="00E8147F" w:rsidRPr="00C70635">
              <w:rPr>
                <w:rFonts w:eastAsia="Trebuchet MS" w:cs="Trebuchet MS"/>
              </w:rPr>
              <w:t xml:space="preserve">Data Analysis, Tools and Application  </w:t>
            </w:r>
          </w:p>
        </w:tc>
      </w:tr>
      <w:tr w:rsidR="00436ECB" w:rsidRPr="00C70635" w14:paraId="124F5B7F" w14:textId="77777777" w:rsidTr="1F9B282C">
        <w:tc>
          <w:tcPr>
            <w:tcW w:w="2122" w:type="dxa"/>
          </w:tcPr>
          <w:p w14:paraId="73581B61" w14:textId="77777777" w:rsidR="00436ECB" w:rsidRPr="00C70635" w:rsidRDefault="07D13CEF" w:rsidP="07D13CEF">
            <w:pPr>
              <w:rPr>
                <w:rFonts w:eastAsia="Trebuchet MS" w:cs="Trebuchet MS"/>
              </w:rPr>
            </w:pPr>
            <w:r w:rsidRPr="00C70635">
              <w:rPr>
                <w:rFonts w:eastAsia="Trebuchet MS" w:cs="Trebuchet MS"/>
              </w:rPr>
              <w:t>Credit Points:</w:t>
            </w:r>
          </w:p>
        </w:tc>
        <w:tc>
          <w:tcPr>
            <w:tcW w:w="1275" w:type="dxa"/>
          </w:tcPr>
          <w:p w14:paraId="161F481C" w14:textId="0A27E1EE" w:rsidR="00436ECB" w:rsidRPr="00C70635" w:rsidRDefault="07D13CEF" w:rsidP="07D13CEF">
            <w:pPr>
              <w:rPr>
                <w:rFonts w:eastAsia="Trebuchet MS" w:cs="Trebuchet MS"/>
              </w:rPr>
            </w:pPr>
            <w:r w:rsidRPr="00C70635">
              <w:rPr>
                <w:rFonts w:eastAsia="Trebuchet MS" w:cs="Trebuchet MS"/>
              </w:rPr>
              <w:t>20</w:t>
            </w:r>
          </w:p>
        </w:tc>
        <w:tc>
          <w:tcPr>
            <w:tcW w:w="1985" w:type="dxa"/>
          </w:tcPr>
          <w:p w14:paraId="491E14FE" w14:textId="1E4473E7" w:rsidR="00436ECB" w:rsidRPr="00C70635" w:rsidRDefault="00C10FFB" w:rsidP="07D13CEF">
            <w:pPr>
              <w:rPr>
                <w:rFonts w:eastAsia="Trebuchet MS" w:cs="Trebuchet MS"/>
              </w:rPr>
            </w:pPr>
            <w:r>
              <w:rPr>
                <w:rFonts w:eastAsia="Trebuchet MS" w:cs="Trebuchet MS"/>
              </w:rPr>
              <w:t>Module</w:t>
            </w:r>
            <w:r w:rsidR="07D13CEF" w:rsidRPr="00C70635">
              <w:rPr>
                <w:rFonts w:eastAsia="Trebuchet MS" w:cs="Trebuchet MS"/>
              </w:rPr>
              <w:t xml:space="preserve"> Code:</w:t>
            </w:r>
          </w:p>
        </w:tc>
        <w:tc>
          <w:tcPr>
            <w:tcW w:w="3634" w:type="dxa"/>
          </w:tcPr>
          <w:p w14:paraId="22181E4E" w14:textId="129C526A" w:rsidR="00436ECB" w:rsidRPr="00C70635" w:rsidRDefault="00C10FFB" w:rsidP="07D13CEF">
            <w:pPr>
              <w:rPr>
                <w:rFonts w:eastAsia="Trebuchet MS" w:cs="Trebuchet MS"/>
              </w:rPr>
            </w:pPr>
            <w:r w:rsidRPr="00C10FFB">
              <w:rPr>
                <w:rFonts w:eastAsia="Trebuchet MS" w:cs="Trebuchet MS"/>
              </w:rPr>
              <w:t>COM418</w:t>
            </w:r>
            <w:bookmarkStart w:id="0" w:name="_GoBack"/>
            <w:bookmarkEnd w:id="0"/>
          </w:p>
        </w:tc>
      </w:tr>
      <w:tr w:rsidR="00436ECB" w:rsidRPr="00C70635" w14:paraId="449DB87D" w14:textId="77777777" w:rsidTr="1F9B282C">
        <w:tc>
          <w:tcPr>
            <w:tcW w:w="2122" w:type="dxa"/>
          </w:tcPr>
          <w:p w14:paraId="0975E3B8" w14:textId="77777777" w:rsidR="00436ECB" w:rsidRPr="00C70635" w:rsidRDefault="07D13CEF" w:rsidP="07D13CEF">
            <w:pPr>
              <w:rPr>
                <w:rFonts w:eastAsia="Trebuchet MS" w:cs="Trebuchet MS"/>
              </w:rPr>
            </w:pPr>
            <w:r w:rsidRPr="00C70635">
              <w:rPr>
                <w:rFonts w:eastAsia="Trebuchet MS" w:cs="Trebuchet MS"/>
              </w:rPr>
              <w:t>FHEQ Level:</w:t>
            </w:r>
          </w:p>
        </w:tc>
        <w:tc>
          <w:tcPr>
            <w:tcW w:w="1275" w:type="dxa"/>
          </w:tcPr>
          <w:p w14:paraId="0AADAF63" w14:textId="37130AAE" w:rsidR="00436ECB" w:rsidRPr="00C70635" w:rsidRDefault="07D13CEF" w:rsidP="07D13CEF">
            <w:pPr>
              <w:rPr>
                <w:rFonts w:eastAsia="Trebuchet MS" w:cs="Trebuchet MS"/>
              </w:rPr>
            </w:pPr>
            <w:r w:rsidRPr="00C70635">
              <w:rPr>
                <w:rFonts w:eastAsia="Trebuchet MS" w:cs="Trebuchet MS"/>
              </w:rPr>
              <w:t>4</w:t>
            </w:r>
          </w:p>
        </w:tc>
        <w:tc>
          <w:tcPr>
            <w:tcW w:w="1985" w:type="dxa"/>
          </w:tcPr>
          <w:p w14:paraId="442E1C84" w14:textId="77777777" w:rsidR="00436ECB" w:rsidRPr="00C70635" w:rsidRDefault="07D13CEF" w:rsidP="07D13CEF">
            <w:pPr>
              <w:rPr>
                <w:rFonts w:eastAsia="Trebuchet MS" w:cs="Trebuchet MS"/>
              </w:rPr>
            </w:pPr>
            <w:r w:rsidRPr="00C70635">
              <w:rPr>
                <w:rFonts w:eastAsia="Trebuchet MS" w:cs="Trebuchet MS"/>
              </w:rPr>
              <w:t>School/Service</w:t>
            </w:r>
          </w:p>
        </w:tc>
        <w:tc>
          <w:tcPr>
            <w:tcW w:w="3634" w:type="dxa"/>
          </w:tcPr>
          <w:p w14:paraId="3808CC98" w14:textId="708D76EC" w:rsidR="00436ECB" w:rsidRPr="00C70635" w:rsidRDefault="07D13CEF" w:rsidP="07D13CEF">
            <w:pPr>
              <w:rPr>
                <w:rFonts w:eastAsia="Trebuchet MS" w:cs="Trebuchet MS"/>
              </w:rPr>
            </w:pPr>
            <w:r w:rsidRPr="00C70635">
              <w:rPr>
                <w:rFonts w:eastAsia="Trebuchet MS" w:cs="Trebuchet MS"/>
              </w:rPr>
              <w:t>School of Media Arts and Technology</w:t>
            </w:r>
          </w:p>
        </w:tc>
      </w:tr>
      <w:tr w:rsidR="00436ECB" w:rsidRPr="00C70635" w14:paraId="33FC1C54" w14:textId="77777777" w:rsidTr="1F9B282C">
        <w:tc>
          <w:tcPr>
            <w:tcW w:w="2122" w:type="dxa"/>
          </w:tcPr>
          <w:p w14:paraId="71BB6202" w14:textId="1E44C658" w:rsidR="00436ECB" w:rsidRPr="00C70635" w:rsidRDefault="00C10FFB" w:rsidP="07D13CEF">
            <w:pPr>
              <w:rPr>
                <w:rFonts w:eastAsia="Trebuchet MS" w:cs="Trebuchet MS"/>
              </w:rPr>
            </w:pPr>
            <w:r>
              <w:rPr>
                <w:rFonts w:eastAsia="Trebuchet MS" w:cs="Trebuchet MS"/>
              </w:rPr>
              <w:t>Module</w:t>
            </w:r>
            <w:r w:rsidR="07D13CEF" w:rsidRPr="00C70635">
              <w:rPr>
                <w:rFonts w:eastAsia="Trebuchet MS" w:cs="Trebuchet MS"/>
              </w:rPr>
              <w:t xml:space="preserve"> Delivery Model:</w:t>
            </w:r>
          </w:p>
        </w:tc>
        <w:tc>
          <w:tcPr>
            <w:tcW w:w="1275" w:type="dxa"/>
          </w:tcPr>
          <w:p w14:paraId="3CABD552" w14:textId="6354C39C" w:rsidR="00436ECB" w:rsidRPr="00C70635" w:rsidRDefault="00284344" w:rsidP="07D13CEF">
            <w:pPr>
              <w:rPr>
                <w:rFonts w:eastAsia="Trebuchet MS" w:cs="Trebuchet MS"/>
              </w:rPr>
            </w:pPr>
            <w:r w:rsidRPr="00C70635">
              <w:rPr>
                <w:rFonts w:eastAsia="Trebuchet MS" w:cs="Trebuchet MS"/>
              </w:rPr>
              <w:t>CD</w:t>
            </w:r>
          </w:p>
        </w:tc>
        <w:tc>
          <w:tcPr>
            <w:tcW w:w="1985" w:type="dxa"/>
          </w:tcPr>
          <w:p w14:paraId="27238887" w14:textId="77777777" w:rsidR="00436ECB" w:rsidRPr="00C70635" w:rsidRDefault="07D13CEF" w:rsidP="07D13CEF">
            <w:pPr>
              <w:rPr>
                <w:rFonts w:eastAsia="Trebuchet MS" w:cs="Trebuchet MS"/>
              </w:rPr>
            </w:pPr>
            <w:r w:rsidRPr="00C70635">
              <w:rPr>
                <w:rFonts w:eastAsia="Trebuchet MS" w:cs="Trebuchet MS"/>
              </w:rPr>
              <w:t>Max/Min student numbers</w:t>
            </w:r>
          </w:p>
        </w:tc>
        <w:tc>
          <w:tcPr>
            <w:tcW w:w="3634" w:type="dxa"/>
          </w:tcPr>
          <w:p w14:paraId="61AFE549" w14:textId="22602C46" w:rsidR="00436ECB" w:rsidRPr="00C70635" w:rsidRDefault="00436ECB" w:rsidP="07D13CEF">
            <w:pPr>
              <w:rPr>
                <w:rFonts w:eastAsia="Trebuchet MS" w:cs="Trebuchet MS"/>
              </w:rPr>
            </w:pPr>
          </w:p>
        </w:tc>
      </w:tr>
      <w:tr w:rsidR="00436ECB" w:rsidRPr="00C70635" w14:paraId="5E76DD9D" w14:textId="77777777" w:rsidTr="1F9B282C">
        <w:tc>
          <w:tcPr>
            <w:tcW w:w="2122" w:type="dxa"/>
          </w:tcPr>
          <w:p w14:paraId="69D79130" w14:textId="11BAB930" w:rsidR="00436ECB" w:rsidRPr="00C70635" w:rsidRDefault="00C10FFB" w:rsidP="65457C37">
            <w:pPr>
              <w:rPr>
                <w:rFonts w:eastAsia="Trebuchet MS" w:cs="Trebuchet MS"/>
              </w:rPr>
            </w:pPr>
            <w:r>
              <w:rPr>
                <w:rFonts w:eastAsia="Trebuchet MS" w:cs="Trebuchet MS"/>
              </w:rPr>
              <w:t>Module</w:t>
            </w:r>
            <w:r w:rsidR="65457C37" w:rsidRPr="00C70635">
              <w:rPr>
                <w:rFonts w:eastAsia="Trebuchet MS" w:cs="Trebuchet MS"/>
              </w:rPr>
              <w:t xml:space="preserve"> Leader:</w:t>
            </w:r>
          </w:p>
        </w:tc>
        <w:tc>
          <w:tcPr>
            <w:tcW w:w="6894" w:type="dxa"/>
            <w:gridSpan w:val="3"/>
          </w:tcPr>
          <w:p w14:paraId="0DE9D401" w14:textId="32CFA212" w:rsidR="00436ECB" w:rsidRPr="00C70635" w:rsidRDefault="00E8147F" w:rsidP="00E8147F">
            <w:pPr>
              <w:rPr>
                <w:rFonts w:eastAsia="Trebuchet MS" w:cs="Trebuchet MS"/>
              </w:rPr>
            </w:pPr>
            <w:r w:rsidRPr="00C70635">
              <w:rPr>
                <w:rFonts w:eastAsia="Trebuchet MS" w:cs="Trebuchet MS"/>
              </w:rPr>
              <w:t>Dr Cédric Mesnage</w:t>
            </w:r>
          </w:p>
        </w:tc>
      </w:tr>
      <w:tr w:rsidR="00C96DF0" w:rsidRPr="00C70635" w14:paraId="7154A6A7" w14:textId="77777777" w:rsidTr="1F9B282C">
        <w:tc>
          <w:tcPr>
            <w:tcW w:w="2122" w:type="dxa"/>
          </w:tcPr>
          <w:p w14:paraId="09CAF37D" w14:textId="6C048DE2" w:rsidR="00C96DF0" w:rsidRPr="00C70635" w:rsidRDefault="317F5EDD" w:rsidP="317F5EDD">
            <w:pPr>
              <w:rPr>
                <w:rFonts w:eastAsia="Trebuchet MS" w:cs="Trebuchet MS"/>
              </w:rPr>
            </w:pPr>
            <w:r w:rsidRPr="00C70635">
              <w:rPr>
                <w:rFonts w:eastAsia="Trebuchet MS" w:cs="Trebuchet MS"/>
              </w:rPr>
              <w:t>HECOS code</w:t>
            </w:r>
          </w:p>
        </w:tc>
        <w:tc>
          <w:tcPr>
            <w:tcW w:w="6894" w:type="dxa"/>
            <w:gridSpan w:val="3"/>
          </w:tcPr>
          <w:p w14:paraId="49EBACE5" w14:textId="3A3165E7" w:rsidR="00C96DF0" w:rsidRPr="00C70635" w:rsidRDefault="1F9B282C" w:rsidP="1F9B282C">
            <w:pPr>
              <w:rPr>
                <w:rFonts w:eastAsia="Trebuchet MS" w:cs="Trebuchet MS"/>
              </w:rPr>
            </w:pPr>
            <w:r w:rsidRPr="00C70635">
              <w:rPr>
                <w:rFonts w:eastAsia="Trebuchet MS" w:cs="Trebuchet MS"/>
              </w:rPr>
              <w:t>100374</w:t>
            </w:r>
          </w:p>
        </w:tc>
      </w:tr>
    </w:tbl>
    <w:p w14:paraId="1120B32B" w14:textId="77777777" w:rsidR="00436ECB" w:rsidRPr="00C70635" w:rsidRDefault="00436ECB" w:rsidP="07D13CE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Trebuchet MS" w:eastAsia="Trebuchet MS" w:hAnsi="Trebuchet MS" w:cs="Trebuchet MS"/>
          <w:strike/>
        </w:rPr>
      </w:pPr>
    </w:p>
    <w:p w14:paraId="2E863803" w14:textId="77777777" w:rsidR="00436ECB" w:rsidRPr="00C70635" w:rsidRDefault="00436ECB" w:rsidP="07D13CEF">
      <w:pPr>
        <w:tabs>
          <w:tab w:val="left" w:pos="-720"/>
          <w:tab w:val="left" w:pos="720"/>
          <w:tab w:val="left" w:pos="1440"/>
          <w:tab w:val="left" w:pos="2880"/>
          <w:tab w:val="left" w:pos="5040"/>
          <w:tab w:val="left" w:pos="6570"/>
        </w:tabs>
        <w:jc w:val="both"/>
        <w:rPr>
          <w:rFonts w:ascii="Trebuchet MS" w:eastAsia="Trebuchet MS" w:hAnsi="Trebuchet MS" w:cs="Trebuchet MS"/>
        </w:rPr>
      </w:pPr>
    </w:p>
    <w:p w14:paraId="6E1F9830" w14:textId="36268D01" w:rsidR="00436ECB" w:rsidRPr="00C70635" w:rsidRDefault="00C10FFB" w:rsidP="07D13CEF">
      <w:pPr>
        <w:pStyle w:val="Heading3"/>
        <w:rPr>
          <w:rFonts w:ascii="Trebuchet MS" w:eastAsia="Trebuchet MS" w:hAnsi="Trebuchet MS" w:cs="Trebuchet MS"/>
          <w:b/>
          <w:color w:val="auto"/>
          <w:sz w:val="22"/>
          <w:szCs w:val="22"/>
        </w:rPr>
      </w:pPr>
      <w:r>
        <w:rPr>
          <w:rFonts w:ascii="Trebuchet MS" w:eastAsia="Trebuchet MS" w:hAnsi="Trebuchet MS" w:cs="Trebuchet MS"/>
          <w:b/>
          <w:color w:val="auto"/>
          <w:sz w:val="22"/>
          <w:szCs w:val="22"/>
        </w:rPr>
        <w:t>Module</w:t>
      </w:r>
      <w:r w:rsidR="07D13CEF" w:rsidRPr="00C70635">
        <w:rPr>
          <w:rFonts w:ascii="Trebuchet MS" w:eastAsia="Trebuchet MS" w:hAnsi="Trebuchet MS" w:cs="Trebuchet MS"/>
          <w:b/>
          <w:color w:val="auto"/>
          <w:sz w:val="22"/>
          <w:szCs w:val="22"/>
        </w:rPr>
        <w:t xml:space="preserve"> change history:</w:t>
      </w:r>
    </w:p>
    <w:p w14:paraId="4D1E661E" w14:textId="77777777" w:rsidR="00436ECB" w:rsidRPr="00C70635" w:rsidRDefault="00436ECB" w:rsidP="07D13CEF">
      <w:pPr>
        <w:rPr>
          <w:rFonts w:ascii="Trebuchet MS" w:eastAsia="Trebuchet MS" w:hAnsi="Trebuchet MS" w:cs="Trebuchet MS"/>
          <w:b/>
          <w:bCs/>
        </w:rPr>
      </w:pPr>
    </w:p>
    <w:tbl>
      <w:tblPr>
        <w:tblStyle w:val="TableGrid1"/>
        <w:tblW w:w="0" w:type="auto"/>
        <w:tblLook w:val="04A0" w:firstRow="1" w:lastRow="0" w:firstColumn="1" w:lastColumn="0" w:noHBand="0" w:noVBand="1"/>
      </w:tblPr>
      <w:tblGrid>
        <w:gridCol w:w="4248"/>
        <w:gridCol w:w="1984"/>
        <w:gridCol w:w="1418"/>
        <w:gridCol w:w="1366"/>
      </w:tblGrid>
      <w:tr w:rsidR="00436ECB" w:rsidRPr="00C70635" w14:paraId="3EC9E93B" w14:textId="77777777" w:rsidTr="07D13CEF">
        <w:tc>
          <w:tcPr>
            <w:tcW w:w="4248" w:type="dxa"/>
          </w:tcPr>
          <w:p w14:paraId="22407055" w14:textId="0784F016" w:rsidR="00436ECB" w:rsidRPr="00C70635" w:rsidRDefault="00C10FFB" w:rsidP="07D13CEF">
            <w:pPr>
              <w:rPr>
                <w:rFonts w:eastAsia="Trebuchet MS" w:cs="Trebuchet MS"/>
              </w:rPr>
            </w:pPr>
            <w:r>
              <w:rPr>
                <w:rFonts w:eastAsia="Trebuchet MS" w:cs="Trebuchet MS"/>
              </w:rPr>
              <w:t>Module</w:t>
            </w:r>
            <w:r w:rsidR="07D13CEF" w:rsidRPr="00C70635">
              <w:rPr>
                <w:rFonts w:eastAsia="Trebuchet MS" w:cs="Trebuchet MS"/>
              </w:rPr>
              <w:t xml:space="preserve"> Approved/Year Implemented/Code</w:t>
            </w:r>
          </w:p>
        </w:tc>
        <w:tc>
          <w:tcPr>
            <w:tcW w:w="1984" w:type="dxa"/>
          </w:tcPr>
          <w:p w14:paraId="1D2221C8" w14:textId="5D1DE01D" w:rsidR="00436ECB" w:rsidRPr="00C10FFB" w:rsidRDefault="00C10FFB" w:rsidP="07D13CEF">
            <w:pPr>
              <w:rPr>
                <w:rFonts w:eastAsia="Trebuchet MS" w:cs="Trebuchet MS"/>
              </w:rPr>
            </w:pPr>
            <w:r w:rsidRPr="00C10FFB">
              <w:rPr>
                <w:rFonts w:eastAsia="Trebuchet MS" w:cs="Trebuchet MS"/>
              </w:rPr>
              <w:t>July 2019</w:t>
            </w:r>
          </w:p>
        </w:tc>
        <w:tc>
          <w:tcPr>
            <w:tcW w:w="1418" w:type="dxa"/>
          </w:tcPr>
          <w:p w14:paraId="4176B246" w14:textId="5E2B8E2D" w:rsidR="00436ECB" w:rsidRPr="00C10FFB" w:rsidRDefault="00C10FFB" w:rsidP="07D13CEF">
            <w:pPr>
              <w:rPr>
                <w:rFonts w:eastAsia="Trebuchet MS" w:cs="Trebuchet MS"/>
              </w:rPr>
            </w:pPr>
            <w:r w:rsidRPr="00C10FFB">
              <w:rPr>
                <w:rFonts w:eastAsia="Trebuchet MS" w:cs="Trebuchet MS"/>
              </w:rPr>
              <w:t>2020/21</w:t>
            </w:r>
          </w:p>
        </w:tc>
        <w:tc>
          <w:tcPr>
            <w:tcW w:w="1366" w:type="dxa"/>
          </w:tcPr>
          <w:p w14:paraId="01A1FF40" w14:textId="69EA5077" w:rsidR="00436ECB" w:rsidRPr="00C10FFB" w:rsidRDefault="00C10FFB" w:rsidP="07D13CEF">
            <w:pPr>
              <w:rPr>
                <w:rFonts w:eastAsia="Trebuchet MS" w:cs="Trebuchet MS"/>
              </w:rPr>
            </w:pPr>
            <w:r w:rsidRPr="00C10FFB">
              <w:rPr>
                <w:rFonts w:eastAsia="Trebuchet MS" w:cs="Trebuchet MS"/>
              </w:rPr>
              <w:t>COM418</w:t>
            </w:r>
          </w:p>
        </w:tc>
      </w:tr>
      <w:tr w:rsidR="00436ECB" w:rsidRPr="00C70635" w14:paraId="17F1E2D7" w14:textId="77777777" w:rsidTr="07D13CEF">
        <w:tc>
          <w:tcPr>
            <w:tcW w:w="4248" w:type="dxa"/>
          </w:tcPr>
          <w:p w14:paraId="63055200" w14:textId="6E52C980" w:rsidR="00436ECB" w:rsidRPr="00C70635" w:rsidRDefault="00C10FFB" w:rsidP="07D13CEF">
            <w:pPr>
              <w:rPr>
                <w:rFonts w:eastAsia="Trebuchet MS" w:cs="Trebuchet MS"/>
              </w:rPr>
            </w:pPr>
            <w:r>
              <w:rPr>
                <w:rFonts w:eastAsia="Trebuchet MS" w:cs="Trebuchet MS"/>
              </w:rPr>
              <w:t>Module</w:t>
            </w:r>
            <w:r w:rsidR="07D13CEF" w:rsidRPr="00C70635">
              <w:rPr>
                <w:rFonts w:eastAsia="Trebuchet MS" w:cs="Trebuchet MS"/>
              </w:rPr>
              <w:t xml:space="preserve"> modified/Year Implemented/Code</w:t>
            </w:r>
          </w:p>
        </w:tc>
        <w:tc>
          <w:tcPr>
            <w:tcW w:w="1984" w:type="dxa"/>
          </w:tcPr>
          <w:p w14:paraId="5E27BFF0" w14:textId="72256830" w:rsidR="00436ECB" w:rsidRPr="00C10FFB" w:rsidRDefault="00436ECB" w:rsidP="07D13CEF">
            <w:pPr>
              <w:rPr>
                <w:rFonts w:eastAsia="Trebuchet MS" w:cs="Trebuchet MS"/>
              </w:rPr>
            </w:pPr>
          </w:p>
        </w:tc>
        <w:tc>
          <w:tcPr>
            <w:tcW w:w="1418" w:type="dxa"/>
          </w:tcPr>
          <w:p w14:paraId="35FB3048" w14:textId="33BAF93A" w:rsidR="00436ECB" w:rsidRPr="00C10FFB" w:rsidRDefault="00436ECB" w:rsidP="07D13CEF">
            <w:pPr>
              <w:rPr>
                <w:rFonts w:eastAsia="Trebuchet MS" w:cs="Trebuchet MS"/>
              </w:rPr>
            </w:pPr>
          </w:p>
        </w:tc>
        <w:tc>
          <w:tcPr>
            <w:tcW w:w="1366" w:type="dxa"/>
          </w:tcPr>
          <w:p w14:paraId="007808AF" w14:textId="1104F7A2" w:rsidR="00436ECB" w:rsidRPr="00C10FFB" w:rsidRDefault="00436ECB" w:rsidP="07D13CEF">
            <w:pPr>
              <w:rPr>
                <w:rFonts w:eastAsia="Trebuchet MS" w:cs="Trebuchet MS"/>
              </w:rPr>
            </w:pPr>
          </w:p>
        </w:tc>
      </w:tr>
    </w:tbl>
    <w:p w14:paraId="6CEB7E25" w14:textId="77777777" w:rsidR="00436ECB" w:rsidRPr="00C70635" w:rsidRDefault="00436ECB" w:rsidP="07D13CEF">
      <w:pPr>
        <w:rPr>
          <w:rFonts w:ascii="Trebuchet MS" w:eastAsia="Trebuchet MS" w:hAnsi="Trebuchet MS" w:cs="Trebuchet MS"/>
          <w:b/>
          <w:bCs/>
        </w:rPr>
      </w:pPr>
    </w:p>
    <w:p w14:paraId="2F513825" w14:textId="47FA45CA" w:rsidR="00FA35B6" w:rsidRPr="00C70635" w:rsidRDefault="00FA35B6" w:rsidP="0EF709E8">
      <w:pPr>
        <w:rPr>
          <w:rFonts w:ascii="Trebuchet MS" w:eastAsia="Trebuchet MS" w:hAnsi="Trebuchet MS" w:cs="Trebuchet MS"/>
        </w:rPr>
      </w:pPr>
    </w:p>
    <w:sectPr w:rsidR="00FA35B6" w:rsidRPr="00C70635">
      <w:headerReference w:type="default" r:id="rId7"/>
      <w:pgSz w:w="11906" w:h="16838"/>
      <w:pgMar w:top="1440" w:right="1440" w:bottom="1440" w:left="1440"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0F94D2D8" w16cid:durableId="2047537C"/>
  <w16cid:commentId w16cid:paraId="0FEB26C7" w16cid:durableId="204753AE"/>
  <w16cid:commentId w16cid:paraId="79D8DAAB" w16cid:durableId="1AA63460"/>
  <w16cid:commentId w16cid:paraId="76CB1BB0" w16cid:durableId="15E3B42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D3734F" w14:textId="77777777" w:rsidR="00584E37" w:rsidRDefault="00584E37" w:rsidP="00436ECB">
      <w:r>
        <w:separator/>
      </w:r>
    </w:p>
  </w:endnote>
  <w:endnote w:type="continuationSeparator" w:id="0">
    <w:p w14:paraId="6B62F1A3" w14:textId="77777777" w:rsidR="00584E37" w:rsidRDefault="00584E37" w:rsidP="00436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C65175" w14:textId="77777777" w:rsidR="00584E37" w:rsidRDefault="00584E37" w:rsidP="00436ECB">
      <w:r>
        <w:separator/>
      </w:r>
    </w:p>
  </w:footnote>
  <w:footnote w:type="continuationSeparator" w:id="0">
    <w:p w14:paraId="62939939" w14:textId="77777777" w:rsidR="00584E37" w:rsidRDefault="00584E37" w:rsidP="00436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F6AFD" w14:textId="52C5027F" w:rsidR="00436ECB" w:rsidRDefault="00436ECB" w:rsidP="00436ECB">
    <w:pPr>
      <w:pStyle w:val="Header"/>
    </w:pPr>
    <w:r>
      <w:rPr>
        <w:noProof/>
      </w:rPr>
      <w:drawing>
        <wp:anchor distT="0" distB="0" distL="114300" distR="114300" simplePos="0" relativeHeight="251658240" behindDoc="0" locked="0" layoutInCell="1" allowOverlap="1" wp14:anchorId="7757F5FC" wp14:editId="289FB9DE">
          <wp:simplePos x="0" y="0"/>
          <wp:positionH relativeFrom="column">
            <wp:posOffset>5308805</wp:posOffset>
          </wp:positionH>
          <wp:positionV relativeFrom="paragraph">
            <wp:posOffset>-218051</wp:posOffset>
          </wp:positionV>
          <wp:extent cx="885190" cy="466725"/>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5190" cy="466725"/>
                  </a:xfrm>
                  <a:prstGeom prst="rect">
                    <a:avLst/>
                  </a:prstGeom>
                </pic:spPr>
              </pic:pic>
            </a:graphicData>
          </a:graphic>
          <wp14:sizeRelH relativeFrom="page">
            <wp14:pctWidth>0</wp14:pctWidth>
          </wp14:sizeRelH>
          <wp14:sizeRelV relativeFrom="page">
            <wp14:pctHeight>0</wp14:pctHeight>
          </wp14:sizeRelV>
        </wp:anchor>
      </w:drawing>
    </w:r>
    <w:r w:rsidR="0061050C">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D4AE6"/>
    <w:multiLevelType w:val="hybridMultilevel"/>
    <w:tmpl w:val="5F7EC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2240AC"/>
    <w:multiLevelType w:val="hybridMultilevel"/>
    <w:tmpl w:val="88D24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0B42BD"/>
    <w:multiLevelType w:val="hybridMultilevel"/>
    <w:tmpl w:val="219E1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222758"/>
    <w:multiLevelType w:val="hybridMultilevel"/>
    <w:tmpl w:val="13F4B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1A7CE4"/>
    <w:multiLevelType w:val="hybridMultilevel"/>
    <w:tmpl w:val="C6367E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3331D8"/>
    <w:multiLevelType w:val="hybridMultilevel"/>
    <w:tmpl w:val="D004D4A2"/>
    <w:lvl w:ilvl="0" w:tplc="1898C27C">
      <w:start w:val="20"/>
      <w:numFmt w:val="bullet"/>
      <w:lvlText w:val="-"/>
      <w:lvlJc w:val="left"/>
      <w:pPr>
        <w:ind w:left="720" w:hanging="360"/>
      </w:pPr>
      <w:rPr>
        <w:rFonts w:ascii="Trebuchet MS" w:eastAsia="Trebuchet MS"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540084"/>
    <w:multiLevelType w:val="hybridMultilevel"/>
    <w:tmpl w:val="D5047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D21739"/>
    <w:multiLevelType w:val="hybridMultilevel"/>
    <w:tmpl w:val="4ABA2D00"/>
    <w:lvl w:ilvl="0" w:tplc="FFFFFFFF">
      <w:start w:val="1"/>
      <w:numFmt w:val="decimal"/>
      <w:lvlText w:val="%1."/>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D336AA"/>
    <w:multiLevelType w:val="hybridMultilevel"/>
    <w:tmpl w:val="A89AB792"/>
    <w:lvl w:ilvl="0" w:tplc="1898C27C">
      <w:start w:val="20"/>
      <w:numFmt w:val="bullet"/>
      <w:lvlText w:val="-"/>
      <w:lvlJc w:val="left"/>
      <w:pPr>
        <w:ind w:left="720" w:hanging="360"/>
      </w:pPr>
      <w:rPr>
        <w:rFonts w:ascii="Trebuchet MS" w:eastAsia="Trebuchet MS"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43767C"/>
    <w:multiLevelType w:val="hybridMultilevel"/>
    <w:tmpl w:val="85E2BFB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07820E9"/>
    <w:multiLevelType w:val="hybridMultilevel"/>
    <w:tmpl w:val="25242CA8"/>
    <w:lvl w:ilvl="0" w:tplc="1898C27C">
      <w:numFmt w:val="bullet"/>
      <w:lvlText w:val="-"/>
      <w:lvlJc w:val="left"/>
      <w:pPr>
        <w:ind w:left="720" w:hanging="360"/>
      </w:pPr>
      <w:rPr>
        <w:rFonts w:ascii="Trebuchet MS" w:eastAsia="Trebuchet MS"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17D79"/>
    <w:multiLevelType w:val="hybridMultilevel"/>
    <w:tmpl w:val="E0326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6C204D"/>
    <w:multiLevelType w:val="hybridMultilevel"/>
    <w:tmpl w:val="E9481D0C"/>
    <w:lvl w:ilvl="0" w:tplc="C7B27662">
      <w:start w:val="1"/>
      <w:numFmt w:val="decimal"/>
      <w:lvlText w:val="%1."/>
      <w:lvlJc w:val="left"/>
      <w:pPr>
        <w:ind w:left="720" w:hanging="360"/>
      </w:pPr>
    </w:lvl>
    <w:lvl w:ilvl="1" w:tplc="14AA3078">
      <w:start w:val="1"/>
      <w:numFmt w:val="lowerLetter"/>
      <w:lvlText w:val="%2."/>
      <w:lvlJc w:val="left"/>
      <w:pPr>
        <w:ind w:left="1440" w:hanging="360"/>
      </w:pPr>
    </w:lvl>
    <w:lvl w:ilvl="2" w:tplc="EF2AC564">
      <w:start w:val="1"/>
      <w:numFmt w:val="lowerRoman"/>
      <w:lvlText w:val="%3."/>
      <w:lvlJc w:val="right"/>
      <w:pPr>
        <w:ind w:left="2160" w:hanging="180"/>
      </w:pPr>
    </w:lvl>
    <w:lvl w:ilvl="3" w:tplc="17DCBA08">
      <w:start w:val="1"/>
      <w:numFmt w:val="decimal"/>
      <w:lvlText w:val="%4."/>
      <w:lvlJc w:val="left"/>
      <w:pPr>
        <w:ind w:left="2880" w:hanging="360"/>
      </w:pPr>
    </w:lvl>
    <w:lvl w:ilvl="4" w:tplc="5574A240">
      <w:start w:val="1"/>
      <w:numFmt w:val="lowerLetter"/>
      <w:lvlText w:val="%5."/>
      <w:lvlJc w:val="left"/>
      <w:pPr>
        <w:ind w:left="3600" w:hanging="360"/>
      </w:pPr>
    </w:lvl>
    <w:lvl w:ilvl="5" w:tplc="FB28F1CA">
      <w:start w:val="1"/>
      <w:numFmt w:val="lowerRoman"/>
      <w:lvlText w:val="%6."/>
      <w:lvlJc w:val="right"/>
      <w:pPr>
        <w:ind w:left="4320" w:hanging="180"/>
      </w:pPr>
    </w:lvl>
    <w:lvl w:ilvl="6" w:tplc="8812A970">
      <w:start w:val="1"/>
      <w:numFmt w:val="decimal"/>
      <w:lvlText w:val="%7."/>
      <w:lvlJc w:val="left"/>
      <w:pPr>
        <w:ind w:left="5040" w:hanging="360"/>
      </w:pPr>
    </w:lvl>
    <w:lvl w:ilvl="7" w:tplc="A7C26098">
      <w:start w:val="1"/>
      <w:numFmt w:val="lowerLetter"/>
      <w:lvlText w:val="%8."/>
      <w:lvlJc w:val="left"/>
      <w:pPr>
        <w:ind w:left="5760" w:hanging="360"/>
      </w:pPr>
    </w:lvl>
    <w:lvl w:ilvl="8" w:tplc="0D5CF18E">
      <w:start w:val="1"/>
      <w:numFmt w:val="lowerRoman"/>
      <w:lvlText w:val="%9."/>
      <w:lvlJc w:val="right"/>
      <w:pPr>
        <w:ind w:left="6480" w:hanging="180"/>
      </w:pPr>
    </w:lvl>
  </w:abstractNum>
  <w:num w:numId="1">
    <w:abstractNumId w:val="12"/>
  </w:num>
  <w:num w:numId="2">
    <w:abstractNumId w:val="6"/>
  </w:num>
  <w:num w:numId="3">
    <w:abstractNumId w:val="9"/>
  </w:num>
  <w:num w:numId="4">
    <w:abstractNumId w:val="1"/>
  </w:num>
  <w:num w:numId="5">
    <w:abstractNumId w:val="4"/>
  </w:num>
  <w:num w:numId="6">
    <w:abstractNumId w:val="3"/>
  </w:num>
  <w:num w:numId="7">
    <w:abstractNumId w:val="0"/>
  </w:num>
  <w:num w:numId="8">
    <w:abstractNumId w:val="2"/>
  </w:num>
  <w:num w:numId="9">
    <w:abstractNumId w:val="7"/>
  </w:num>
  <w:num w:numId="10">
    <w:abstractNumId w:val="8"/>
  </w:num>
  <w:num w:numId="11">
    <w:abstractNumId w:val="5"/>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4C2"/>
    <w:rsid w:val="0000127D"/>
    <w:rsid w:val="00095CCD"/>
    <w:rsid w:val="000B3A8B"/>
    <w:rsid w:val="000D4045"/>
    <w:rsid w:val="00113DA4"/>
    <w:rsid w:val="00115C0B"/>
    <w:rsid w:val="0012715B"/>
    <w:rsid w:val="00146026"/>
    <w:rsid w:val="0019699A"/>
    <w:rsid w:val="001B5C1B"/>
    <w:rsid w:val="00237DE4"/>
    <w:rsid w:val="002529C8"/>
    <w:rsid w:val="00284344"/>
    <w:rsid w:val="002A17B3"/>
    <w:rsid w:val="00302511"/>
    <w:rsid w:val="00314BD9"/>
    <w:rsid w:val="00352663"/>
    <w:rsid w:val="00397099"/>
    <w:rsid w:val="003A523E"/>
    <w:rsid w:val="003F083D"/>
    <w:rsid w:val="00436ECB"/>
    <w:rsid w:val="0046676E"/>
    <w:rsid w:val="0048165B"/>
    <w:rsid w:val="004C33C5"/>
    <w:rsid w:val="00504F2B"/>
    <w:rsid w:val="005147CC"/>
    <w:rsid w:val="00561AB4"/>
    <w:rsid w:val="0057460D"/>
    <w:rsid w:val="00584E37"/>
    <w:rsid w:val="00592A31"/>
    <w:rsid w:val="005B4EA6"/>
    <w:rsid w:val="005C400C"/>
    <w:rsid w:val="005C6232"/>
    <w:rsid w:val="005F6A60"/>
    <w:rsid w:val="0061050C"/>
    <w:rsid w:val="00632BFA"/>
    <w:rsid w:val="0064338A"/>
    <w:rsid w:val="0064755C"/>
    <w:rsid w:val="006A29B0"/>
    <w:rsid w:val="007230D7"/>
    <w:rsid w:val="00730570"/>
    <w:rsid w:val="00761978"/>
    <w:rsid w:val="00774523"/>
    <w:rsid w:val="00794875"/>
    <w:rsid w:val="007E103D"/>
    <w:rsid w:val="00833A5D"/>
    <w:rsid w:val="00861F28"/>
    <w:rsid w:val="00863DBF"/>
    <w:rsid w:val="008A3243"/>
    <w:rsid w:val="008A6FF1"/>
    <w:rsid w:val="008F41A9"/>
    <w:rsid w:val="00901F10"/>
    <w:rsid w:val="00934731"/>
    <w:rsid w:val="009518F0"/>
    <w:rsid w:val="009A449F"/>
    <w:rsid w:val="009C4B88"/>
    <w:rsid w:val="009C7861"/>
    <w:rsid w:val="00A83BDF"/>
    <w:rsid w:val="00A84310"/>
    <w:rsid w:val="00AA61AA"/>
    <w:rsid w:val="00AA760D"/>
    <w:rsid w:val="00AE2CAA"/>
    <w:rsid w:val="00B74F59"/>
    <w:rsid w:val="00B87B28"/>
    <w:rsid w:val="00BC007D"/>
    <w:rsid w:val="00BC0739"/>
    <w:rsid w:val="00BD39DB"/>
    <w:rsid w:val="00C10FFB"/>
    <w:rsid w:val="00C337E1"/>
    <w:rsid w:val="00C70635"/>
    <w:rsid w:val="00C91B85"/>
    <w:rsid w:val="00C96DF0"/>
    <w:rsid w:val="00CA0F02"/>
    <w:rsid w:val="00CE6C3B"/>
    <w:rsid w:val="00CE78ED"/>
    <w:rsid w:val="00D21D46"/>
    <w:rsid w:val="00D441CF"/>
    <w:rsid w:val="00D453FC"/>
    <w:rsid w:val="00D739CD"/>
    <w:rsid w:val="00E162F6"/>
    <w:rsid w:val="00E604C2"/>
    <w:rsid w:val="00E8147F"/>
    <w:rsid w:val="00EE4775"/>
    <w:rsid w:val="00EF0929"/>
    <w:rsid w:val="00F16FA2"/>
    <w:rsid w:val="00F75B0F"/>
    <w:rsid w:val="00F80D4E"/>
    <w:rsid w:val="00FA35B6"/>
    <w:rsid w:val="03C92954"/>
    <w:rsid w:val="07D13CEF"/>
    <w:rsid w:val="093A5E2F"/>
    <w:rsid w:val="0EF709E8"/>
    <w:rsid w:val="1109EDB9"/>
    <w:rsid w:val="12495909"/>
    <w:rsid w:val="12EF2C57"/>
    <w:rsid w:val="1DD6D9AA"/>
    <w:rsid w:val="1F9B282C"/>
    <w:rsid w:val="226E62FF"/>
    <w:rsid w:val="2AB0D75C"/>
    <w:rsid w:val="31032E76"/>
    <w:rsid w:val="317F5EDD"/>
    <w:rsid w:val="3C2934E4"/>
    <w:rsid w:val="65457C37"/>
    <w:rsid w:val="72B38976"/>
    <w:rsid w:val="74315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90CA8"/>
  <w15:chartTrackingRefBased/>
  <w15:docId w15:val="{DF44EAD2-135C-4649-9820-A608DE499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E4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35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35B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F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35B6"/>
  </w:style>
  <w:style w:type="paragraph" w:styleId="ListParagraph">
    <w:name w:val="List Paragraph"/>
    <w:basedOn w:val="Normal"/>
    <w:uiPriority w:val="34"/>
    <w:qFormat/>
    <w:rsid w:val="00FA35B6"/>
    <w:pPr>
      <w:ind w:left="720"/>
      <w:contextualSpacing/>
    </w:pPr>
  </w:style>
  <w:style w:type="character" w:customStyle="1" w:styleId="Heading2Char">
    <w:name w:val="Heading 2 Char"/>
    <w:basedOn w:val="DefaultParagraphFont"/>
    <w:link w:val="Heading2"/>
    <w:uiPriority w:val="9"/>
    <w:rsid w:val="00FA35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35B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E47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F16FA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36ECB"/>
    <w:pPr>
      <w:tabs>
        <w:tab w:val="center" w:pos="4513"/>
        <w:tab w:val="right" w:pos="9026"/>
      </w:tabs>
    </w:pPr>
  </w:style>
  <w:style w:type="character" w:customStyle="1" w:styleId="HeaderChar">
    <w:name w:val="Header Char"/>
    <w:basedOn w:val="DefaultParagraphFont"/>
    <w:link w:val="Header"/>
    <w:uiPriority w:val="99"/>
    <w:rsid w:val="00436ECB"/>
  </w:style>
  <w:style w:type="paragraph" w:styleId="Footer">
    <w:name w:val="footer"/>
    <w:basedOn w:val="Normal"/>
    <w:link w:val="FooterChar"/>
    <w:uiPriority w:val="99"/>
    <w:unhideWhenUsed/>
    <w:rsid w:val="00436ECB"/>
    <w:pPr>
      <w:tabs>
        <w:tab w:val="center" w:pos="4513"/>
        <w:tab w:val="right" w:pos="9026"/>
      </w:tabs>
    </w:pPr>
  </w:style>
  <w:style w:type="character" w:customStyle="1" w:styleId="FooterChar">
    <w:name w:val="Footer Char"/>
    <w:basedOn w:val="DefaultParagraphFont"/>
    <w:link w:val="Footer"/>
    <w:uiPriority w:val="99"/>
    <w:rsid w:val="00436ECB"/>
  </w:style>
  <w:style w:type="table" w:styleId="TableGrid">
    <w:name w:val="Table Grid"/>
    <w:basedOn w:val="TableNormal"/>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436ECB"/>
    <w:rPr>
      <w:rFonts w:ascii="Trebuchet MS" w:eastAsiaTheme="minorHAnsi" w:hAnsi="Trebuchet M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310"/>
    <w:rPr>
      <w:color w:val="0563C1" w:themeColor="hyperlink"/>
      <w:u w:val="single"/>
    </w:rPr>
  </w:style>
  <w:style w:type="paragraph" w:styleId="BalloonText">
    <w:name w:val="Balloon Text"/>
    <w:basedOn w:val="Normal"/>
    <w:link w:val="BalloonTextChar"/>
    <w:uiPriority w:val="99"/>
    <w:semiHidden/>
    <w:unhideWhenUsed/>
    <w:rsid w:val="00B87B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7B28"/>
    <w:rPr>
      <w:rFonts w:ascii="Segoe UI" w:hAnsi="Segoe UI" w:cs="Segoe UI"/>
      <w:sz w:val="18"/>
      <w:szCs w:val="18"/>
    </w:rPr>
  </w:style>
  <w:style w:type="character" w:styleId="CommentReference">
    <w:name w:val="annotation reference"/>
    <w:basedOn w:val="DefaultParagraphFont"/>
    <w:uiPriority w:val="99"/>
    <w:semiHidden/>
    <w:unhideWhenUsed/>
    <w:rsid w:val="00CA0F02"/>
    <w:rPr>
      <w:sz w:val="16"/>
      <w:szCs w:val="16"/>
    </w:rPr>
  </w:style>
  <w:style w:type="paragraph" w:styleId="CommentText">
    <w:name w:val="annotation text"/>
    <w:basedOn w:val="Normal"/>
    <w:link w:val="CommentTextChar"/>
    <w:uiPriority w:val="99"/>
    <w:semiHidden/>
    <w:unhideWhenUsed/>
    <w:rsid w:val="00CA0F02"/>
    <w:rPr>
      <w:sz w:val="20"/>
      <w:szCs w:val="20"/>
    </w:rPr>
  </w:style>
  <w:style w:type="character" w:customStyle="1" w:styleId="CommentTextChar">
    <w:name w:val="Comment Text Char"/>
    <w:basedOn w:val="DefaultParagraphFont"/>
    <w:link w:val="CommentText"/>
    <w:uiPriority w:val="99"/>
    <w:semiHidden/>
    <w:rsid w:val="00CA0F02"/>
    <w:rPr>
      <w:sz w:val="20"/>
      <w:szCs w:val="20"/>
    </w:rPr>
  </w:style>
  <w:style w:type="paragraph" w:styleId="CommentSubject">
    <w:name w:val="annotation subject"/>
    <w:basedOn w:val="CommentText"/>
    <w:next w:val="CommentText"/>
    <w:link w:val="CommentSubjectChar"/>
    <w:uiPriority w:val="99"/>
    <w:semiHidden/>
    <w:unhideWhenUsed/>
    <w:rsid w:val="00CA0F02"/>
    <w:rPr>
      <w:b/>
      <w:bCs/>
    </w:rPr>
  </w:style>
  <w:style w:type="character" w:customStyle="1" w:styleId="CommentSubjectChar">
    <w:name w:val="Comment Subject Char"/>
    <w:basedOn w:val="CommentTextChar"/>
    <w:link w:val="CommentSubject"/>
    <w:uiPriority w:val="99"/>
    <w:semiHidden/>
    <w:rsid w:val="00CA0F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72898">
      <w:bodyDiv w:val="1"/>
      <w:marLeft w:val="0"/>
      <w:marRight w:val="0"/>
      <w:marTop w:val="0"/>
      <w:marBottom w:val="0"/>
      <w:divBdr>
        <w:top w:val="none" w:sz="0" w:space="0" w:color="auto"/>
        <w:left w:val="none" w:sz="0" w:space="0" w:color="auto"/>
        <w:bottom w:val="none" w:sz="0" w:space="0" w:color="auto"/>
        <w:right w:val="none" w:sz="0" w:space="0" w:color="auto"/>
      </w:divBdr>
    </w:div>
    <w:div w:id="442698223">
      <w:bodyDiv w:val="1"/>
      <w:marLeft w:val="0"/>
      <w:marRight w:val="0"/>
      <w:marTop w:val="0"/>
      <w:marBottom w:val="0"/>
      <w:divBdr>
        <w:top w:val="none" w:sz="0" w:space="0" w:color="auto"/>
        <w:left w:val="none" w:sz="0" w:space="0" w:color="auto"/>
        <w:bottom w:val="none" w:sz="0" w:space="0" w:color="auto"/>
        <w:right w:val="none" w:sz="0" w:space="0" w:color="auto"/>
      </w:divBdr>
    </w:div>
    <w:div w:id="1116867674">
      <w:bodyDiv w:val="1"/>
      <w:marLeft w:val="0"/>
      <w:marRight w:val="0"/>
      <w:marTop w:val="0"/>
      <w:marBottom w:val="0"/>
      <w:divBdr>
        <w:top w:val="none" w:sz="0" w:space="0" w:color="auto"/>
        <w:left w:val="none" w:sz="0" w:space="0" w:color="auto"/>
        <w:bottom w:val="none" w:sz="0" w:space="0" w:color="auto"/>
        <w:right w:val="none" w:sz="0" w:space="0" w:color="auto"/>
      </w:divBdr>
      <w:divsChild>
        <w:div w:id="1026178832">
          <w:marLeft w:val="0"/>
          <w:marRight w:val="0"/>
          <w:marTop w:val="0"/>
          <w:marBottom w:val="0"/>
          <w:divBdr>
            <w:top w:val="none" w:sz="0" w:space="0" w:color="auto"/>
            <w:left w:val="none" w:sz="0" w:space="0" w:color="auto"/>
            <w:bottom w:val="none" w:sz="0" w:space="0" w:color="auto"/>
            <w:right w:val="none" w:sz="0" w:space="0" w:color="auto"/>
          </w:divBdr>
        </w:div>
        <w:div w:id="1585186926">
          <w:marLeft w:val="0"/>
          <w:marRight w:val="0"/>
          <w:marTop w:val="0"/>
          <w:marBottom w:val="0"/>
          <w:divBdr>
            <w:top w:val="none" w:sz="0" w:space="0" w:color="auto"/>
            <w:left w:val="none" w:sz="0" w:space="0" w:color="auto"/>
            <w:bottom w:val="none" w:sz="0" w:space="0" w:color="auto"/>
            <w:right w:val="none" w:sz="0" w:space="0" w:color="auto"/>
          </w:divBdr>
        </w:div>
        <w:div w:id="1756902862">
          <w:marLeft w:val="0"/>
          <w:marRight w:val="0"/>
          <w:marTop w:val="0"/>
          <w:marBottom w:val="0"/>
          <w:divBdr>
            <w:top w:val="none" w:sz="0" w:space="0" w:color="auto"/>
            <w:left w:val="none" w:sz="0" w:space="0" w:color="auto"/>
            <w:bottom w:val="none" w:sz="0" w:space="0" w:color="auto"/>
            <w:right w:val="none" w:sz="0" w:space="0" w:color="auto"/>
          </w:divBdr>
        </w:div>
        <w:div w:id="1063716459">
          <w:marLeft w:val="0"/>
          <w:marRight w:val="0"/>
          <w:marTop w:val="0"/>
          <w:marBottom w:val="0"/>
          <w:divBdr>
            <w:top w:val="none" w:sz="0" w:space="0" w:color="auto"/>
            <w:left w:val="none" w:sz="0" w:space="0" w:color="auto"/>
            <w:bottom w:val="none" w:sz="0" w:space="0" w:color="auto"/>
            <w:right w:val="none" w:sz="0" w:space="0" w:color="auto"/>
          </w:divBdr>
        </w:div>
        <w:div w:id="804741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Saunders</dc:creator>
  <cp:keywords/>
  <dc:description/>
  <cp:lastModifiedBy>Yvonne Merry</cp:lastModifiedBy>
  <cp:revision>2</cp:revision>
  <cp:lastPrinted>2018-10-17T13:55:00Z</cp:lastPrinted>
  <dcterms:created xsi:type="dcterms:W3CDTF">2020-02-21T15:15:00Z</dcterms:created>
  <dcterms:modified xsi:type="dcterms:W3CDTF">2020-02-21T15:15:00Z</dcterms:modified>
</cp:coreProperties>
</file>