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515F84E3" w:rsidR="00FA35B6" w:rsidRPr="00771C88" w:rsidRDefault="47E3428C" w:rsidP="47E3428C">
      <w:pPr>
        <w:pStyle w:val="Heading1"/>
        <w:spacing w:before="120" w:line="276" w:lineRule="auto"/>
        <w:jc w:val="center"/>
        <w:rPr>
          <w:rFonts w:ascii="Trebuchet MS" w:eastAsia="Trebuchet MS" w:hAnsi="Trebuchet MS" w:cs="Trebuchet MS"/>
          <w:color w:val="auto"/>
          <w:sz w:val="22"/>
        </w:rPr>
      </w:pPr>
      <w:r w:rsidRPr="00771C88">
        <w:rPr>
          <w:rFonts w:ascii="Trebuchet MS" w:eastAsia="Trebuchet MS" w:hAnsi="Trebuchet MS" w:cs="Trebuchet MS"/>
          <w:color w:val="auto"/>
          <w:sz w:val="22"/>
        </w:rPr>
        <w:t xml:space="preserve">Solent University </w:t>
      </w:r>
      <w:r w:rsidR="00F435AC">
        <w:rPr>
          <w:rFonts w:ascii="Trebuchet MS" w:eastAsia="Trebuchet MS" w:hAnsi="Trebuchet MS" w:cs="Trebuchet MS"/>
          <w:color w:val="auto"/>
          <w:sz w:val="22"/>
        </w:rPr>
        <w:t>Module</w:t>
      </w:r>
      <w:r w:rsidRPr="00771C88">
        <w:rPr>
          <w:rFonts w:ascii="Trebuchet MS" w:eastAsia="Trebuchet MS" w:hAnsi="Trebuchet MS" w:cs="Trebuchet MS"/>
          <w:color w:val="auto"/>
          <w:sz w:val="22"/>
        </w:rPr>
        <w:t xml:space="preserve"> Descriptor</w:t>
      </w:r>
    </w:p>
    <w:p w14:paraId="17369308" w14:textId="77777777" w:rsidR="008F41A9" w:rsidRDefault="008F41A9" w:rsidP="47E3428C">
      <w:pPr>
        <w:pStyle w:val="Heading2"/>
        <w:spacing w:line="276" w:lineRule="auto"/>
        <w:rPr>
          <w:rFonts w:ascii="Trebuchet MS" w:eastAsia="Trebuchet MS" w:hAnsi="Trebuchet MS" w:cs="Trebuchet MS"/>
          <w:b/>
          <w:bCs/>
          <w:color w:val="auto"/>
        </w:rPr>
      </w:pPr>
    </w:p>
    <w:p w14:paraId="34076BB1" w14:textId="4AC9017A" w:rsidR="00E604C2" w:rsidRPr="00C96DF0" w:rsidRDefault="00F435AC" w:rsidP="47E3428C">
      <w:pPr>
        <w:pStyle w:val="Heading2"/>
        <w:spacing w:line="276" w:lineRule="auto"/>
        <w:rPr>
          <w:rFonts w:ascii="Trebuchet MS" w:eastAsia="Trebuchet MS" w:hAnsi="Trebuchet MS" w:cs="Trebuchet MS"/>
          <w:b/>
          <w:bCs/>
          <w:color w:val="000000" w:themeColor="text1"/>
          <w:sz w:val="22"/>
          <w:szCs w:val="22"/>
        </w:rPr>
      </w:pPr>
      <w:r>
        <w:rPr>
          <w:rFonts w:ascii="Trebuchet MS" w:eastAsia="Trebuchet MS" w:hAnsi="Trebuchet MS" w:cs="Trebuchet MS"/>
          <w:b/>
          <w:bCs/>
          <w:color w:val="auto"/>
          <w:sz w:val="22"/>
          <w:szCs w:val="22"/>
        </w:rPr>
        <w:t>Module</w:t>
      </w:r>
      <w:r w:rsidR="47E3428C" w:rsidRPr="47E3428C">
        <w:rPr>
          <w:rFonts w:ascii="Trebuchet MS" w:eastAsia="Trebuchet MS" w:hAnsi="Trebuchet MS" w:cs="Trebuchet MS"/>
          <w:b/>
          <w:bCs/>
          <w:color w:val="auto"/>
          <w:sz w:val="22"/>
          <w:szCs w:val="22"/>
        </w:rPr>
        <w:t xml:space="preserve"> Code: </w:t>
      </w:r>
      <w:r w:rsidRPr="00F435AC">
        <w:rPr>
          <w:rFonts w:ascii="Trebuchet MS" w:eastAsia="Trebuchet MS" w:hAnsi="Trebuchet MS" w:cs="Trebuchet MS"/>
          <w:b/>
          <w:bCs/>
          <w:color w:val="auto"/>
          <w:sz w:val="22"/>
          <w:szCs w:val="22"/>
        </w:rPr>
        <w:t>COM421</w:t>
      </w:r>
      <w:r>
        <w:rPr>
          <w:rFonts w:ascii="Trebuchet MS" w:eastAsia="Trebuchet MS" w:hAnsi="Trebuchet MS" w:cs="Trebuchet MS"/>
          <w:b/>
          <w:bCs/>
          <w:color w:val="auto"/>
          <w:sz w:val="22"/>
          <w:szCs w:val="22"/>
        </w:rPr>
        <w:t xml:space="preserve">   </w:t>
      </w:r>
      <w:bookmarkStart w:id="0" w:name="_GoBack"/>
      <w:bookmarkEnd w:id="0"/>
      <w:r>
        <w:rPr>
          <w:rFonts w:ascii="Trebuchet MS" w:eastAsia="Trebuchet MS" w:hAnsi="Trebuchet MS" w:cs="Trebuchet MS"/>
          <w:b/>
          <w:bCs/>
          <w:color w:val="auto"/>
          <w:sz w:val="22"/>
          <w:szCs w:val="22"/>
        </w:rPr>
        <w:t>Module</w:t>
      </w:r>
      <w:r w:rsidR="47E3428C" w:rsidRPr="47E3428C">
        <w:rPr>
          <w:rFonts w:ascii="Trebuchet MS" w:eastAsia="Trebuchet MS" w:hAnsi="Trebuchet MS" w:cs="Trebuchet MS"/>
          <w:b/>
          <w:bCs/>
          <w:color w:val="auto"/>
          <w:sz w:val="22"/>
          <w:szCs w:val="22"/>
        </w:rPr>
        <w:t xml:space="preserve"> title: </w:t>
      </w:r>
      <w:r w:rsidR="00771C88">
        <w:rPr>
          <w:rFonts w:ascii="Trebuchet MS" w:eastAsia="Trebuchet MS" w:hAnsi="Trebuchet MS" w:cs="Trebuchet MS"/>
          <w:b/>
          <w:bCs/>
          <w:color w:val="000000" w:themeColor="text1"/>
          <w:sz w:val="22"/>
          <w:szCs w:val="22"/>
        </w:rPr>
        <w:t>Data Structures, Algorithms and</w:t>
      </w:r>
      <w:r w:rsidR="47E3428C" w:rsidRPr="47E3428C">
        <w:rPr>
          <w:rFonts w:ascii="Trebuchet MS" w:eastAsia="Trebuchet MS" w:hAnsi="Trebuchet MS" w:cs="Trebuchet MS"/>
          <w:b/>
          <w:bCs/>
          <w:color w:val="000000" w:themeColor="text1"/>
          <w:sz w:val="22"/>
          <w:szCs w:val="22"/>
        </w:rPr>
        <w:t xml:space="preserve"> Mathematics</w:t>
      </w:r>
    </w:p>
    <w:p w14:paraId="583EDCD5" w14:textId="4A76A04B" w:rsidR="6EC20032" w:rsidRDefault="6EC20032" w:rsidP="47E3428C">
      <w:pPr>
        <w:spacing w:line="276" w:lineRule="auto"/>
        <w:rPr>
          <w:rFonts w:ascii="Trebuchet MS" w:eastAsia="Trebuchet MS" w:hAnsi="Trebuchet MS" w:cs="Trebuchet MS"/>
        </w:rPr>
      </w:pPr>
    </w:p>
    <w:p w14:paraId="26297D51" w14:textId="4D378695" w:rsidR="00FA35B6" w:rsidRDefault="28938E12" w:rsidP="47E3428C">
      <w:pPr>
        <w:pStyle w:val="Heading3"/>
        <w:spacing w:line="276" w:lineRule="auto"/>
        <w:rPr>
          <w:rFonts w:ascii="Trebuchet MS" w:eastAsia="Trebuchet MS" w:hAnsi="Trebuchet MS" w:cs="Trebuchet MS"/>
          <w:color w:val="auto"/>
          <w:sz w:val="22"/>
          <w:szCs w:val="22"/>
        </w:rPr>
      </w:pPr>
      <w:r w:rsidRPr="28938E12">
        <w:rPr>
          <w:rFonts w:ascii="Trebuchet MS" w:eastAsia="Trebuchet MS" w:hAnsi="Trebuchet MS" w:cs="Trebuchet MS"/>
          <w:b/>
          <w:bCs/>
          <w:color w:val="auto"/>
          <w:sz w:val="22"/>
          <w:szCs w:val="22"/>
        </w:rPr>
        <w:t xml:space="preserve">Why is this </w:t>
      </w:r>
      <w:r w:rsidR="00F435AC">
        <w:rPr>
          <w:rFonts w:ascii="Trebuchet MS" w:eastAsia="Trebuchet MS" w:hAnsi="Trebuchet MS" w:cs="Trebuchet MS"/>
          <w:b/>
          <w:bCs/>
          <w:color w:val="auto"/>
          <w:sz w:val="22"/>
          <w:szCs w:val="22"/>
        </w:rPr>
        <w:t>module</w:t>
      </w:r>
      <w:r w:rsidRPr="28938E12">
        <w:rPr>
          <w:rFonts w:ascii="Trebuchet MS" w:eastAsia="Trebuchet MS" w:hAnsi="Trebuchet MS" w:cs="Trebuchet MS"/>
          <w:b/>
          <w:bCs/>
          <w:color w:val="auto"/>
          <w:sz w:val="22"/>
          <w:szCs w:val="22"/>
        </w:rPr>
        <w:t xml:space="preserve"> important</w:t>
      </w:r>
      <w:r w:rsidRPr="28938E12">
        <w:rPr>
          <w:rFonts w:ascii="Trebuchet MS" w:eastAsia="Trebuchet MS" w:hAnsi="Trebuchet MS" w:cs="Trebuchet MS"/>
          <w:color w:val="auto"/>
          <w:sz w:val="22"/>
          <w:szCs w:val="22"/>
        </w:rPr>
        <w:t>?</w:t>
      </w:r>
    </w:p>
    <w:p w14:paraId="1402B896" w14:textId="66C64CB4" w:rsidR="28938E12" w:rsidRDefault="79C43351" w:rsidP="79C43351">
      <w:pPr>
        <w:rPr>
          <w:rFonts w:ascii="Trebuchet MS" w:eastAsia="Trebuchet MS" w:hAnsi="Trebuchet MS" w:cs="Trebuchet MS"/>
        </w:rPr>
      </w:pPr>
      <w:r w:rsidRPr="79C43351">
        <w:rPr>
          <w:rFonts w:ascii="Trebuchet MS" w:eastAsia="Trebuchet MS" w:hAnsi="Trebuchet MS" w:cs="Trebuchet MS"/>
        </w:rPr>
        <w:t>It is often the case when writing software that you will need to instruct your program to perform a series of steps in order to solve a complex task or calculate the answer to a complex problem. This series of instructions is known as an algorithm and it essentially tells the program how to solve a problem.</w:t>
      </w:r>
      <w:r w:rsidR="5C7C4143">
        <w:br/>
      </w:r>
      <w:r w:rsidRPr="79C43351">
        <w:rPr>
          <w:rFonts w:ascii="Trebuchet MS" w:eastAsia="Trebuchet MS" w:hAnsi="Trebuchet MS" w:cs="Trebuchet MS"/>
        </w:rPr>
        <w:t>The nature of programming means that there are many ways to go about solving a single problem, but thought should also be given to optimisation – solving the task as fast as possible whilst minimising the resources that need to be allocated.</w:t>
      </w:r>
    </w:p>
    <w:p w14:paraId="6B21A2DA" w14:textId="4AA02E92" w:rsidR="28938E12" w:rsidRDefault="5C7C4143" w:rsidP="00771C88">
      <w:pPr>
        <w:rPr>
          <w:rFonts w:ascii="Trebuchet MS" w:eastAsia="Trebuchet MS" w:hAnsi="Trebuchet MS" w:cs="Trebuchet MS"/>
        </w:rPr>
      </w:pPr>
      <w:r w:rsidRPr="5C7C4143">
        <w:rPr>
          <w:rFonts w:ascii="Trebuchet MS" w:eastAsia="Trebuchet MS" w:hAnsi="Trebuchet MS" w:cs="Trebuchet MS"/>
        </w:rPr>
        <w:t xml:space="preserve">Algorithms are part of the life of a programmer and thus this </w:t>
      </w:r>
      <w:r w:rsidR="00F435AC">
        <w:rPr>
          <w:rFonts w:ascii="Trebuchet MS" w:eastAsia="Trebuchet MS" w:hAnsi="Trebuchet MS" w:cs="Trebuchet MS"/>
        </w:rPr>
        <w:t>module</w:t>
      </w:r>
      <w:r w:rsidRPr="5C7C4143">
        <w:rPr>
          <w:rFonts w:ascii="Trebuchet MS" w:eastAsia="Trebuchet MS" w:hAnsi="Trebuchet MS" w:cs="Trebuchet MS"/>
        </w:rPr>
        <w:t xml:space="preserve"> will aim to ensure that you are comfortable writing them, as well as being made aware of existing algorithms that are frequently used.</w:t>
      </w:r>
    </w:p>
    <w:p w14:paraId="6346C2B5" w14:textId="1D5B98EA" w:rsidR="28938E12" w:rsidRDefault="0EAE0DB8" w:rsidP="0EAE0DB8">
      <w:pPr>
        <w:rPr>
          <w:rFonts w:ascii="Trebuchet MS" w:eastAsia="Trebuchet MS" w:hAnsi="Trebuchet MS" w:cs="Trebuchet MS"/>
        </w:rPr>
      </w:pPr>
      <w:r w:rsidRPr="0EAE0DB8">
        <w:rPr>
          <w:rFonts w:ascii="Trebuchet MS" w:eastAsia="Trebuchet MS" w:hAnsi="Trebuchet MS" w:cs="Trebuchet MS"/>
        </w:rPr>
        <w:t>Programmers need to be aware of data structures and mathematical principles that underpin the algorithms they write. This will help improve your understanding of what is happening, improve your overall problem-solving capabilities and help you to be a more effective programmer.</w:t>
      </w:r>
    </w:p>
    <w:p w14:paraId="4971BE5E" w14:textId="17DBD91C" w:rsidR="28938E12" w:rsidRDefault="28938E12" w:rsidP="28938E12"/>
    <w:p w14:paraId="22E8CC3A" w14:textId="69D37795" w:rsidR="5C7C4143" w:rsidRDefault="5C7C4143" w:rsidP="5C7C4143">
      <w:pPr>
        <w:jc w:val="center"/>
        <w:rPr>
          <w:rFonts w:ascii="Trebuchet MS" w:eastAsia="Trebuchet MS" w:hAnsi="Trebuchet MS" w:cs="Trebuchet MS"/>
        </w:rPr>
      </w:pPr>
      <w:r>
        <w:rPr>
          <w:noProof/>
        </w:rPr>
        <w:drawing>
          <wp:inline distT="0" distB="0" distL="0" distR="0" wp14:anchorId="65364176" wp14:editId="76352957">
            <wp:extent cx="4572000" cy="2019300"/>
            <wp:effectExtent l="0" t="0" r="0" b="0"/>
            <wp:docPr id="718353290" name="Picture 718353290" title="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65509E9F" w14:textId="010CC937" w:rsidR="5C7C4143" w:rsidRDefault="5C7C4143" w:rsidP="5C7C4143">
      <w:pPr>
        <w:jc w:val="center"/>
        <w:rPr>
          <w:rFonts w:ascii="Trebuchet MS" w:eastAsia="Trebuchet MS" w:hAnsi="Trebuchet MS" w:cs="Trebuchet MS"/>
        </w:rPr>
      </w:pPr>
      <w:r w:rsidRPr="5C7C4143">
        <w:rPr>
          <w:rFonts w:ascii="Trebuchet MS" w:eastAsia="Trebuchet MS" w:hAnsi="Trebuchet MS" w:cs="Trebuchet MS"/>
        </w:rPr>
        <w:t>Traveling salesman problem</w:t>
      </w:r>
      <w:r w:rsidR="00771C88">
        <w:rPr>
          <w:rFonts w:ascii="Trebuchet MS" w:eastAsia="Trebuchet MS" w:hAnsi="Trebuchet MS" w:cs="Trebuchet MS"/>
        </w:rPr>
        <w:t xml:space="preserve"> </w:t>
      </w:r>
      <w:r w:rsidRPr="5C7C4143">
        <w:rPr>
          <w:rFonts w:ascii="Trebuchet MS" w:eastAsia="Trebuchet MS" w:hAnsi="Trebuchet MS" w:cs="Trebuchet MS"/>
        </w:rPr>
        <w:t>(xkcd).</w:t>
      </w:r>
    </w:p>
    <w:p w14:paraId="0566DD27" w14:textId="5D94D404" w:rsidR="5C7C4143" w:rsidRDefault="5C7C4143" w:rsidP="5C7C4143"/>
    <w:p w14:paraId="2CE5454E" w14:textId="43E67B1F" w:rsidR="5C7C4143" w:rsidRDefault="5C7C4143" w:rsidP="5C7C4143"/>
    <w:p w14:paraId="4B6A9FFE" w14:textId="4D6993A6" w:rsidR="00F16FA2" w:rsidRPr="00C96DF0" w:rsidRDefault="4CB9F3A7" w:rsidP="28938E12">
      <w:pPr>
        <w:pStyle w:val="Heading3"/>
        <w:rPr>
          <w:rFonts w:ascii="Trebuchet MS" w:eastAsia="Trebuchet MS" w:hAnsi="Trebuchet MS" w:cs="Trebuchet MS"/>
          <w:b/>
          <w:bCs/>
          <w:color w:val="auto"/>
          <w:sz w:val="22"/>
          <w:szCs w:val="22"/>
        </w:rPr>
      </w:pPr>
      <w:r w:rsidRPr="4CB9F3A7">
        <w:rPr>
          <w:rFonts w:ascii="Trebuchet MS" w:eastAsia="Trebuchet MS" w:hAnsi="Trebuchet MS" w:cs="Trebuchet MS"/>
          <w:b/>
          <w:bCs/>
          <w:color w:val="auto"/>
          <w:sz w:val="22"/>
          <w:szCs w:val="22"/>
        </w:rPr>
        <w:t xml:space="preserve">What you will learn on the </w:t>
      </w:r>
      <w:r w:rsidR="00F435AC">
        <w:rPr>
          <w:rFonts w:ascii="Trebuchet MS" w:eastAsia="Trebuchet MS" w:hAnsi="Trebuchet MS" w:cs="Trebuchet MS"/>
          <w:b/>
          <w:bCs/>
          <w:color w:val="auto"/>
          <w:sz w:val="22"/>
          <w:szCs w:val="22"/>
        </w:rPr>
        <w:t>module</w:t>
      </w:r>
      <w:r w:rsidRPr="4CB9F3A7">
        <w:rPr>
          <w:rFonts w:ascii="Trebuchet MS" w:eastAsia="Trebuchet MS" w:hAnsi="Trebuchet MS" w:cs="Trebuchet MS"/>
          <w:b/>
          <w:bCs/>
          <w:color w:val="auto"/>
          <w:sz w:val="22"/>
          <w:szCs w:val="22"/>
        </w:rPr>
        <w:t>?</w:t>
      </w:r>
    </w:p>
    <w:p w14:paraId="2230B9EF" w14:textId="65F4649D" w:rsidR="4CB9F3A7" w:rsidRDefault="5C7C4143" w:rsidP="00771C88">
      <w:pPr>
        <w:rPr>
          <w:rFonts w:ascii="Trebuchet MS" w:eastAsia="Trebuchet MS" w:hAnsi="Trebuchet MS" w:cs="Trebuchet MS"/>
        </w:rPr>
      </w:pPr>
      <w:r w:rsidRPr="5C7C4143">
        <w:rPr>
          <w:rFonts w:ascii="Trebuchet MS" w:eastAsia="Trebuchet MS" w:hAnsi="Trebuchet MS" w:cs="Trebuchet MS"/>
        </w:rPr>
        <w:t>You will gain hands on experience applying a range of algorithms and data structures to problems. As well as creating your own algorithms, you will also be made aware of existing algorithms that are at your disposal and understand how they work.</w:t>
      </w:r>
      <w:r w:rsidR="4CB9F3A7">
        <w:br/>
      </w:r>
      <w:r w:rsidRPr="5C7C4143">
        <w:rPr>
          <w:rFonts w:ascii="Trebuchet MS" w:eastAsia="Trebuchet MS" w:hAnsi="Trebuchet MS" w:cs="Trebuchet MS"/>
        </w:rPr>
        <w:t>You will also learn about numerous data structures that you can use, how they function and utilise them to solve problems.</w:t>
      </w:r>
      <w:r w:rsidR="4CB9F3A7">
        <w:br/>
      </w:r>
      <w:r w:rsidRPr="5C7C4143">
        <w:rPr>
          <w:rFonts w:ascii="Trebuchet MS" w:eastAsia="Trebuchet MS" w:hAnsi="Trebuchet MS" w:cs="Trebuchet MS"/>
        </w:rPr>
        <w:t>In addition, you will develop your mathematical abilities as you learn about common mathematical concepts that underpin both the data structures and the algorithms that you use, as well as learning mathematical structures that are useful to programming and computing in general.</w:t>
      </w:r>
      <w:r w:rsidR="4CB9F3A7">
        <w:br/>
      </w:r>
      <w:r w:rsidRPr="5C7C4143">
        <w:rPr>
          <w:rFonts w:ascii="Trebuchet MS" w:eastAsia="Trebuchet MS" w:hAnsi="Trebuchet MS" w:cs="Trebuchet MS"/>
        </w:rPr>
        <w:t>You will develop your problem-solving skills as you create your own algorithms or apply existing algorithms in order to solve the problems you are given.</w:t>
      </w:r>
    </w:p>
    <w:p w14:paraId="30709DED" w14:textId="65DE8FB0" w:rsidR="4CB9F3A7" w:rsidRDefault="4CB9F3A7" w:rsidP="00771C88">
      <w:pPr>
        <w:rPr>
          <w:rFonts w:ascii="Trebuchet MS" w:eastAsia="Trebuchet MS" w:hAnsi="Trebuchet MS" w:cs="Trebuchet MS"/>
          <w:i/>
          <w:iCs/>
          <w:color w:val="4471C4"/>
        </w:rPr>
      </w:pPr>
    </w:p>
    <w:p w14:paraId="5A719D53" w14:textId="5408AEC6" w:rsidR="6EC20032" w:rsidRDefault="6EC20032" w:rsidP="00771C88">
      <w:pPr>
        <w:jc w:val="center"/>
        <w:rPr>
          <w:rFonts w:ascii="Trebuchet MS" w:eastAsia="Trebuchet MS" w:hAnsi="Trebuchet MS" w:cs="Trebuchet MS"/>
        </w:rPr>
      </w:pPr>
    </w:p>
    <w:p w14:paraId="488C21DF" w14:textId="3813955E" w:rsidR="72A88D64" w:rsidRDefault="72A88D64" w:rsidP="72A88D64">
      <w:pPr>
        <w:pStyle w:val="Heading3"/>
        <w:rPr>
          <w:rFonts w:ascii="Trebuchet MS" w:eastAsia="Trebuchet MS" w:hAnsi="Trebuchet MS" w:cs="Trebuchet MS"/>
          <w:b/>
          <w:bCs/>
          <w:color w:val="auto"/>
        </w:rPr>
      </w:pPr>
    </w:p>
    <w:p w14:paraId="65FD1DFB" w14:textId="3A7404E5" w:rsidR="00436ECB" w:rsidRPr="00AE65EF" w:rsidRDefault="72A88D64" w:rsidP="47E3428C">
      <w:pPr>
        <w:pStyle w:val="Heading3"/>
        <w:rPr>
          <w:rFonts w:ascii="Trebuchet MS" w:eastAsia="Trebuchet MS" w:hAnsi="Trebuchet MS" w:cs="Trebuchet MS"/>
          <w:b/>
          <w:bCs/>
          <w:color w:val="auto"/>
        </w:rPr>
      </w:pPr>
      <w:r w:rsidRPr="72A88D64">
        <w:rPr>
          <w:rFonts w:ascii="Trebuchet MS" w:eastAsia="Trebuchet MS" w:hAnsi="Trebuchet MS" w:cs="Trebuchet MS"/>
          <w:b/>
          <w:bCs/>
          <w:color w:val="auto"/>
        </w:rPr>
        <w:t>How you will learn</w:t>
      </w:r>
    </w:p>
    <w:p w14:paraId="50D5B434" w14:textId="0C4E9229" w:rsidR="3891D621" w:rsidRDefault="62B3D8BE" w:rsidP="62B3D8BE">
      <w:pPr>
        <w:rPr>
          <w:rFonts w:ascii="Trebuchet MS" w:eastAsia="Trebuchet MS" w:hAnsi="Trebuchet MS" w:cs="Trebuchet MS"/>
        </w:rPr>
      </w:pPr>
      <w:r w:rsidRPr="62B3D8BE">
        <w:rPr>
          <w:rFonts w:ascii="Trebuchet MS" w:eastAsia="Trebuchet MS" w:hAnsi="Trebuchet MS" w:cs="Trebuchet MS"/>
        </w:rPr>
        <w:t>Each week, your first session will begin with a theoretical lecture that will explain the concepts you will need to know. The remainder of the week will be dedicated to hands on practical sessions in which you will have the opportunity to apply the concepts you have learnt from the lecture.</w:t>
      </w:r>
    </w:p>
    <w:p w14:paraId="3ABB769D" w14:textId="70577360" w:rsidR="3891D621" w:rsidRDefault="3891D621" w:rsidP="3891D621">
      <w:pPr>
        <w:spacing w:line="276" w:lineRule="auto"/>
        <w:rPr>
          <w:rFonts w:ascii="Trebuchet MS" w:eastAsia="Trebuchet MS" w:hAnsi="Trebuchet MS" w:cs="Trebuchet MS"/>
        </w:rPr>
      </w:pPr>
    </w:p>
    <w:p w14:paraId="48A85BCF" w14:textId="75A672F1" w:rsidR="00BC007D" w:rsidRPr="00C96DF0" w:rsidRDefault="47E3428C" w:rsidP="004C7948">
      <w:pPr>
        <w:pStyle w:val="Heading3"/>
        <w:rPr>
          <w:rFonts w:ascii="Trebuchet MS" w:eastAsia="Trebuchet MS" w:hAnsi="Trebuchet MS" w:cs="Trebuchet MS"/>
          <w:i/>
          <w:iCs/>
          <w:color w:val="4472C4" w:themeColor="accent1"/>
        </w:rPr>
      </w:pPr>
      <w:r w:rsidRPr="47E3428C">
        <w:rPr>
          <w:rFonts w:ascii="Trebuchet MS" w:eastAsia="Trebuchet MS" w:hAnsi="Trebuchet MS" w:cs="Trebuchet MS"/>
          <w:b/>
          <w:bCs/>
          <w:color w:val="auto"/>
        </w:rPr>
        <w:t xml:space="preserve">How much time the </w:t>
      </w:r>
      <w:r w:rsidR="00F435AC">
        <w:rPr>
          <w:rFonts w:ascii="Trebuchet MS" w:eastAsia="Trebuchet MS" w:hAnsi="Trebuchet MS" w:cs="Trebuchet MS"/>
          <w:b/>
          <w:bCs/>
          <w:color w:val="auto"/>
        </w:rPr>
        <w:t>module</w:t>
      </w:r>
      <w:r w:rsidRPr="47E3428C">
        <w:rPr>
          <w:rFonts w:ascii="Trebuchet MS" w:eastAsia="Trebuchet MS" w:hAnsi="Trebuchet MS" w:cs="Trebuchet MS"/>
          <w:b/>
          <w:bCs/>
          <w:color w:val="auto"/>
        </w:rPr>
        <w:t xml:space="preserve"> requires</w:t>
      </w:r>
    </w:p>
    <w:p w14:paraId="26B4DDA2" w14:textId="75760C1C" w:rsidR="00BC007D" w:rsidRPr="00C96DF0" w:rsidRDefault="5C7C4143" w:rsidP="00771C88">
      <w:pPr>
        <w:rPr>
          <w:rFonts w:ascii="Trebuchet MS" w:eastAsia="Trebuchet MS" w:hAnsi="Trebuchet MS" w:cs="Trebuchet MS"/>
        </w:rPr>
      </w:pPr>
      <w:r w:rsidRPr="5C7C4143">
        <w:rPr>
          <w:rFonts w:ascii="Trebuchet MS" w:eastAsia="Trebuchet MS" w:hAnsi="Trebuchet MS" w:cs="Trebuchet MS"/>
          <w:color w:val="000000" w:themeColor="text1"/>
        </w:rPr>
        <w:t>For a</w:t>
      </w:r>
      <w:r w:rsidR="00771C88" w:rsidRPr="5C7C4143">
        <w:rPr>
          <w:rFonts w:ascii="Trebuchet MS" w:eastAsia="Trebuchet MS" w:hAnsi="Trebuchet MS" w:cs="Trebuchet MS"/>
          <w:color w:val="000000" w:themeColor="text1"/>
        </w:rPr>
        <w:t> 20</w:t>
      </w:r>
      <w:r w:rsidRPr="5C7C4143">
        <w:rPr>
          <w:rFonts w:ascii="Trebuchet MS" w:eastAsia="Trebuchet MS" w:hAnsi="Trebuchet MS" w:cs="Trebuchet MS"/>
          <w:color w:val="000000" w:themeColor="text1"/>
        </w:rPr>
        <w:t xml:space="preserve"> Credit </w:t>
      </w:r>
      <w:r w:rsidR="00F435AC">
        <w:rPr>
          <w:rFonts w:ascii="Trebuchet MS" w:eastAsia="Trebuchet MS" w:hAnsi="Trebuchet MS" w:cs="Trebuchet MS"/>
          <w:color w:val="000000" w:themeColor="text1"/>
        </w:rPr>
        <w:t>module</w:t>
      </w:r>
      <w:r w:rsidRPr="5C7C4143">
        <w:rPr>
          <w:rFonts w:ascii="Trebuchet MS" w:eastAsia="Trebuchet MS" w:hAnsi="Trebuchet MS" w:cs="Trebuchet MS"/>
          <w:color w:val="000000" w:themeColor="text1"/>
        </w:rPr>
        <w:t xml:space="preserve"> you are expected to study for 200 hours (which equates to 10 hours per credit.  This total learning time is made up of contact time, directed learning tasks, independent learning and assessment activity. </w:t>
      </w:r>
      <w:r w:rsidRPr="5C7C4143">
        <w:rPr>
          <w:rFonts w:ascii="Trebuchet MS" w:eastAsia="Trebuchet MS" w:hAnsi="Trebuchet MS" w:cs="Trebuchet MS"/>
        </w:rPr>
        <w:t xml:space="preserve">Your tutor will offer you guidance on how you should best manage your study time on this </w:t>
      </w:r>
      <w:r w:rsidR="00F435AC">
        <w:rPr>
          <w:rFonts w:ascii="Trebuchet MS" w:eastAsia="Trebuchet MS" w:hAnsi="Trebuchet MS" w:cs="Trebuchet MS"/>
        </w:rPr>
        <w:t>module</w:t>
      </w:r>
      <w:r w:rsidRPr="5C7C4143">
        <w:rPr>
          <w:rFonts w:ascii="Trebuchet MS" w:eastAsia="Trebuchet MS" w:hAnsi="Trebuchet MS" w:cs="Trebuchet MS"/>
        </w:rPr>
        <w:t>.</w:t>
      </w:r>
      <w:r w:rsidR="47E3428C">
        <w:br/>
      </w:r>
    </w:p>
    <w:p w14:paraId="010B7BBB" w14:textId="6493E2FD" w:rsidR="00FA35B6" w:rsidRPr="00AE65EF" w:rsidRDefault="47E3428C" w:rsidP="47E3428C">
      <w:pPr>
        <w:pStyle w:val="Heading3"/>
        <w:spacing w:line="276" w:lineRule="auto"/>
        <w:rPr>
          <w:rFonts w:ascii="Trebuchet MS" w:eastAsia="Trebuchet MS" w:hAnsi="Trebuchet MS" w:cs="Trebuchet MS"/>
          <w:b/>
          <w:bCs/>
          <w:color w:val="auto"/>
        </w:rPr>
      </w:pPr>
      <w:r w:rsidRPr="47E3428C">
        <w:rPr>
          <w:rFonts w:ascii="Trebuchet MS" w:eastAsia="Trebuchet MS" w:hAnsi="Trebuchet MS" w:cs="Trebuchet MS"/>
          <w:b/>
          <w:bCs/>
          <w:color w:val="auto"/>
        </w:rPr>
        <w:t>How you will be assessed</w:t>
      </w:r>
    </w:p>
    <w:p w14:paraId="16CF6AF2" w14:textId="18906FEA" w:rsidR="00436ECB" w:rsidRPr="00723701" w:rsidRDefault="5C7C4143" w:rsidP="5C7C4143">
      <w:pPr>
        <w:pStyle w:val="Heading4"/>
        <w:rPr>
          <w:rFonts w:ascii="Trebuchet MS" w:eastAsia="Trebuchet MS" w:hAnsi="Trebuchet MS" w:cs="Trebuchet MS"/>
          <w:b/>
          <w:color w:val="4472C4" w:themeColor="accent1"/>
        </w:rPr>
      </w:pPr>
      <w:r w:rsidRPr="00723701">
        <w:rPr>
          <w:rFonts w:ascii="Trebuchet MS" w:eastAsia="Trebuchet MS" w:hAnsi="Trebuchet MS" w:cs="Trebuchet MS"/>
          <w:b/>
          <w:i w:val="0"/>
          <w:iCs w:val="0"/>
          <w:color w:val="auto"/>
        </w:rPr>
        <w:t>Tasks which help you to learn and prepares you for summative tasks (Formative):</w:t>
      </w:r>
      <w:r w:rsidRPr="00723701">
        <w:rPr>
          <w:rFonts w:ascii="Trebuchet MS" w:eastAsia="Trebuchet MS" w:hAnsi="Trebuchet MS" w:cs="Trebuchet MS"/>
          <w:b/>
          <w:color w:val="4471C4"/>
        </w:rPr>
        <w:t xml:space="preserve"> </w:t>
      </w:r>
    </w:p>
    <w:p w14:paraId="1631979A" w14:textId="1A2C16F5" w:rsidR="366DF2CA" w:rsidRDefault="5C7C4143" w:rsidP="5C7C4143">
      <w:pPr>
        <w:rPr>
          <w:rFonts w:ascii="Trebuchet MS" w:eastAsia="Trebuchet MS" w:hAnsi="Trebuchet MS" w:cs="Trebuchet MS"/>
          <w:color w:val="000000" w:themeColor="text1"/>
        </w:rPr>
      </w:pPr>
      <w:r w:rsidRPr="5C7C4143">
        <w:rPr>
          <w:rFonts w:ascii="Trebuchet MS" w:eastAsia="Trebuchet MS" w:hAnsi="Trebuchet MS" w:cs="Trebuchet MS"/>
          <w:color w:val="000000" w:themeColor="text1"/>
        </w:rPr>
        <w:t xml:space="preserve">The weekly tasks and problems will be discussed, and formative support given. You are expected to reflect on this feedback and ensure that your understanding evolves to meet the learning outcomes. </w:t>
      </w:r>
    </w:p>
    <w:p w14:paraId="6423028B" w14:textId="7DB7BFAA" w:rsidR="5C7C4143" w:rsidRDefault="5C7C4143" w:rsidP="5C7C4143">
      <w:pPr>
        <w:rPr>
          <w:rFonts w:ascii="Trebuchet MS" w:eastAsia="Trebuchet MS" w:hAnsi="Trebuchet MS" w:cs="Trebuchet MS"/>
          <w:i/>
          <w:iCs/>
          <w:color w:val="4471C4"/>
        </w:rPr>
      </w:pPr>
    </w:p>
    <w:p w14:paraId="0147E27B" w14:textId="65F08F60" w:rsidR="00436ECB" w:rsidRPr="00723701" w:rsidRDefault="79C43351" w:rsidP="79C43351">
      <w:pPr>
        <w:pStyle w:val="Heading4"/>
        <w:rPr>
          <w:rFonts w:ascii="Trebuchet MS" w:eastAsia="Trebuchet MS" w:hAnsi="Trebuchet MS" w:cs="Trebuchet MS"/>
          <w:b/>
          <w:i w:val="0"/>
          <w:iCs w:val="0"/>
          <w:color w:val="auto"/>
        </w:rPr>
      </w:pPr>
      <w:r w:rsidRPr="00723701">
        <w:rPr>
          <w:rFonts w:ascii="Trebuchet MS" w:eastAsia="Trebuchet MS" w:hAnsi="Trebuchet MS" w:cs="Trebuchet MS"/>
          <w:b/>
          <w:i w:val="0"/>
          <w:iCs w:val="0"/>
          <w:color w:val="auto"/>
        </w:rPr>
        <w:t>Tasks which count towards your degree (Summative):</w:t>
      </w:r>
    </w:p>
    <w:p w14:paraId="320DA90A" w14:textId="6E526AEC" w:rsidR="62B3D8BE" w:rsidRDefault="79C43351" w:rsidP="79C43351">
      <w:r w:rsidRPr="79C43351">
        <w:rPr>
          <w:rFonts w:ascii="Trebuchet MS" w:eastAsia="Trebuchet MS" w:hAnsi="Trebuchet MS" w:cs="Trebuchet MS"/>
        </w:rPr>
        <w:t xml:space="preserve">For the first assessment, your practical abilities will be demonstrated. You will be given a project in which you will be required to design algorithms that solve real-word problems. These problems will be provided to you as part of the assessment brief. You will need to utilise your knowledge on algorithms, data structures and the underpinning mathematical concepts to complete this assessment. </w:t>
      </w:r>
    </w:p>
    <w:p w14:paraId="29B30840" w14:textId="3E4C322E" w:rsidR="62B3D8BE" w:rsidRDefault="62B3D8BE" w:rsidP="79C43351">
      <w:pPr>
        <w:rPr>
          <w:rFonts w:ascii="Trebuchet MS" w:eastAsia="Trebuchet MS" w:hAnsi="Trebuchet MS" w:cs="Trebuchet MS"/>
        </w:rPr>
      </w:pPr>
    </w:p>
    <w:p w14:paraId="361F30BB" w14:textId="66BC2764" w:rsidR="62B3D8BE" w:rsidRDefault="79C43351" w:rsidP="62B3D8BE">
      <w:pPr>
        <w:rPr>
          <w:rFonts w:ascii="Trebuchet MS" w:hAnsi="Trebuchet MS"/>
        </w:rPr>
      </w:pPr>
      <w:r w:rsidRPr="79C43351">
        <w:rPr>
          <w:rFonts w:ascii="Trebuchet MS" w:eastAsia="Trebuchet MS" w:hAnsi="Trebuchet MS" w:cs="Trebuchet MS"/>
        </w:rPr>
        <w:t>In the second assessment, you will present your solutions (from the first assessment) to the assessor. You will need to explain and evaluate your solution; this will include explaining why you took this approach over other possible solutions. You should also be prepared to answer questions designed to assess your understanding of algorithms, data and mathematical structures</w:t>
      </w:r>
      <w:r w:rsidRPr="79C43351">
        <w:rPr>
          <w:rFonts w:ascii="Trebuchet MS" w:hAnsi="Trebuchet MS"/>
        </w:rPr>
        <w:t>.</w:t>
      </w:r>
      <w:r w:rsidRPr="79C43351">
        <w:rPr>
          <w:rFonts w:ascii="Trebuchet MS" w:eastAsia="Trebuchet MS" w:hAnsi="Trebuchet MS" w:cs="Trebuchet MS"/>
        </w:rPr>
        <w:t xml:space="preserve">      </w:t>
      </w:r>
    </w:p>
    <w:p w14:paraId="7F7E846D" w14:textId="0A1BDE33" w:rsidR="5C7C4143" w:rsidRDefault="5C7C4143" w:rsidP="5C7C4143">
      <w:pPr>
        <w:pStyle w:val="Heading4"/>
        <w:rPr>
          <w:rFonts w:ascii="Trebuchet MS" w:eastAsia="Trebuchet MS" w:hAnsi="Trebuchet MS" w:cs="Trebuchet MS"/>
          <w:b/>
          <w:bCs/>
          <w:color w:val="auto"/>
        </w:rPr>
      </w:pPr>
    </w:p>
    <w:p w14:paraId="4CC95E8E" w14:textId="2F7648AF" w:rsidR="5C7C4143" w:rsidRDefault="5C7C4143" w:rsidP="5C7C4143">
      <w:pPr>
        <w:rPr>
          <w:rFonts w:ascii="Trebuchet MS" w:eastAsia="Trebuchet MS" w:hAnsi="Trebuchet MS" w:cs="Trebuchet MS"/>
        </w:rPr>
      </w:pPr>
      <w:r w:rsidRPr="5C7C4143">
        <w:rPr>
          <w:rFonts w:ascii="Trebuchet MS" w:eastAsia="Trebuchet MS" w:hAnsi="Trebuchet MS" w:cs="Trebuchet MS"/>
          <w:b/>
          <w:bCs/>
        </w:rPr>
        <w:t>When assessment does not go to plan</w:t>
      </w:r>
      <w:r>
        <w:br/>
      </w:r>
      <w:r w:rsidRPr="5C7C4143">
        <w:rPr>
          <w:rFonts w:ascii="Trebuchet MS" w:eastAsia="Trebuchet MS" w:hAnsi="Trebuchet MS" w:cs="Trebuchet MS"/>
        </w:rPr>
        <w:t>Students will be able to submit their work at a later stage for resubmission and will be given additional support.</w:t>
      </w:r>
    </w:p>
    <w:p w14:paraId="37E67DD3" w14:textId="11DF8E45" w:rsidR="5C7C4143" w:rsidRDefault="5C7C4143" w:rsidP="5C7C4143"/>
    <w:p w14:paraId="76F2EC99" w14:textId="51495685" w:rsidR="00C96DF0" w:rsidRPr="000B3CB6" w:rsidRDefault="5C7C4143" w:rsidP="47E3428C">
      <w:pPr>
        <w:pStyle w:val="Heading3"/>
        <w:rPr>
          <w:rFonts w:ascii="Trebuchet MS" w:eastAsia="Trebuchet MS" w:hAnsi="Trebuchet MS" w:cs="Trebuchet MS"/>
          <w:b/>
          <w:bCs/>
          <w:color w:val="auto"/>
        </w:rPr>
      </w:pPr>
      <w:r w:rsidRPr="5C7C4143">
        <w:rPr>
          <w:rFonts w:ascii="Trebuchet MS" w:eastAsia="Trebuchet MS" w:hAnsi="Trebuchet MS" w:cs="Trebuchet MS"/>
          <w:b/>
          <w:bCs/>
          <w:color w:val="auto"/>
        </w:rPr>
        <w:t xml:space="preserve">What you will be able to do after the </w:t>
      </w:r>
      <w:r w:rsidR="00F435AC">
        <w:rPr>
          <w:rFonts w:ascii="Trebuchet MS" w:eastAsia="Trebuchet MS" w:hAnsi="Trebuchet MS" w:cs="Trebuchet MS"/>
          <w:b/>
          <w:bCs/>
          <w:color w:val="auto"/>
        </w:rPr>
        <w:t>module</w:t>
      </w:r>
    </w:p>
    <w:p w14:paraId="66A74B19" w14:textId="0DD4CB5C" w:rsidR="5C674783" w:rsidRPr="00771C88" w:rsidRDefault="5C7C4143" w:rsidP="5C7C4143">
      <w:pPr>
        <w:pStyle w:val="ListParagraph"/>
        <w:numPr>
          <w:ilvl w:val="0"/>
          <w:numId w:val="1"/>
        </w:numPr>
        <w:rPr>
          <w:rFonts w:ascii="Trebuchet MS" w:hAnsi="Trebuchet MS"/>
        </w:rPr>
      </w:pPr>
      <w:r w:rsidRPr="00771C88">
        <w:rPr>
          <w:rFonts w:ascii="Trebuchet MS" w:hAnsi="Trebuchet MS"/>
        </w:rPr>
        <w:t>Understand and apply the computational maths required to be a software developer.</w:t>
      </w:r>
    </w:p>
    <w:p w14:paraId="703FE137" w14:textId="72964A65" w:rsidR="0056280D" w:rsidRPr="00771C88" w:rsidRDefault="5C7C4143" w:rsidP="5C7C4143">
      <w:pPr>
        <w:pStyle w:val="ListParagraph"/>
        <w:numPr>
          <w:ilvl w:val="0"/>
          <w:numId w:val="1"/>
        </w:numPr>
        <w:rPr>
          <w:rFonts w:ascii="Trebuchet MS" w:hAnsi="Trebuchet MS"/>
        </w:rPr>
      </w:pPr>
      <w:r w:rsidRPr="00771C88">
        <w:rPr>
          <w:rFonts w:ascii="Trebuchet MS" w:hAnsi="Trebuchet MS"/>
        </w:rPr>
        <w:t>Distinguish between various algorithm problem solving strategies.</w:t>
      </w:r>
    </w:p>
    <w:p w14:paraId="42D11C88" w14:textId="2E766C31" w:rsidR="0056280D" w:rsidRPr="00771C88" w:rsidRDefault="5C7C4143" w:rsidP="5C7C4143">
      <w:pPr>
        <w:pStyle w:val="ListParagraph"/>
        <w:numPr>
          <w:ilvl w:val="0"/>
          <w:numId w:val="1"/>
        </w:numPr>
        <w:rPr>
          <w:rFonts w:ascii="Trebuchet MS" w:hAnsi="Trebuchet MS"/>
        </w:rPr>
      </w:pPr>
      <w:r w:rsidRPr="00771C88">
        <w:rPr>
          <w:rFonts w:ascii="Trebuchet MS" w:hAnsi="Trebuchet MS"/>
        </w:rPr>
        <w:t xml:space="preserve">Problem-solve a range of real-world scenarios. </w:t>
      </w:r>
    </w:p>
    <w:p w14:paraId="72B6B656" w14:textId="22F598BC" w:rsidR="5C674783" w:rsidRPr="00771C88" w:rsidRDefault="5C7C4143" w:rsidP="5C7C4143">
      <w:pPr>
        <w:pStyle w:val="ListParagraph"/>
        <w:numPr>
          <w:ilvl w:val="0"/>
          <w:numId w:val="1"/>
        </w:numPr>
        <w:rPr>
          <w:rFonts w:ascii="Trebuchet MS" w:hAnsi="Trebuchet MS"/>
        </w:rPr>
      </w:pPr>
      <w:r w:rsidRPr="00771C88">
        <w:rPr>
          <w:rFonts w:ascii="Trebuchet MS" w:hAnsi="Trebuchet MS"/>
        </w:rPr>
        <w:t>Discuss the classification of algorithms and mathematical computational problems.</w:t>
      </w:r>
    </w:p>
    <w:p w14:paraId="321AD553" w14:textId="16301312" w:rsidR="0056280D" w:rsidRPr="00771C88" w:rsidRDefault="5C7C4143" w:rsidP="5C7C4143">
      <w:pPr>
        <w:pStyle w:val="ListParagraph"/>
        <w:numPr>
          <w:ilvl w:val="0"/>
          <w:numId w:val="1"/>
        </w:numPr>
        <w:rPr>
          <w:rFonts w:ascii="Trebuchet MS" w:hAnsi="Trebuchet MS"/>
        </w:rPr>
      </w:pPr>
      <w:r w:rsidRPr="00771C88">
        <w:rPr>
          <w:rFonts w:ascii="Trebuchet MS" w:hAnsi="Trebuchet MS"/>
        </w:rPr>
        <w:t>Communicate findings using a variety of media.</w:t>
      </w:r>
    </w:p>
    <w:p w14:paraId="152F3493" w14:textId="77777777" w:rsidR="000210D5" w:rsidRDefault="000210D5" w:rsidP="5C7C4143">
      <w:pPr>
        <w:pStyle w:val="Heading3"/>
      </w:pPr>
    </w:p>
    <w:tbl>
      <w:tblPr>
        <w:tblStyle w:val="TableGrid"/>
        <w:tblW w:w="0" w:type="auto"/>
        <w:tblLook w:val="04A0" w:firstRow="1" w:lastRow="0" w:firstColumn="1" w:lastColumn="0" w:noHBand="0" w:noVBand="1"/>
      </w:tblPr>
      <w:tblGrid>
        <w:gridCol w:w="3964"/>
        <w:gridCol w:w="2320"/>
        <w:gridCol w:w="2732"/>
      </w:tblGrid>
      <w:tr w:rsidR="000210D5" w:rsidRPr="00A67BE6" w14:paraId="720ACD30" w14:textId="77777777" w:rsidTr="48B870CA">
        <w:tc>
          <w:tcPr>
            <w:tcW w:w="3964" w:type="dxa"/>
            <w:shd w:val="clear" w:color="auto" w:fill="FFC000" w:themeFill="accent4"/>
          </w:tcPr>
          <w:p w14:paraId="4F00ADDD" w14:textId="77777777" w:rsidR="000210D5" w:rsidRPr="00A67BE6" w:rsidRDefault="000210D5" w:rsidP="000210D5">
            <w:pPr>
              <w:spacing w:line="276" w:lineRule="auto"/>
            </w:pPr>
            <w:r w:rsidRPr="00A67BE6">
              <w:t>Dimensions</w:t>
            </w:r>
          </w:p>
          <w:p w14:paraId="681AD58B" w14:textId="77777777" w:rsidR="000210D5" w:rsidRPr="00A67BE6" w:rsidRDefault="000210D5" w:rsidP="000210D5">
            <w:pPr>
              <w:spacing w:line="276" w:lineRule="auto"/>
            </w:pPr>
          </w:p>
        </w:tc>
        <w:tc>
          <w:tcPr>
            <w:tcW w:w="2320" w:type="dxa"/>
            <w:shd w:val="clear" w:color="auto" w:fill="FFC000" w:themeFill="accent4"/>
          </w:tcPr>
          <w:p w14:paraId="687F22AA" w14:textId="77777777" w:rsidR="000210D5" w:rsidRPr="00A67BE6" w:rsidRDefault="000210D5" w:rsidP="000210D5">
            <w:pPr>
              <w:spacing w:line="276" w:lineRule="auto"/>
            </w:pPr>
            <w:r w:rsidRPr="00A67BE6">
              <w:t>How students learn</w:t>
            </w:r>
          </w:p>
        </w:tc>
        <w:tc>
          <w:tcPr>
            <w:tcW w:w="2732" w:type="dxa"/>
            <w:shd w:val="clear" w:color="auto" w:fill="FFC000" w:themeFill="accent4"/>
          </w:tcPr>
          <w:p w14:paraId="7061C68C" w14:textId="77777777" w:rsidR="000210D5" w:rsidRPr="00A67BE6" w:rsidRDefault="000210D5" w:rsidP="000210D5">
            <w:pPr>
              <w:spacing w:line="276" w:lineRule="auto"/>
            </w:pPr>
            <w:r w:rsidRPr="00A67BE6">
              <w:t>How students are assessed</w:t>
            </w:r>
          </w:p>
        </w:tc>
      </w:tr>
      <w:tr w:rsidR="000210D5" w:rsidRPr="00A67BE6" w14:paraId="18DBC997" w14:textId="77777777" w:rsidTr="48B870CA">
        <w:tc>
          <w:tcPr>
            <w:tcW w:w="3964" w:type="dxa"/>
            <w:shd w:val="clear" w:color="auto" w:fill="FFC000" w:themeFill="accent4"/>
          </w:tcPr>
          <w:p w14:paraId="236E8CAC" w14:textId="77777777" w:rsidR="000210D5" w:rsidRPr="00A67BE6" w:rsidRDefault="000210D5" w:rsidP="000210D5">
            <w:r w:rsidRPr="00A67BE6">
              <w:t>Students are challenged to think in critical, creative and applied ways</w:t>
            </w:r>
          </w:p>
        </w:tc>
        <w:tc>
          <w:tcPr>
            <w:tcW w:w="2320" w:type="dxa"/>
            <w:shd w:val="clear" w:color="auto" w:fill="FFC000" w:themeFill="accent4"/>
          </w:tcPr>
          <w:p w14:paraId="63175B0E" w14:textId="538807D0" w:rsidR="000210D5" w:rsidRPr="00A67BE6" w:rsidRDefault="000210D5" w:rsidP="000210D5"/>
        </w:tc>
        <w:tc>
          <w:tcPr>
            <w:tcW w:w="2732" w:type="dxa"/>
            <w:shd w:val="clear" w:color="auto" w:fill="FFC000" w:themeFill="accent4"/>
          </w:tcPr>
          <w:p w14:paraId="120D073F" w14:textId="2D4BE474" w:rsidR="000210D5" w:rsidRPr="00A67BE6" w:rsidRDefault="000210D5" w:rsidP="000210D5"/>
        </w:tc>
      </w:tr>
      <w:tr w:rsidR="000210D5" w:rsidRPr="00A67BE6" w14:paraId="02C641D7" w14:textId="77777777" w:rsidTr="48B870CA">
        <w:tc>
          <w:tcPr>
            <w:tcW w:w="3964" w:type="dxa"/>
            <w:shd w:val="clear" w:color="auto" w:fill="70B62C"/>
          </w:tcPr>
          <w:p w14:paraId="7F90D318" w14:textId="77777777" w:rsidR="000210D5" w:rsidRPr="00A67BE6" w:rsidRDefault="000210D5" w:rsidP="000210D5">
            <w:pPr>
              <w:rPr>
                <w:color w:val="FFFFFF" w:themeColor="background1"/>
              </w:rPr>
            </w:pPr>
            <w:r w:rsidRPr="6AC14867">
              <w:rPr>
                <w:color w:val="FFFFFF" w:themeColor="background1"/>
              </w:rPr>
              <w:t>Students experience an intellectually stimulating curriculum which inspires them to learn for life</w:t>
            </w:r>
          </w:p>
        </w:tc>
        <w:tc>
          <w:tcPr>
            <w:tcW w:w="2320" w:type="dxa"/>
            <w:shd w:val="clear" w:color="auto" w:fill="70B62C"/>
          </w:tcPr>
          <w:p w14:paraId="71FF422B" w14:textId="01D91B22" w:rsidR="000210D5" w:rsidRPr="00A67BE6" w:rsidRDefault="48B870CA" w:rsidP="48B870CA">
            <w:pPr>
              <w:rPr>
                <w:color w:val="FFFFFF" w:themeColor="background1"/>
              </w:rPr>
            </w:pPr>
            <w:r w:rsidRPr="48B870CA">
              <w:rPr>
                <w:color w:val="FFFFFF" w:themeColor="background1"/>
              </w:rPr>
              <w:t xml:space="preserve">Students will understand the </w:t>
            </w:r>
            <w:r w:rsidRPr="48B870CA">
              <w:rPr>
                <w:color w:val="FFFFFF" w:themeColor="background1"/>
              </w:rPr>
              <w:lastRenderedPageBreak/>
              <w:t>importance of learning</w:t>
            </w:r>
          </w:p>
        </w:tc>
        <w:tc>
          <w:tcPr>
            <w:tcW w:w="2732" w:type="dxa"/>
            <w:shd w:val="clear" w:color="auto" w:fill="70B62C"/>
          </w:tcPr>
          <w:p w14:paraId="689A4E99" w14:textId="4B3E64F7" w:rsidR="000210D5" w:rsidRPr="00A67BE6" w:rsidRDefault="48B870CA" w:rsidP="48B870CA">
            <w:pPr>
              <w:rPr>
                <w:color w:val="FFFFFF" w:themeColor="background1"/>
              </w:rPr>
            </w:pPr>
            <w:r w:rsidRPr="48B870CA">
              <w:rPr>
                <w:color w:val="FFFFFF" w:themeColor="background1"/>
              </w:rPr>
              <w:lastRenderedPageBreak/>
              <w:t xml:space="preserve">Assignment engages them to apply </w:t>
            </w:r>
            <w:r w:rsidRPr="48B870CA">
              <w:rPr>
                <w:color w:val="FFFFFF" w:themeColor="background1"/>
              </w:rPr>
              <w:lastRenderedPageBreak/>
              <w:t>computational mathematics</w:t>
            </w:r>
          </w:p>
        </w:tc>
      </w:tr>
      <w:tr w:rsidR="000210D5" w:rsidRPr="00A67BE6" w14:paraId="30713DE6" w14:textId="77777777" w:rsidTr="48B870CA">
        <w:tc>
          <w:tcPr>
            <w:tcW w:w="3964" w:type="dxa"/>
            <w:shd w:val="clear" w:color="auto" w:fill="FF0000"/>
          </w:tcPr>
          <w:p w14:paraId="7A9411BC" w14:textId="77777777" w:rsidR="000210D5" w:rsidRPr="00A67BE6" w:rsidRDefault="000210D5" w:rsidP="000210D5">
            <w:pPr>
              <w:rPr>
                <w:color w:val="FFFFFF" w:themeColor="background1"/>
              </w:rPr>
            </w:pPr>
            <w:r w:rsidRPr="6AC14867">
              <w:rPr>
                <w:color w:val="FFFFFF" w:themeColor="background1"/>
              </w:rPr>
              <w:lastRenderedPageBreak/>
              <w:t>Students face outward to the community, industry and the global environment</w:t>
            </w:r>
          </w:p>
        </w:tc>
        <w:tc>
          <w:tcPr>
            <w:tcW w:w="2320" w:type="dxa"/>
            <w:shd w:val="clear" w:color="auto" w:fill="FF0000"/>
          </w:tcPr>
          <w:p w14:paraId="09A8C180" w14:textId="66B60723" w:rsidR="000210D5" w:rsidRPr="00A67BE6" w:rsidRDefault="4210F12C" w:rsidP="4210F12C">
            <w:pPr>
              <w:rPr>
                <w:color w:val="FFFFFF" w:themeColor="background1"/>
              </w:rPr>
            </w:pPr>
            <w:r w:rsidRPr="4210F12C">
              <w:rPr>
                <w:color w:val="FFFFFF" w:themeColor="background1"/>
              </w:rPr>
              <w:t>Students will problem-solve a range of real-world scenarios.</w:t>
            </w:r>
          </w:p>
          <w:p w14:paraId="1D795442" w14:textId="0410DBCE" w:rsidR="000210D5" w:rsidRPr="00A67BE6" w:rsidRDefault="000210D5" w:rsidP="4210F12C">
            <w:pPr>
              <w:rPr>
                <w:color w:val="FFFFFF" w:themeColor="background1"/>
              </w:rPr>
            </w:pPr>
          </w:p>
        </w:tc>
        <w:tc>
          <w:tcPr>
            <w:tcW w:w="2732" w:type="dxa"/>
            <w:shd w:val="clear" w:color="auto" w:fill="FF0000"/>
          </w:tcPr>
          <w:p w14:paraId="52A21E4C" w14:textId="59779809" w:rsidR="000210D5" w:rsidRPr="00A67BE6" w:rsidRDefault="4210F12C" w:rsidP="4210F12C">
            <w:pPr>
              <w:rPr>
                <w:color w:val="FFFFFF" w:themeColor="background1"/>
              </w:rPr>
            </w:pPr>
            <w:r w:rsidRPr="4210F12C">
              <w:rPr>
                <w:color w:val="FFFFFF" w:themeColor="background1"/>
              </w:rPr>
              <w:t>Report engages the student to look at application of algorithms</w:t>
            </w:r>
          </w:p>
        </w:tc>
      </w:tr>
      <w:tr w:rsidR="000210D5" w:rsidRPr="00A67BE6" w14:paraId="6C4E7C71" w14:textId="77777777" w:rsidTr="48B870CA">
        <w:tc>
          <w:tcPr>
            <w:tcW w:w="3964" w:type="dxa"/>
            <w:shd w:val="clear" w:color="auto" w:fill="3860AA"/>
          </w:tcPr>
          <w:p w14:paraId="036076CD" w14:textId="77777777" w:rsidR="000210D5" w:rsidRPr="00A67BE6" w:rsidRDefault="000210D5" w:rsidP="000210D5">
            <w:pPr>
              <w:rPr>
                <w:color w:val="FFFFFF" w:themeColor="background1"/>
              </w:rPr>
            </w:pPr>
            <w:r w:rsidRPr="6AC14867">
              <w:rPr>
                <w:color w:val="FFFFFF" w:themeColor="background1"/>
              </w:rPr>
              <w:t>Students learn from authentic, engaging and programmatic assessment</w:t>
            </w:r>
          </w:p>
        </w:tc>
        <w:tc>
          <w:tcPr>
            <w:tcW w:w="2320" w:type="dxa"/>
            <w:shd w:val="clear" w:color="auto" w:fill="3860AA"/>
          </w:tcPr>
          <w:p w14:paraId="54185C6C" w14:textId="701DF197" w:rsidR="000210D5" w:rsidRPr="00A67BE6" w:rsidRDefault="4210F12C" w:rsidP="4210F12C">
            <w:pPr>
              <w:rPr>
                <w:color w:val="FFFFFF" w:themeColor="background1"/>
              </w:rPr>
            </w:pPr>
            <w:r w:rsidRPr="4210F12C">
              <w:rPr>
                <w:color w:val="FFFFFF" w:themeColor="background1"/>
              </w:rPr>
              <w:t>Students will critique their approach to the problems</w:t>
            </w:r>
          </w:p>
        </w:tc>
        <w:tc>
          <w:tcPr>
            <w:tcW w:w="2732" w:type="dxa"/>
            <w:shd w:val="clear" w:color="auto" w:fill="3860AA"/>
          </w:tcPr>
          <w:p w14:paraId="459E7DD7" w14:textId="64812792" w:rsidR="000210D5" w:rsidRPr="00A67BE6" w:rsidRDefault="4210F12C" w:rsidP="4210F12C">
            <w:pPr>
              <w:rPr>
                <w:color w:val="FFFFFF" w:themeColor="background1"/>
              </w:rPr>
            </w:pPr>
            <w:r w:rsidRPr="4210F12C">
              <w:rPr>
                <w:color w:val="FFFFFF" w:themeColor="background1"/>
              </w:rPr>
              <w:t>Students will be assessed by presentation</w:t>
            </w:r>
          </w:p>
        </w:tc>
      </w:tr>
    </w:tbl>
    <w:p w14:paraId="6B6AB662" w14:textId="77777777" w:rsidR="00723701" w:rsidRDefault="00723701" w:rsidP="47E3428C">
      <w:pPr>
        <w:pStyle w:val="Heading3"/>
        <w:rPr>
          <w:rFonts w:ascii="Trebuchet MS" w:eastAsia="Trebuchet MS" w:hAnsi="Trebuchet MS" w:cs="Trebuchet MS"/>
          <w:b/>
          <w:color w:val="auto"/>
        </w:rPr>
      </w:pPr>
    </w:p>
    <w:p w14:paraId="2236397D" w14:textId="77777777" w:rsidR="00723701" w:rsidRDefault="00723701" w:rsidP="47E3428C">
      <w:pPr>
        <w:pStyle w:val="Heading3"/>
        <w:rPr>
          <w:rFonts w:ascii="Trebuchet MS" w:eastAsia="Trebuchet MS" w:hAnsi="Trebuchet MS" w:cs="Trebuchet MS"/>
          <w:b/>
          <w:color w:val="auto"/>
        </w:rPr>
      </w:pPr>
    </w:p>
    <w:p w14:paraId="15232D42" w14:textId="1DFE95E4" w:rsidR="00436ECB" w:rsidRPr="00723701" w:rsidRDefault="47E3428C" w:rsidP="00F435AC">
      <w:pPr>
        <w:rPr>
          <w:rFonts w:ascii="Trebuchet MS" w:eastAsia="Trebuchet MS" w:hAnsi="Trebuchet MS" w:cs="Trebuchet MS"/>
          <w:b/>
        </w:rPr>
      </w:pPr>
      <w:r w:rsidRPr="00723701">
        <w:rPr>
          <w:rFonts w:ascii="Trebuchet MS" w:eastAsia="Trebuchet MS" w:hAnsi="Trebuchet MS" w:cs="Trebuchet MS"/>
          <w:b/>
        </w:rPr>
        <w:t>Summative assessment details</w:t>
      </w:r>
    </w:p>
    <w:p w14:paraId="6DFDA72B" w14:textId="50C39C01" w:rsidR="00436ECB" w:rsidRDefault="00436ECB" w:rsidP="47E3428C">
      <w:pPr>
        <w:rPr>
          <w:rFonts w:ascii="Trebuchet MS" w:eastAsia="Trebuchet MS" w:hAnsi="Trebuchet MS" w:cs="Trebuchet MS"/>
        </w:rPr>
      </w:pPr>
    </w:p>
    <w:tbl>
      <w:tblPr>
        <w:tblStyle w:val="TableGrid"/>
        <w:tblW w:w="9067" w:type="dxa"/>
        <w:tblLayout w:type="fixed"/>
        <w:tblLook w:val="04A0" w:firstRow="1" w:lastRow="0" w:firstColumn="1" w:lastColumn="0" w:noHBand="0" w:noVBand="1"/>
      </w:tblPr>
      <w:tblGrid>
        <w:gridCol w:w="695"/>
        <w:gridCol w:w="3062"/>
        <w:gridCol w:w="5310"/>
      </w:tblGrid>
      <w:tr w:rsidR="6EC20032" w14:paraId="7FC1CD1E" w14:textId="77777777" w:rsidTr="004C7948">
        <w:tc>
          <w:tcPr>
            <w:tcW w:w="695" w:type="dxa"/>
          </w:tcPr>
          <w:p w14:paraId="02D7C8F4" w14:textId="07E07E5F" w:rsidR="6EC20032" w:rsidRDefault="47E3428C" w:rsidP="47E3428C">
            <w:pPr>
              <w:rPr>
                <w:rFonts w:eastAsia="Trebuchet MS" w:cs="Trebuchet MS"/>
              </w:rPr>
            </w:pPr>
            <w:r w:rsidRPr="47E3428C">
              <w:rPr>
                <w:rFonts w:eastAsia="Trebuchet MS" w:cs="Trebuchet MS"/>
              </w:rPr>
              <w:t>AE1</w:t>
            </w:r>
          </w:p>
        </w:tc>
        <w:tc>
          <w:tcPr>
            <w:tcW w:w="3062" w:type="dxa"/>
          </w:tcPr>
          <w:p w14:paraId="6C3DBA47" w14:textId="301F8728" w:rsidR="6EC20032" w:rsidRDefault="47E3428C" w:rsidP="47E3428C">
            <w:pPr>
              <w:rPr>
                <w:rFonts w:eastAsia="Trebuchet MS" w:cs="Trebuchet MS"/>
              </w:rPr>
            </w:pPr>
            <w:r w:rsidRPr="47E3428C">
              <w:rPr>
                <w:rFonts w:eastAsia="Trebuchet MS" w:cs="Trebuchet MS"/>
              </w:rPr>
              <w:t>Weighting:</w:t>
            </w:r>
          </w:p>
        </w:tc>
        <w:tc>
          <w:tcPr>
            <w:tcW w:w="5310" w:type="dxa"/>
          </w:tcPr>
          <w:p w14:paraId="667E4A40" w14:textId="2CC632BC" w:rsidR="6EC20032" w:rsidRDefault="47E3428C" w:rsidP="47E3428C">
            <w:pPr>
              <w:rPr>
                <w:rFonts w:eastAsia="Trebuchet MS" w:cs="Trebuchet MS"/>
              </w:rPr>
            </w:pPr>
            <w:r w:rsidRPr="47E3428C">
              <w:rPr>
                <w:rFonts w:eastAsia="Trebuchet MS" w:cs="Trebuchet MS"/>
              </w:rPr>
              <w:t>70%</w:t>
            </w:r>
          </w:p>
        </w:tc>
      </w:tr>
      <w:tr w:rsidR="6EC20032" w14:paraId="5384907C" w14:textId="77777777" w:rsidTr="004C7948">
        <w:tc>
          <w:tcPr>
            <w:tcW w:w="695" w:type="dxa"/>
          </w:tcPr>
          <w:p w14:paraId="6D7EFDE7" w14:textId="15BED1F6" w:rsidR="6EC20032" w:rsidRDefault="6EC20032" w:rsidP="47E3428C">
            <w:pPr>
              <w:rPr>
                <w:rFonts w:eastAsia="Trebuchet MS" w:cs="Trebuchet MS"/>
              </w:rPr>
            </w:pPr>
          </w:p>
        </w:tc>
        <w:tc>
          <w:tcPr>
            <w:tcW w:w="3062" w:type="dxa"/>
          </w:tcPr>
          <w:p w14:paraId="05E2C442" w14:textId="0792A5B2" w:rsidR="6EC20032" w:rsidRDefault="47E3428C" w:rsidP="47E3428C">
            <w:pPr>
              <w:rPr>
                <w:rFonts w:eastAsia="Trebuchet MS" w:cs="Trebuchet MS"/>
              </w:rPr>
            </w:pPr>
            <w:r w:rsidRPr="47E3428C">
              <w:rPr>
                <w:rFonts w:eastAsia="Trebuchet MS" w:cs="Trebuchet MS"/>
              </w:rPr>
              <w:t>Assessment type:</w:t>
            </w:r>
          </w:p>
        </w:tc>
        <w:tc>
          <w:tcPr>
            <w:tcW w:w="5310" w:type="dxa"/>
          </w:tcPr>
          <w:p w14:paraId="1342F34F" w14:textId="12A198BB" w:rsidR="6EC20032" w:rsidRDefault="47E3428C" w:rsidP="47E3428C">
            <w:pPr>
              <w:rPr>
                <w:rFonts w:eastAsia="Trebuchet MS" w:cs="Trebuchet MS"/>
              </w:rPr>
            </w:pPr>
            <w:r w:rsidRPr="47E3428C">
              <w:rPr>
                <w:rFonts w:eastAsia="Trebuchet MS" w:cs="Trebuchet MS"/>
              </w:rPr>
              <w:t>Individual Report</w:t>
            </w:r>
          </w:p>
        </w:tc>
      </w:tr>
      <w:tr w:rsidR="6EC20032" w14:paraId="1FEC844A" w14:textId="77777777" w:rsidTr="004C7948">
        <w:tc>
          <w:tcPr>
            <w:tcW w:w="695" w:type="dxa"/>
          </w:tcPr>
          <w:p w14:paraId="4673EAE5" w14:textId="0EF6D5FA" w:rsidR="6EC20032" w:rsidRDefault="6EC20032" w:rsidP="47E3428C">
            <w:pPr>
              <w:rPr>
                <w:rFonts w:eastAsia="Trebuchet MS" w:cs="Trebuchet MS"/>
              </w:rPr>
            </w:pPr>
          </w:p>
        </w:tc>
        <w:tc>
          <w:tcPr>
            <w:tcW w:w="3062" w:type="dxa"/>
          </w:tcPr>
          <w:p w14:paraId="4E3E2787" w14:textId="30AAB73C" w:rsidR="6EC20032" w:rsidRDefault="47E3428C" w:rsidP="47E3428C">
            <w:pPr>
              <w:rPr>
                <w:rFonts w:eastAsia="Trebuchet MS" w:cs="Trebuchet MS"/>
              </w:rPr>
            </w:pPr>
            <w:r w:rsidRPr="47E3428C">
              <w:rPr>
                <w:rFonts w:eastAsia="Trebuchet MS" w:cs="Trebuchet MS"/>
              </w:rPr>
              <w:t>Aggregation:</w:t>
            </w:r>
          </w:p>
        </w:tc>
        <w:tc>
          <w:tcPr>
            <w:tcW w:w="5310" w:type="dxa"/>
          </w:tcPr>
          <w:p w14:paraId="6A6C8A01" w14:textId="69D1D086" w:rsidR="6EC20032" w:rsidRDefault="47E3428C" w:rsidP="47E3428C">
            <w:pPr>
              <w:rPr>
                <w:rFonts w:eastAsia="Trebuchet MS" w:cs="Trebuchet MS"/>
              </w:rPr>
            </w:pPr>
            <w:r w:rsidRPr="47E3428C">
              <w:rPr>
                <w:rFonts w:eastAsia="Trebuchet MS" w:cs="Trebuchet MS"/>
              </w:rPr>
              <w:t>Aggregated to AE2</w:t>
            </w:r>
          </w:p>
        </w:tc>
      </w:tr>
      <w:tr w:rsidR="6EC20032" w14:paraId="0F813E7F" w14:textId="77777777" w:rsidTr="004C7948">
        <w:tc>
          <w:tcPr>
            <w:tcW w:w="695" w:type="dxa"/>
          </w:tcPr>
          <w:p w14:paraId="471C078E" w14:textId="4EAB05BF" w:rsidR="6EC20032" w:rsidRDefault="6EC20032" w:rsidP="47E3428C">
            <w:pPr>
              <w:rPr>
                <w:rFonts w:eastAsia="Trebuchet MS" w:cs="Trebuchet MS"/>
              </w:rPr>
            </w:pPr>
          </w:p>
        </w:tc>
        <w:tc>
          <w:tcPr>
            <w:tcW w:w="3062" w:type="dxa"/>
          </w:tcPr>
          <w:p w14:paraId="35626F87" w14:textId="1D7AFAB0" w:rsidR="6EC20032" w:rsidRDefault="47E3428C" w:rsidP="47E3428C">
            <w:pPr>
              <w:rPr>
                <w:rFonts w:eastAsia="Trebuchet MS" w:cs="Trebuchet MS"/>
              </w:rPr>
            </w:pPr>
            <w:r w:rsidRPr="47E3428C">
              <w:rPr>
                <w:rFonts w:eastAsia="Trebuchet MS" w:cs="Trebuchet MS"/>
              </w:rPr>
              <w:t>Length/duration:</w:t>
            </w:r>
          </w:p>
        </w:tc>
        <w:tc>
          <w:tcPr>
            <w:tcW w:w="5310" w:type="dxa"/>
          </w:tcPr>
          <w:p w14:paraId="63039A7C" w14:textId="38DD9085" w:rsidR="6EC20032" w:rsidRDefault="47E3428C" w:rsidP="47E3428C">
            <w:pPr>
              <w:rPr>
                <w:rFonts w:eastAsia="Trebuchet MS" w:cs="Trebuchet MS"/>
              </w:rPr>
            </w:pPr>
            <w:r w:rsidRPr="47E3428C">
              <w:rPr>
                <w:rFonts w:eastAsia="Trebuchet MS" w:cs="Trebuchet MS"/>
              </w:rPr>
              <w:t>2000 words</w:t>
            </w:r>
          </w:p>
        </w:tc>
      </w:tr>
      <w:tr w:rsidR="6EC20032" w14:paraId="0A656923" w14:textId="77777777" w:rsidTr="004C7948">
        <w:tc>
          <w:tcPr>
            <w:tcW w:w="695" w:type="dxa"/>
          </w:tcPr>
          <w:p w14:paraId="0C5837B1" w14:textId="64CBD2BE" w:rsidR="6EC20032" w:rsidRDefault="6EC20032" w:rsidP="47E3428C">
            <w:pPr>
              <w:rPr>
                <w:rFonts w:eastAsia="Trebuchet MS" w:cs="Trebuchet MS"/>
              </w:rPr>
            </w:pPr>
          </w:p>
        </w:tc>
        <w:tc>
          <w:tcPr>
            <w:tcW w:w="3062" w:type="dxa"/>
          </w:tcPr>
          <w:p w14:paraId="5AF091A6" w14:textId="77FC1A4C" w:rsidR="6EC20032" w:rsidRDefault="47E3428C" w:rsidP="47E3428C">
            <w:pPr>
              <w:rPr>
                <w:rFonts w:eastAsia="Trebuchet MS" w:cs="Trebuchet MS"/>
              </w:rPr>
            </w:pPr>
            <w:r w:rsidRPr="47E3428C">
              <w:rPr>
                <w:rFonts w:eastAsia="Trebuchet MS" w:cs="Trebuchet MS"/>
              </w:rPr>
              <w:t>Online submission:</w:t>
            </w:r>
          </w:p>
        </w:tc>
        <w:tc>
          <w:tcPr>
            <w:tcW w:w="5310" w:type="dxa"/>
          </w:tcPr>
          <w:p w14:paraId="0142C1FE" w14:textId="09C9C69D" w:rsidR="6EC20032" w:rsidRDefault="47E3428C" w:rsidP="47E3428C">
            <w:pPr>
              <w:rPr>
                <w:rFonts w:eastAsia="Trebuchet MS" w:cs="Trebuchet MS"/>
              </w:rPr>
            </w:pPr>
            <w:r w:rsidRPr="47E3428C">
              <w:rPr>
                <w:rFonts w:eastAsia="Trebuchet MS" w:cs="Trebuchet MS"/>
              </w:rPr>
              <w:t>Yes</w:t>
            </w:r>
          </w:p>
        </w:tc>
      </w:tr>
      <w:tr w:rsidR="6EC20032" w14:paraId="3AA28418" w14:textId="77777777" w:rsidTr="004C7948">
        <w:tc>
          <w:tcPr>
            <w:tcW w:w="695" w:type="dxa"/>
          </w:tcPr>
          <w:p w14:paraId="22C422BD" w14:textId="2A936A1F" w:rsidR="6EC20032" w:rsidRDefault="6EC20032" w:rsidP="47E3428C">
            <w:pPr>
              <w:rPr>
                <w:rFonts w:eastAsia="Trebuchet MS" w:cs="Trebuchet MS"/>
              </w:rPr>
            </w:pPr>
          </w:p>
        </w:tc>
        <w:tc>
          <w:tcPr>
            <w:tcW w:w="3062" w:type="dxa"/>
          </w:tcPr>
          <w:p w14:paraId="4240422C" w14:textId="273D93AB" w:rsidR="6EC20032" w:rsidRDefault="47E3428C" w:rsidP="47E3428C">
            <w:pPr>
              <w:rPr>
                <w:rFonts w:eastAsia="Trebuchet MS" w:cs="Trebuchet MS"/>
              </w:rPr>
            </w:pPr>
            <w:r w:rsidRPr="47E3428C">
              <w:rPr>
                <w:rFonts w:eastAsia="Trebuchet MS" w:cs="Trebuchet MS"/>
              </w:rPr>
              <w:t>Grade marking:</w:t>
            </w:r>
          </w:p>
        </w:tc>
        <w:tc>
          <w:tcPr>
            <w:tcW w:w="5310" w:type="dxa"/>
          </w:tcPr>
          <w:p w14:paraId="1E185C86" w14:textId="38B739F0" w:rsidR="6EC20032" w:rsidRDefault="47E3428C" w:rsidP="47E3428C">
            <w:pPr>
              <w:rPr>
                <w:rFonts w:eastAsia="Trebuchet MS" w:cs="Trebuchet MS"/>
              </w:rPr>
            </w:pPr>
            <w:r w:rsidRPr="47E3428C">
              <w:rPr>
                <w:rFonts w:eastAsia="Trebuchet MS" w:cs="Trebuchet MS"/>
              </w:rPr>
              <w:t>Yes</w:t>
            </w:r>
          </w:p>
        </w:tc>
      </w:tr>
      <w:tr w:rsidR="6EC20032" w14:paraId="2261EA9E" w14:textId="77777777" w:rsidTr="004C7948">
        <w:tc>
          <w:tcPr>
            <w:tcW w:w="695" w:type="dxa"/>
          </w:tcPr>
          <w:p w14:paraId="7029350C" w14:textId="779E78D9" w:rsidR="6EC20032" w:rsidRDefault="6EC20032" w:rsidP="47E3428C">
            <w:pPr>
              <w:rPr>
                <w:rFonts w:eastAsia="Trebuchet MS" w:cs="Trebuchet MS"/>
              </w:rPr>
            </w:pPr>
          </w:p>
        </w:tc>
        <w:tc>
          <w:tcPr>
            <w:tcW w:w="3062" w:type="dxa"/>
          </w:tcPr>
          <w:p w14:paraId="3A974725" w14:textId="62CD6FB5" w:rsidR="6EC20032" w:rsidRDefault="47E3428C" w:rsidP="47E3428C">
            <w:pPr>
              <w:rPr>
                <w:rFonts w:eastAsia="Trebuchet MS" w:cs="Trebuchet MS"/>
              </w:rPr>
            </w:pPr>
            <w:r w:rsidRPr="47E3428C">
              <w:rPr>
                <w:rFonts w:eastAsia="Trebuchet MS" w:cs="Trebuchet MS"/>
              </w:rPr>
              <w:t>Anonymous marking:</w:t>
            </w:r>
          </w:p>
        </w:tc>
        <w:tc>
          <w:tcPr>
            <w:tcW w:w="5310" w:type="dxa"/>
          </w:tcPr>
          <w:p w14:paraId="7DB0383A" w14:textId="691A2BBC" w:rsidR="6EC20032" w:rsidRDefault="47E3428C" w:rsidP="47E3428C">
            <w:pPr>
              <w:rPr>
                <w:rFonts w:eastAsia="Trebuchet MS" w:cs="Trebuchet MS"/>
              </w:rPr>
            </w:pPr>
            <w:r w:rsidRPr="47E3428C">
              <w:rPr>
                <w:rFonts w:eastAsia="Trebuchet MS" w:cs="Trebuchet MS"/>
              </w:rPr>
              <w:t>No</w:t>
            </w:r>
          </w:p>
        </w:tc>
      </w:tr>
    </w:tbl>
    <w:p w14:paraId="3ABAFB61" w14:textId="271F96DB" w:rsidR="6EC20032" w:rsidRDefault="6EC20032" w:rsidP="47E3428C">
      <w:pPr>
        <w:rPr>
          <w:rFonts w:ascii="Trebuchet MS" w:eastAsia="Trebuchet MS" w:hAnsi="Trebuchet MS" w:cs="Trebuchet MS"/>
        </w:rPr>
      </w:pPr>
    </w:p>
    <w:tbl>
      <w:tblPr>
        <w:tblStyle w:val="TableGrid"/>
        <w:tblW w:w="9067" w:type="dxa"/>
        <w:tblLayout w:type="fixed"/>
        <w:tblLook w:val="04A0" w:firstRow="1" w:lastRow="0" w:firstColumn="1" w:lastColumn="0" w:noHBand="0" w:noVBand="1"/>
      </w:tblPr>
      <w:tblGrid>
        <w:gridCol w:w="695"/>
        <w:gridCol w:w="3009"/>
        <w:gridCol w:w="5363"/>
      </w:tblGrid>
      <w:tr w:rsidR="6EC20032" w14:paraId="7A6C5C09" w14:textId="77777777" w:rsidTr="004C7948">
        <w:tc>
          <w:tcPr>
            <w:tcW w:w="695" w:type="dxa"/>
          </w:tcPr>
          <w:p w14:paraId="02A5408D" w14:textId="44FEC4F6" w:rsidR="6EC20032" w:rsidRDefault="47E3428C" w:rsidP="47E3428C">
            <w:pPr>
              <w:rPr>
                <w:rFonts w:eastAsia="Trebuchet MS" w:cs="Trebuchet MS"/>
              </w:rPr>
            </w:pPr>
            <w:r w:rsidRPr="47E3428C">
              <w:rPr>
                <w:rFonts w:eastAsia="Trebuchet MS" w:cs="Trebuchet MS"/>
              </w:rPr>
              <w:t>AE2</w:t>
            </w:r>
          </w:p>
        </w:tc>
        <w:tc>
          <w:tcPr>
            <w:tcW w:w="3009" w:type="dxa"/>
          </w:tcPr>
          <w:p w14:paraId="6A72A6A1" w14:textId="1AC18E3D" w:rsidR="6EC20032" w:rsidRDefault="47E3428C" w:rsidP="47E3428C">
            <w:pPr>
              <w:rPr>
                <w:rFonts w:eastAsia="Trebuchet MS" w:cs="Trebuchet MS"/>
              </w:rPr>
            </w:pPr>
            <w:r w:rsidRPr="47E3428C">
              <w:rPr>
                <w:rFonts w:eastAsia="Trebuchet MS" w:cs="Trebuchet MS"/>
              </w:rPr>
              <w:t>Weighting:</w:t>
            </w:r>
          </w:p>
        </w:tc>
        <w:tc>
          <w:tcPr>
            <w:tcW w:w="5363" w:type="dxa"/>
          </w:tcPr>
          <w:p w14:paraId="21C3EDC3" w14:textId="2AF1E826" w:rsidR="6EC20032" w:rsidRDefault="47E3428C" w:rsidP="47E3428C">
            <w:pPr>
              <w:rPr>
                <w:rFonts w:eastAsia="Trebuchet MS" w:cs="Trebuchet MS"/>
              </w:rPr>
            </w:pPr>
            <w:r w:rsidRPr="47E3428C">
              <w:rPr>
                <w:rFonts w:eastAsia="Trebuchet MS" w:cs="Trebuchet MS"/>
              </w:rPr>
              <w:t xml:space="preserve">30% </w:t>
            </w:r>
          </w:p>
        </w:tc>
      </w:tr>
      <w:tr w:rsidR="6EC20032" w14:paraId="710FD27C" w14:textId="77777777" w:rsidTr="004C7948">
        <w:tc>
          <w:tcPr>
            <w:tcW w:w="695" w:type="dxa"/>
          </w:tcPr>
          <w:p w14:paraId="2DE99AE8" w14:textId="76C1D761" w:rsidR="6EC20032" w:rsidRDefault="6EC20032" w:rsidP="47E3428C">
            <w:pPr>
              <w:rPr>
                <w:rFonts w:eastAsia="Trebuchet MS" w:cs="Trebuchet MS"/>
              </w:rPr>
            </w:pPr>
          </w:p>
        </w:tc>
        <w:tc>
          <w:tcPr>
            <w:tcW w:w="3009" w:type="dxa"/>
          </w:tcPr>
          <w:p w14:paraId="1640FB85" w14:textId="2E2F68CB" w:rsidR="6EC20032" w:rsidRDefault="47E3428C" w:rsidP="47E3428C">
            <w:pPr>
              <w:rPr>
                <w:rFonts w:eastAsia="Trebuchet MS" w:cs="Trebuchet MS"/>
              </w:rPr>
            </w:pPr>
            <w:r w:rsidRPr="47E3428C">
              <w:rPr>
                <w:rFonts w:eastAsia="Trebuchet MS" w:cs="Trebuchet MS"/>
              </w:rPr>
              <w:t>Assessment type:</w:t>
            </w:r>
          </w:p>
        </w:tc>
        <w:tc>
          <w:tcPr>
            <w:tcW w:w="5363" w:type="dxa"/>
          </w:tcPr>
          <w:p w14:paraId="0CBD6946" w14:textId="18D3F874" w:rsidR="6EC20032" w:rsidRDefault="47E3428C" w:rsidP="47E3428C">
            <w:pPr>
              <w:rPr>
                <w:rFonts w:eastAsia="Trebuchet MS" w:cs="Trebuchet MS"/>
              </w:rPr>
            </w:pPr>
            <w:r w:rsidRPr="47E3428C">
              <w:rPr>
                <w:rFonts w:eastAsia="Trebuchet MS" w:cs="Trebuchet MS"/>
              </w:rPr>
              <w:t>Project Presentation plus notes</w:t>
            </w:r>
          </w:p>
        </w:tc>
      </w:tr>
      <w:tr w:rsidR="6EC20032" w14:paraId="6FA80F43" w14:textId="77777777" w:rsidTr="004C7948">
        <w:tc>
          <w:tcPr>
            <w:tcW w:w="695" w:type="dxa"/>
          </w:tcPr>
          <w:p w14:paraId="39616ACF" w14:textId="527F582D" w:rsidR="6EC20032" w:rsidRDefault="6EC20032" w:rsidP="47E3428C">
            <w:pPr>
              <w:rPr>
                <w:rFonts w:eastAsia="Trebuchet MS" w:cs="Trebuchet MS"/>
              </w:rPr>
            </w:pPr>
          </w:p>
        </w:tc>
        <w:tc>
          <w:tcPr>
            <w:tcW w:w="3009" w:type="dxa"/>
          </w:tcPr>
          <w:p w14:paraId="35C40094" w14:textId="73AE6075" w:rsidR="6EC20032" w:rsidRDefault="47E3428C" w:rsidP="47E3428C">
            <w:pPr>
              <w:rPr>
                <w:rFonts w:eastAsia="Trebuchet MS" w:cs="Trebuchet MS"/>
              </w:rPr>
            </w:pPr>
            <w:r w:rsidRPr="47E3428C">
              <w:rPr>
                <w:rFonts w:eastAsia="Trebuchet MS" w:cs="Trebuchet MS"/>
              </w:rPr>
              <w:t>Aggregation:</w:t>
            </w:r>
          </w:p>
        </w:tc>
        <w:tc>
          <w:tcPr>
            <w:tcW w:w="5363" w:type="dxa"/>
          </w:tcPr>
          <w:p w14:paraId="4178EC96" w14:textId="2E8BAE73" w:rsidR="6EC20032" w:rsidRDefault="47E3428C" w:rsidP="47E3428C">
            <w:pPr>
              <w:rPr>
                <w:rFonts w:eastAsia="Trebuchet MS" w:cs="Trebuchet MS"/>
              </w:rPr>
            </w:pPr>
            <w:r w:rsidRPr="47E3428C">
              <w:rPr>
                <w:rFonts w:eastAsia="Trebuchet MS" w:cs="Trebuchet MS"/>
              </w:rPr>
              <w:t>Aggregated to AE1</w:t>
            </w:r>
          </w:p>
        </w:tc>
      </w:tr>
      <w:tr w:rsidR="6EC20032" w14:paraId="41EB2F6E" w14:textId="77777777" w:rsidTr="004C7948">
        <w:tc>
          <w:tcPr>
            <w:tcW w:w="695" w:type="dxa"/>
          </w:tcPr>
          <w:p w14:paraId="4EADDEF0" w14:textId="110379BB" w:rsidR="6EC20032" w:rsidRDefault="6EC20032" w:rsidP="47E3428C">
            <w:pPr>
              <w:rPr>
                <w:rFonts w:eastAsia="Trebuchet MS" w:cs="Trebuchet MS"/>
              </w:rPr>
            </w:pPr>
          </w:p>
        </w:tc>
        <w:tc>
          <w:tcPr>
            <w:tcW w:w="3009" w:type="dxa"/>
          </w:tcPr>
          <w:p w14:paraId="342F1DD8" w14:textId="30867551" w:rsidR="6EC20032" w:rsidRDefault="47E3428C" w:rsidP="47E3428C">
            <w:pPr>
              <w:rPr>
                <w:rFonts w:eastAsia="Trebuchet MS" w:cs="Trebuchet MS"/>
              </w:rPr>
            </w:pPr>
            <w:r w:rsidRPr="47E3428C">
              <w:rPr>
                <w:rFonts w:eastAsia="Trebuchet MS" w:cs="Trebuchet MS"/>
              </w:rPr>
              <w:t>Length/duration:</w:t>
            </w:r>
          </w:p>
        </w:tc>
        <w:tc>
          <w:tcPr>
            <w:tcW w:w="5363" w:type="dxa"/>
          </w:tcPr>
          <w:p w14:paraId="5EC0EB8A" w14:textId="75FA4AAE" w:rsidR="6EC20032" w:rsidRDefault="47E3428C" w:rsidP="47E3428C">
            <w:pPr>
              <w:rPr>
                <w:rFonts w:eastAsia="Trebuchet MS" w:cs="Trebuchet MS"/>
              </w:rPr>
            </w:pPr>
            <w:r w:rsidRPr="47E3428C">
              <w:rPr>
                <w:rFonts w:eastAsia="Trebuchet MS" w:cs="Trebuchet MS"/>
              </w:rPr>
              <w:t>5 minutes per person plus 5 minutes questions</w:t>
            </w:r>
          </w:p>
        </w:tc>
      </w:tr>
      <w:tr w:rsidR="6EC20032" w14:paraId="3251BE83" w14:textId="77777777" w:rsidTr="004C7948">
        <w:tc>
          <w:tcPr>
            <w:tcW w:w="695" w:type="dxa"/>
          </w:tcPr>
          <w:p w14:paraId="32416578" w14:textId="3F810E16" w:rsidR="6EC20032" w:rsidRDefault="6EC20032" w:rsidP="47E3428C">
            <w:pPr>
              <w:rPr>
                <w:rFonts w:eastAsia="Trebuchet MS" w:cs="Trebuchet MS"/>
              </w:rPr>
            </w:pPr>
          </w:p>
        </w:tc>
        <w:tc>
          <w:tcPr>
            <w:tcW w:w="3009" w:type="dxa"/>
          </w:tcPr>
          <w:p w14:paraId="42EAC0F7" w14:textId="24FDAF1F" w:rsidR="6EC20032" w:rsidRDefault="47E3428C" w:rsidP="47E3428C">
            <w:pPr>
              <w:rPr>
                <w:rFonts w:eastAsia="Trebuchet MS" w:cs="Trebuchet MS"/>
              </w:rPr>
            </w:pPr>
            <w:r w:rsidRPr="47E3428C">
              <w:rPr>
                <w:rFonts w:eastAsia="Trebuchet MS" w:cs="Trebuchet MS"/>
              </w:rPr>
              <w:t>Online submission:</w:t>
            </w:r>
          </w:p>
        </w:tc>
        <w:tc>
          <w:tcPr>
            <w:tcW w:w="5363" w:type="dxa"/>
          </w:tcPr>
          <w:p w14:paraId="0DC8B297" w14:textId="40A78948" w:rsidR="6EC20032" w:rsidRDefault="47E3428C" w:rsidP="47E3428C">
            <w:pPr>
              <w:rPr>
                <w:rFonts w:eastAsia="Trebuchet MS" w:cs="Trebuchet MS"/>
              </w:rPr>
            </w:pPr>
            <w:r w:rsidRPr="47E3428C">
              <w:rPr>
                <w:rFonts w:eastAsia="Trebuchet MS" w:cs="Trebuchet MS"/>
              </w:rPr>
              <w:t>Yes</w:t>
            </w:r>
          </w:p>
        </w:tc>
      </w:tr>
      <w:tr w:rsidR="6EC20032" w14:paraId="26D2985C" w14:textId="77777777" w:rsidTr="004C7948">
        <w:tc>
          <w:tcPr>
            <w:tcW w:w="695" w:type="dxa"/>
          </w:tcPr>
          <w:p w14:paraId="1E573FA3" w14:textId="487991DE" w:rsidR="6EC20032" w:rsidRDefault="6EC20032" w:rsidP="47E3428C">
            <w:pPr>
              <w:rPr>
                <w:rFonts w:eastAsia="Trebuchet MS" w:cs="Trebuchet MS"/>
              </w:rPr>
            </w:pPr>
          </w:p>
        </w:tc>
        <w:tc>
          <w:tcPr>
            <w:tcW w:w="3009" w:type="dxa"/>
          </w:tcPr>
          <w:p w14:paraId="1BDC6F34" w14:textId="1EC5B798" w:rsidR="6EC20032" w:rsidRDefault="47E3428C" w:rsidP="47E3428C">
            <w:pPr>
              <w:rPr>
                <w:rFonts w:eastAsia="Trebuchet MS" w:cs="Trebuchet MS"/>
              </w:rPr>
            </w:pPr>
            <w:r w:rsidRPr="47E3428C">
              <w:rPr>
                <w:rFonts w:eastAsia="Trebuchet MS" w:cs="Trebuchet MS"/>
              </w:rPr>
              <w:t>Grade marking:</w:t>
            </w:r>
          </w:p>
        </w:tc>
        <w:tc>
          <w:tcPr>
            <w:tcW w:w="5363" w:type="dxa"/>
          </w:tcPr>
          <w:p w14:paraId="2EB2B43C" w14:textId="732A6E74" w:rsidR="6EC20032" w:rsidRDefault="47E3428C" w:rsidP="47E3428C">
            <w:pPr>
              <w:rPr>
                <w:rFonts w:eastAsia="Trebuchet MS" w:cs="Trebuchet MS"/>
              </w:rPr>
            </w:pPr>
            <w:r w:rsidRPr="47E3428C">
              <w:rPr>
                <w:rFonts w:eastAsia="Trebuchet MS" w:cs="Trebuchet MS"/>
              </w:rPr>
              <w:t>Yes</w:t>
            </w:r>
          </w:p>
        </w:tc>
      </w:tr>
      <w:tr w:rsidR="6EC20032" w14:paraId="2F646A01" w14:textId="77777777" w:rsidTr="004C7948">
        <w:tc>
          <w:tcPr>
            <w:tcW w:w="695" w:type="dxa"/>
          </w:tcPr>
          <w:p w14:paraId="0F4CA332" w14:textId="2018560C" w:rsidR="6EC20032" w:rsidRDefault="6EC20032" w:rsidP="47E3428C">
            <w:pPr>
              <w:rPr>
                <w:rFonts w:eastAsia="Trebuchet MS" w:cs="Trebuchet MS"/>
              </w:rPr>
            </w:pPr>
          </w:p>
        </w:tc>
        <w:tc>
          <w:tcPr>
            <w:tcW w:w="3009" w:type="dxa"/>
          </w:tcPr>
          <w:p w14:paraId="39083D45" w14:textId="56A894A4" w:rsidR="6EC20032" w:rsidRDefault="47E3428C" w:rsidP="47E3428C">
            <w:pPr>
              <w:rPr>
                <w:rFonts w:eastAsia="Trebuchet MS" w:cs="Trebuchet MS"/>
              </w:rPr>
            </w:pPr>
            <w:r w:rsidRPr="47E3428C">
              <w:rPr>
                <w:rFonts w:eastAsia="Trebuchet MS" w:cs="Trebuchet MS"/>
              </w:rPr>
              <w:t>Anonymous marking:</w:t>
            </w:r>
          </w:p>
        </w:tc>
        <w:tc>
          <w:tcPr>
            <w:tcW w:w="5363" w:type="dxa"/>
          </w:tcPr>
          <w:p w14:paraId="07A19EB2" w14:textId="7CC2F816" w:rsidR="6EC20032" w:rsidRDefault="47E3428C" w:rsidP="47E3428C">
            <w:pPr>
              <w:rPr>
                <w:rFonts w:eastAsia="Trebuchet MS" w:cs="Trebuchet MS"/>
              </w:rPr>
            </w:pPr>
            <w:r w:rsidRPr="47E3428C">
              <w:rPr>
                <w:rFonts w:eastAsia="Trebuchet MS" w:cs="Trebuchet MS"/>
              </w:rPr>
              <w:t>No</w:t>
            </w:r>
          </w:p>
        </w:tc>
      </w:tr>
    </w:tbl>
    <w:p w14:paraId="63CD0998" w14:textId="0E8B0F3F" w:rsidR="6EC20032" w:rsidRDefault="6EC20032" w:rsidP="47E3428C">
      <w:pPr>
        <w:rPr>
          <w:rFonts w:ascii="Trebuchet MS" w:eastAsia="Trebuchet MS" w:hAnsi="Trebuchet MS" w:cs="Trebuchet MS"/>
        </w:rPr>
      </w:pPr>
    </w:p>
    <w:p w14:paraId="6EB467A5" w14:textId="750B9AB5" w:rsidR="00436ECB" w:rsidRPr="00723701" w:rsidRDefault="00F435AC" w:rsidP="47E3428C">
      <w:pPr>
        <w:pStyle w:val="Heading3"/>
        <w:rPr>
          <w:rFonts w:ascii="Trebuchet MS" w:eastAsia="Trebuchet MS" w:hAnsi="Trebuchet MS" w:cs="Trebuchet MS"/>
          <w:b/>
          <w:color w:val="auto"/>
        </w:rPr>
      </w:pPr>
      <w:r>
        <w:rPr>
          <w:rFonts w:ascii="Trebuchet MS" w:eastAsia="Trebuchet MS" w:hAnsi="Trebuchet MS" w:cs="Trebuchet MS"/>
          <w:b/>
          <w:color w:val="auto"/>
        </w:rPr>
        <w:t>Module</w:t>
      </w:r>
      <w:r w:rsidR="47E3428C" w:rsidRPr="00723701">
        <w:rPr>
          <w:rFonts w:ascii="Trebuchet MS" w:eastAsia="Trebuchet MS" w:hAnsi="Trebuchet MS" w:cs="Trebuchet MS"/>
          <w:b/>
          <w:color w:val="auto"/>
        </w:rPr>
        <w:t xml:space="preserve"> Author: </w:t>
      </w:r>
    </w:p>
    <w:p w14:paraId="19F90920" w14:textId="77777777" w:rsidR="00436ECB" w:rsidRDefault="00436ECB" w:rsidP="47E342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14:paraId="7F9E34AF" w14:textId="77777777" w:rsidTr="26C19E39">
        <w:tc>
          <w:tcPr>
            <w:tcW w:w="9016" w:type="dxa"/>
            <w:gridSpan w:val="4"/>
          </w:tcPr>
          <w:p w14:paraId="01DFBE8F" w14:textId="4AAE0FDB" w:rsidR="00436ECB" w:rsidRDefault="00F435AC" w:rsidP="47E3428C">
            <w:pPr>
              <w:rPr>
                <w:rFonts w:eastAsia="Trebuchet MS" w:cs="Trebuchet MS"/>
                <w:b/>
                <w:bCs/>
                <w:color w:val="000000" w:themeColor="text1"/>
                <w:sz w:val="24"/>
                <w:szCs w:val="24"/>
              </w:rPr>
            </w:pPr>
            <w:r>
              <w:rPr>
                <w:rFonts w:eastAsia="Trebuchet MS" w:cs="Trebuchet MS"/>
              </w:rPr>
              <w:t>Module</w:t>
            </w:r>
            <w:r w:rsidR="47E3428C" w:rsidRPr="47E3428C">
              <w:rPr>
                <w:rFonts w:eastAsia="Trebuchet MS" w:cs="Trebuchet MS"/>
              </w:rPr>
              <w:t xml:space="preserve"> Title:   Data Structures, Algorithms &amp; Mathematics</w:t>
            </w:r>
          </w:p>
        </w:tc>
      </w:tr>
      <w:tr w:rsidR="00436ECB" w14:paraId="124F5B7F" w14:textId="77777777" w:rsidTr="26C19E39">
        <w:tc>
          <w:tcPr>
            <w:tcW w:w="2122" w:type="dxa"/>
          </w:tcPr>
          <w:p w14:paraId="73581B61" w14:textId="77777777" w:rsidR="00436ECB" w:rsidRDefault="47E3428C" w:rsidP="47E3428C">
            <w:pPr>
              <w:rPr>
                <w:rFonts w:eastAsia="Trebuchet MS" w:cs="Trebuchet MS"/>
              </w:rPr>
            </w:pPr>
            <w:r w:rsidRPr="47E3428C">
              <w:rPr>
                <w:rFonts w:eastAsia="Trebuchet MS" w:cs="Trebuchet MS"/>
              </w:rPr>
              <w:t>Credit Points:</w:t>
            </w:r>
          </w:p>
        </w:tc>
        <w:tc>
          <w:tcPr>
            <w:tcW w:w="1275" w:type="dxa"/>
          </w:tcPr>
          <w:p w14:paraId="161F481C" w14:textId="312A26A0" w:rsidR="00436ECB" w:rsidRDefault="004C7948" w:rsidP="47E3428C">
            <w:pPr>
              <w:rPr>
                <w:rFonts w:eastAsia="Trebuchet MS" w:cs="Trebuchet MS"/>
              </w:rPr>
            </w:pPr>
            <w:r>
              <w:rPr>
                <w:rFonts w:eastAsia="Trebuchet MS" w:cs="Trebuchet MS"/>
              </w:rPr>
              <w:t>20</w:t>
            </w:r>
          </w:p>
        </w:tc>
        <w:tc>
          <w:tcPr>
            <w:tcW w:w="1985" w:type="dxa"/>
          </w:tcPr>
          <w:p w14:paraId="491E14FE" w14:textId="17B51683" w:rsidR="00436ECB" w:rsidRDefault="00F435AC" w:rsidP="47E3428C">
            <w:pPr>
              <w:rPr>
                <w:rFonts w:eastAsia="Trebuchet MS" w:cs="Trebuchet MS"/>
              </w:rPr>
            </w:pPr>
            <w:r>
              <w:rPr>
                <w:rFonts w:eastAsia="Trebuchet MS" w:cs="Trebuchet MS"/>
              </w:rPr>
              <w:t>Module</w:t>
            </w:r>
            <w:r w:rsidR="47E3428C" w:rsidRPr="47E3428C">
              <w:rPr>
                <w:rFonts w:eastAsia="Trebuchet MS" w:cs="Trebuchet MS"/>
              </w:rPr>
              <w:t xml:space="preserve"> Code:</w:t>
            </w:r>
          </w:p>
        </w:tc>
        <w:tc>
          <w:tcPr>
            <w:tcW w:w="3634" w:type="dxa"/>
          </w:tcPr>
          <w:p w14:paraId="22181E4E" w14:textId="22260643" w:rsidR="00436ECB" w:rsidRDefault="00F435AC" w:rsidP="47E3428C">
            <w:pPr>
              <w:rPr>
                <w:rFonts w:eastAsia="Trebuchet MS" w:cs="Trebuchet MS"/>
              </w:rPr>
            </w:pPr>
            <w:r w:rsidRPr="00F435AC">
              <w:rPr>
                <w:rFonts w:eastAsia="Trebuchet MS" w:cs="Trebuchet MS"/>
              </w:rPr>
              <w:t>COM421</w:t>
            </w:r>
          </w:p>
        </w:tc>
      </w:tr>
      <w:tr w:rsidR="00436ECB" w14:paraId="449DB87D" w14:textId="77777777" w:rsidTr="26C19E39">
        <w:tc>
          <w:tcPr>
            <w:tcW w:w="2122" w:type="dxa"/>
          </w:tcPr>
          <w:p w14:paraId="0975E3B8" w14:textId="77777777" w:rsidR="00436ECB" w:rsidRDefault="47E3428C" w:rsidP="47E3428C">
            <w:pPr>
              <w:rPr>
                <w:rFonts w:eastAsia="Trebuchet MS" w:cs="Trebuchet MS"/>
              </w:rPr>
            </w:pPr>
            <w:r w:rsidRPr="47E3428C">
              <w:rPr>
                <w:rFonts w:eastAsia="Trebuchet MS" w:cs="Trebuchet MS"/>
              </w:rPr>
              <w:t>FHEQ Level:</w:t>
            </w:r>
          </w:p>
        </w:tc>
        <w:tc>
          <w:tcPr>
            <w:tcW w:w="1275" w:type="dxa"/>
          </w:tcPr>
          <w:p w14:paraId="0AADAF63" w14:textId="39189DB2" w:rsidR="00436ECB" w:rsidRDefault="004C7948" w:rsidP="47E3428C">
            <w:pPr>
              <w:rPr>
                <w:rFonts w:eastAsia="Trebuchet MS" w:cs="Trebuchet MS"/>
              </w:rPr>
            </w:pPr>
            <w:r>
              <w:rPr>
                <w:rFonts w:eastAsia="Trebuchet MS" w:cs="Trebuchet MS"/>
              </w:rPr>
              <w:t>4</w:t>
            </w:r>
          </w:p>
        </w:tc>
        <w:tc>
          <w:tcPr>
            <w:tcW w:w="1985" w:type="dxa"/>
          </w:tcPr>
          <w:p w14:paraId="442E1C84" w14:textId="77777777" w:rsidR="00436ECB" w:rsidRDefault="47E3428C" w:rsidP="47E3428C">
            <w:pPr>
              <w:rPr>
                <w:rFonts w:eastAsia="Trebuchet MS" w:cs="Trebuchet MS"/>
              </w:rPr>
            </w:pPr>
            <w:r w:rsidRPr="47E3428C">
              <w:rPr>
                <w:rFonts w:eastAsia="Trebuchet MS" w:cs="Trebuchet MS"/>
              </w:rPr>
              <w:t>School/Service</w:t>
            </w:r>
          </w:p>
        </w:tc>
        <w:tc>
          <w:tcPr>
            <w:tcW w:w="3634" w:type="dxa"/>
          </w:tcPr>
          <w:p w14:paraId="3808CC98" w14:textId="17BAC2AE" w:rsidR="00436ECB" w:rsidRDefault="47E3428C" w:rsidP="47E3428C">
            <w:pPr>
              <w:rPr>
                <w:rFonts w:eastAsia="Trebuchet MS" w:cs="Trebuchet MS"/>
              </w:rPr>
            </w:pPr>
            <w:r w:rsidRPr="47E3428C">
              <w:rPr>
                <w:rFonts w:eastAsia="Trebuchet MS" w:cs="Trebuchet MS"/>
              </w:rPr>
              <w:t>SMAT</w:t>
            </w:r>
          </w:p>
        </w:tc>
      </w:tr>
      <w:tr w:rsidR="00436ECB" w14:paraId="33FC1C54" w14:textId="77777777" w:rsidTr="26C19E39">
        <w:tc>
          <w:tcPr>
            <w:tcW w:w="2122" w:type="dxa"/>
          </w:tcPr>
          <w:p w14:paraId="71BB6202" w14:textId="7DBB439C" w:rsidR="00436ECB" w:rsidRDefault="00F435AC" w:rsidP="47E3428C">
            <w:pPr>
              <w:rPr>
                <w:rFonts w:eastAsia="Trebuchet MS" w:cs="Trebuchet MS"/>
              </w:rPr>
            </w:pPr>
            <w:r>
              <w:rPr>
                <w:rFonts w:eastAsia="Trebuchet MS" w:cs="Trebuchet MS"/>
              </w:rPr>
              <w:t>Module</w:t>
            </w:r>
            <w:r w:rsidR="47E3428C" w:rsidRPr="47E3428C">
              <w:rPr>
                <w:rFonts w:eastAsia="Trebuchet MS" w:cs="Trebuchet MS"/>
              </w:rPr>
              <w:t xml:space="preserve"> Delivery Model:</w:t>
            </w:r>
          </w:p>
        </w:tc>
        <w:tc>
          <w:tcPr>
            <w:tcW w:w="1275" w:type="dxa"/>
          </w:tcPr>
          <w:p w14:paraId="3CABD552" w14:textId="779D9575" w:rsidR="00436ECB" w:rsidRDefault="004C7948" w:rsidP="47E3428C">
            <w:pPr>
              <w:rPr>
                <w:rFonts w:eastAsia="Trebuchet MS" w:cs="Trebuchet MS"/>
              </w:rPr>
            </w:pPr>
            <w:r>
              <w:rPr>
                <w:rFonts w:eastAsia="Trebuchet MS" w:cs="Trebuchet MS"/>
              </w:rPr>
              <w:t>CD</w:t>
            </w:r>
          </w:p>
        </w:tc>
        <w:tc>
          <w:tcPr>
            <w:tcW w:w="1985" w:type="dxa"/>
          </w:tcPr>
          <w:p w14:paraId="27238887" w14:textId="77777777" w:rsidR="00436ECB" w:rsidRDefault="47E3428C" w:rsidP="47E3428C">
            <w:pPr>
              <w:rPr>
                <w:rFonts w:eastAsia="Trebuchet MS" w:cs="Trebuchet MS"/>
              </w:rPr>
            </w:pPr>
            <w:r w:rsidRPr="47E3428C">
              <w:rPr>
                <w:rFonts w:eastAsia="Trebuchet MS" w:cs="Trebuchet MS"/>
              </w:rPr>
              <w:t>Max/Min student numbers</w:t>
            </w:r>
          </w:p>
        </w:tc>
        <w:tc>
          <w:tcPr>
            <w:tcW w:w="3634" w:type="dxa"/>
          </w:tcPr>
          <w:p w14:paraId="61AFE549" w14:textId="22602C46" w:rsidR="00436ECB" w:rsidRDefault="00436ECB" w:rsidP="47E3428C">
            <w:pPr>
              <w:rPr>
                <w:rFonts w:eastAsia="Trebuchet MS" w:cs="Trebuchet MS"/>
              </w:rPr>
            </w:pPr>
          </w:p>
        </w:tc>
      </w:tr>
      <w:tr w:rsidR="00436ECB" w14:paraId="5E76DD9D" w14:textId="77777777" w:rsidTr="26C19E39">
        <w:tc>
          <w:tcPr>
            <w:tcW w:w="2122" w:type="dxa"/>
          </w:tcPr>
          <w:p w14:paraId="69D79130" w14:textId="4F94A731" w:rsidR="00436ECB" w:rsidRDefault="00F435AC" w:rsidP="47E3428C">
            <w:pPr>
              <w:rPr>
                <w:rFonts w:eastAsia="Trebuchet MS" w:cs="Trebuchet MS"/>
              </w:rPr>
            </w:pPr>
            <w:r>
              <w:rPr>
                <w:rFonts w:eastAsia="Trebuchet MS" w:cs="Trebuchet MS"/>
              </w:rPr>
              <w:t>Module</w:t>
            </w:r>
            <w:r w:rsidR="47E3428C" w:rsidRPr="47E3428C">
              <w:rPr>
                <w:rFonts w:eastAsia="Trebuchet MS" w:cs="Trebuchet MS"/>
              </w:rPr>
              <w:t xml:space="preserve"> Leader:</w:t>
            </w:r>
          </w:p>
        </w:tc>
        <w:tc>
          <w:tcPr>
            <w:tcW w:w="6894" w:type="dxa"/>
            <w:gridSpan w:val="3"/>
          </w:tcPr>
          <w:p w14:paraId="0DE9D401" w14:textId="15431D0B" w:rsidR="00436ECB" w:rsidRDefault="26C19E39" w:rsidP="26C19E39">
            <w:pPr>
              <w:rPr>
                <w:rFonts w:eastAsia="Trebuchet MS" w:cs="Trebuchet MS"/>
              </w:rPr>
            </w:pPr>
            <w:r w:rsidRPr="26C19E39">
              <w:rPr>
                <w:rFonts w:eastAsia="Trebuchet MS" w:cs="Trebuchet MS"/>
              </w:rPr>
              <w:t>Darren Cunningham</w:t>
            </w:r>
          </w:p>
        </w:tc>
      </w:tr>
      <w:tr w:rsidR="00C96DF0" w14:paraId="7154A6A7" w14:textId="77777777" w:rsidTr="26C19E39">
        <w:tc>
          <w:tcPr>
            <w:tcW w:w="2122" w:type="dxa"/>
          </w:tcPr>
          <w:p w14:paraId="09CAF37D" w14:textId="6C048DE2" w:rsidR="00C96DF0" w:rsidRDefault="47E3428C" w:rsidP="47E3428C">
            <w:pPr>
              <w:rPr>
                <w:rFonts w:eastAsia="Trebuchet MS" w:cs="Trebuchet MS"/>
              </w:rPr>
            </w:pPr>
            <w:r w:rsidRPr="47E3428C">
              <w:rPr>
                <w:rFonts w:eastAsia="Trebuchet MS" w:cs="Trebuchet MS"/>
              </w:rPr>
              <w:t>HECOS code</w:t>
            </w:r>
          </w:p>
        </w:tc>
        <w:tc>
          <w:tcPr>
            <w:tcW w:w="6894" w:type="dxa"/>
            <w:gridSpan w:val="3"/>
          </w:tcPr>
          <w:p w14:paraId="49EBACE5" w14:textId="0F6FD0B1" w:rsidR="00C96DF0" w:rsidRDefault="173A426A" w:rsidP="173A426A">
            <w:pPr>
              <w:rPr>
                <w:rFonts w:eastAsia="Trebuchet MS" w:cs="Trebuchet MS"/>
              </w:rPr>
            </w:pPr>
            <w:r w:rsidRPr="173A426A">
              <w:rPr>
                <w:rFonts w:eastAsia="Trebuchet MS" w:cs="Trebuchet MS"/>
              </w:rPr>
              <w:t>101029</w:t>
            </w:r>
          </w:p>
        </w:tc>
      </w:tr>
    </w:tbl>
    <w:p w14:paraId="1120B32B" w14:textId="77777777" w:rsidR="00436ECB" w:rsidRPr="00C24C11" w:rsidRDefault="00436ECB" w:rsidP="47E3428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C24C11" w:rsidRDefault="00436ECB" w:rsidP="47E3428C">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4716567B" w:rsidR="00436ECB" w:rsidRPr="00723701" w:rsidRDefault="00F435AC" w:rsidP="47E3428C">
      <w:pPr>
        <w:pStyle w:val="Heading3"/>
        <w:rPr>
          <w:rFonts w:ascii="Trebuchet MS" w:eastAsia="Trebuchet MS" w:hAnsi="Trebuchet MS" w:cs="Trebuchet MS"/>
          <w:b/>
          <w:color w:val="auto"/>
        </w:rPr>
      </w:pPr>
      <w:r>
        <w:rPr>
          <w:rFonts w:ascii="Trebuchet MS" w:eastAsia="Trebuchet MS" w:hAnsi="Trebuchet MS" w:cs="Trebuchet MS"/>
          <w:b/>
          <w:color w:val="auto"/>
        </w:rPr>
        <w:t>Module</w:t>
      </w:r>
      <w:r w:rsidR="47E3428C" w:rsidRPr="00723701">
        <w:rPr>
          <w:rFonts w:ascii="Trebuchet MS" w:eastAsia="Trebuchet MS" w:hAnsi="Trebuchet MS" w:cs="Trebuchet MS"/>
          <w:b/>
          <w:color w:val="auto"/>
        </w:rPr>
        <w:t xml:space="preserve"> change history:</w:t>
      </w:r>
    </w:p>
    <w:p w14:paraId="4D1E661E" w14:textId="77777777" w:rsidR="00436ECB" w:rsidRPr="00C24C11" w:rsidRDefault="00436ECB" w:rsidP="47E3428C">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C24C11" w14:paraId="3EC9E93B" w14:textId="77777777" w:rsidTr="47E3428C">
        <w:tc>
          <w:tcPr>
            <w:tcW w:w="4248" w:type="dxa"/>
          </w:tcPr>
          <w:p w14:paraId="22407055" w14:textId="10C884C7" w:rsidR="00436ECB" w:rsidRPr="00C24C11" w:rsidRDefault="00F435AC" w:rsidP="47E3428C">
            <w:pPr>
              <w:rPr>
                <w:rFonts w:eastAsia="Trebuchet MS" w:cs="Trebuchet MS"/>
              </w:rPr>
            </w:pPr>
            <w:r>
              <w:rPr>
                <w:rFonts w:eastAsia="Trebuchet MS" w:cs="Trebuchet MS"/>
              </w:rPr>
              <w:t>Module</w:t>
            </w:r>
            <w:r w:rsidR="47E3428C" w:rsidRPr="47E3428C">
              <w:rPr>
                <w:rFonts w:eastAsia="Trebuchet MS" w:cs="Trebuchet MS"/>
              </w:rPr>
              <w:t xml:space="preserve"> Approved/Year Implemented/Code</w:t>
            </w:r>
          </w:p>
        </w:tc>
        <w:tc>
          <w:tcPr>
            <w:tcW w:w="1984" w:type="dxa"/>
          </w:tcPr>
          <w:p w14:paraId="1D2221C8" w14:textId="26B7EAED" w:rsidR="00436ECB" w:rsidRPr="00F435AC" w:rsidRDefault="00F435AC" w:rsidP="47E3428C">
            <w:pPr>
              <w:rPr>
                <w:rFonts w:eastAsia="Trebuchet MS" w:cs="Trebuchet MS"/>
              </w:rPr>
            </w:pPr>
            <w:r>
              <w:rPr>
                <w:rFonts w:eastAsia="Trebuchet MS" w:cs="Trebuchet MS"/>
              </w:rPr>
              <w:t>July 2019</w:t>
            </w:r>
          </w:p>
        </w:tc>
        <w:tc>
          <w:tcPr>
            <w:tcW w:w="1418" w:type="dxa"/>
          </w:tcPr>
          <w:p w14:paraId="4176B246" w14:textId="444D19E2" w:rsidR="00F435AC" w:rsidRPr="00F435AC" w:rsidRDefault="00F435AC" w:rsidP="47E3428C">
            <w:pPr>
              <w:rPr>
                <w:rFonts w:eastAsia="Trebuchet MS" w:cs="Trebuchet MS"/>
              </w:rPr>
            </w:pPr>
            <w:r>
              <w:rPr>
                <w:rFonts w:eastAsia="Trebuchet MS" w:cs="Trebuchet MS"/>
              </w:rPr>
              <w:t>2020/21</w:t>
            </w:r>
          </w:p>
        </w:tc>
        <w:tc>
          <w:tcPr>
            <w:tcW w:w="1366" w:type="dxa"/>
          </w:tcPr>
          <w:p w14:paraId="01A1FF40" w14:textId="619B87DC" w:rsidR="00436ECB" w:rsidRPr="00F435AC" w:rsidRDefault="00F435AC" w:rsidP="47E3428C">
            <w:pPr>
              <w:rPr>
                <w:rFonts w:eastAsia="Trebuchet MS" w:cs="Trebuchet MS"/>
              </w:rPr>
            </w:pPr>
            <w:r w:rsidRPr="00F435AC">
              <w:rPr>
                <w:rFonts w:eastAsia="Trebuchet MS" w:cs="Trebuchet MS"/>
              </w:rPr>
              <w:t>COM421</w:t>
            </w:r>
          </w:p>
        </w:tc>
      </w:tr>
      <w:tr w:rsidR="00436ECB" w:rsidRPr="00C24C11" w14:paraId="17F1E2D7" w14:textId="77777777" w:rsidTr="47E3428C">
        <w:tc>
          <w:tcPr>
            <w:tcW w:w="4248" w:type="dxa"/>
          </w:tcPr>
          <w:p w14:paraId="63055200" w14:textId="7FDEC276" w:rsidR="00436ECB" w:rsidRPr="00C24C11" w:rsidRDefault="00F435AC" w:rsidP="47E3428C">
            <w:pPr>
              <w:rPr>
                <w:rFonts w:eastAsia="Trebuchet MS" w:cs="Trebuchet MS"/>
              </w:rPr>
            </w:pPr>
            <w:r>
              <w:rPr>
                <w:rFonts w:eastAsia="Trebuchet MS" w:cs="Trebuchet MS"/>
              </w:rPr>
              <w:t>Module</w:t>
            </w:r>
            <w:r w:rsidR="47E3428C" w:rsidRPr="47E3428C">
              <w:rPr>
                <w:rFonts w:eastAsia="Trebuchet MS" w:cs="Trebuchet MS"/>
              </w:rPr>
              <w:t xml:space="preserve"> modified/Year Implemented/Code</w:t>
            </w:r>
          </w:p>
        </w:tc>
        <w:tc>
          <w:tcPr>
            <w:tcW w:w="1984" w:type="dxa"/>
          </w:tcPr>
          <w:p w14:paraId="5E27BFF0" w14:textId="54F433FE" w:rsidR="00436ECB" w:rsidRPr="00F435AC" w:rsidRDefault="00436ECB" w:rsidP="47E3428C">
            <w:pPr>
              <w:rPr>
                <w:rFonts w:eastAsia="Trebuchet MS" w:cs="Trebuchet MS"/>
              </w:rPr>
            </w:pPr>
          </w:p>
        </w:tc>
        <w:tc>
          <w:tcPr>
            <w:tcW w:w="1418" w:type="dxa"/>
          </w:tcPr>
          <w:p w14:paraId="35FB3048" w14:textId="7A5672B9" w:rsidR="00436ECB" w:rsidRPr="00F435AC" w:rsidRDefault="00436ECB" w:rsidP="47E3428C">
            <w:pPr>
              <w:rPr>
                <w:rFonts w:eastAsia="Trebuchet MS" w:cs="Trebuchet MS"/>
              </w:rPr>
            </w:pPr>
          </w:p>
        </w:tc>
        <w:tc>
          <w:tcPr>
            <w:tcW w:w="1366" w:type="dxa"/>
          </w:tcPr>
          <w:p w14:paraId="007808AF" w14:textId="0E1951A3" w:rsidR="00436ECB" w:rsidRPr="00F435AC" w:rsidRDefault="00436ECB" w:rsidP="47E3428C">
            <w:pPr>
              <w:rPr>
                <w:rFonts w:eastAsia="Trebuchet MS" w:cs="Trebuchet MS"/>
              </w:rPr>
            </w:pPr>
          </w:p>
        </w:tc>
      </w:tr>
      <w:tr w:rsidR="00436ECB" w:rsidRPr="00C24C11" w14:paraId="376F20E5" w14:textId="77777777" w:rsidTr="47E3428C">
        <w:tc>
          <w:tcPr>
            <w:tcW w:w="4248" w:type="dxa"/>
          </w:tcPr>
          <w:p w14:paraId="35980D9A" w14:textId="77777777" w:rsidR="00436ECB" w:rsidRPr="00C24C11" w:rsidRDefault="47E3428C" w:rsidP="47E3428C">
            <w:pPr>
              <w:rPr>
                <w:rFonts w:eastAsia="Trebuchet MS" w:cs="Trebuchet MS"/>
                <w:color w:val="2F5496" w:themeColor="accent1" w:themeShade="BF"/>
              </w:rPr>
            </w:pPr>
            <w:r w:rsidRPr="47E3428C">
              <w:rPr>
                <w:rFonts w:eastAsia="Trebuchet MS" w:cs="Trebuchet MS"/>
                <w:color w:val="2F5496" w:themeColor="accent1" w:themeShade="BF"/>
              </w:rPr>
              <w:t>Add extra rows as required</w:t>
            </w:r>
          </w:p>
        </w:tc>
        <w:tc>
          <w:tcPr>
            <w:tcW w:w="1984" w:type="dxa"/>
          </w:tcPr>
          <w:p w14:paraId="254E9477" w14:textId="77777777" w:rsidR="00436ECB" w:rsidRPr="00C24C11" w:rsidRDefault="00436ECB" w:rsidP="47E3428C">
            <w:pPr>
              <w:rPr>
                <w:rFonts w:eastAsia="Trebuchet MS" w:cs="Trebuchet MS"/>
              </w:rPr>
            </w:pPr>
          </w:p>
        </w:tc>
        <w:tc>
          <w:tcPr>
            <w:tcW w:w="1418" w:type="dxa"/>
          </w:tcPr>
          <w:p w14:paraId="52A26E59" w14:textId="77777777" w:rsidR="00436ECB" w:rsidRPr="00C24C11" w:rsidRDefault="00436ECB" w:rsidP="47E3428C">
            <w:pPr>
              <w:rPr>
                <w:rFonts w:eastAsia="Trebuchet MS" w:cs="Trebuchet MS"/>
              </w:rPr>
            </w:pPr>
          </w:p>
        </w:tc>
        <w:tc>
          <w:tcPr>
            <w:tcW w:w="1366" w:type="dxa"/>
          </w:tcPr>
          <w:p w14:paraId="3C70335C" w14:textId="77777777" w:rsidR="00436ECB" w:rsidRPr="00C24C11" w:rsidRDefault="00436ECB" w:rsidP="47E3428C">
            <w:pPr>
              <w:rPr>
                <w:rFonts w:eastAsia="Trebuchet MS" w:cs="Trebuchet MS"/>
              </w:rPr>
            </w:pPr>
          </w:p>
        </w:tc>
      </w:tr>
    </w:tbl>
    <w:p w14:paraId="3D4DCE2E" w14:textId="77777777" w:rsidR="00436ECB" w:rsidRPr="00C24C11" w:rsidRDefault="00436ECB" w:rsidP="47E3428C">
      <w:pPr>
        <w:rPr>
          <w:rFonts w:ascii="Trebuchet MS" w:eastAsia="Trebuchet MS" w:hAnsi="Trebuchet MS" w:cs="Trebuchet MS"/>
          <w:b/>
          <w:bCs/>
        </w:rPr>
      </w:pPr>
    </w:p>
    <w:sectPr w:rsidR="00436ECB" w:rsidRPr="00C24C11">
      <w:headerReference w:type="default" r:id="rId8"/>
      <w:footerReference w:type="default" r:id="rId9"/>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6A4276" w16cid:durableId="2047542E"/>
  <w16cid:commentId w16cid:paraId="5DCEA108" w16cid:durableId="4DF3262F"/>
  <w16cid:commentId w16cid:paraId="7A00B8D4" w16cid:durableId="20475452"/>
  <w16cid:commentId w16cid:paraId="773F53C4" w16cid:durableId="204755A9"/>
  <w16cid:commentId w16cid:paraId="2B32B6EA" w16cid:durableId="6FA263A3"/>
  <w16cid:commentId w16cid:paraId="46BA1677" w16cid:durableId="04D27319"/>
  <w16cid:commentId w16cid:paraId="74C9C196" w16cid:durableId="47C60C2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B1339" w14:textId="77777777" w:rsidR="00897408" w:rsidRDefault="00897408" w:rsidP="00436ECB">
      <w:r>
        <w:separator/>
      </w:r>
    </w:p>
  </w:endnote>
  <w:endnote w:type="continuationSeparator" w:id="0">
    <w:p w14:paraId="0C7B3C46" w14:textId="77777777" w:rsidR="00897408" w:rsidRDefault="00897408" w:rsidP="00436ECB">
      <w:r>
        <w:continuationSeparator/>
      </w:r>
    </w:p>
  </w:endnote>
  <w:endnote w:type="continuationNotice" w:id="1">
    <w:p w14:paraId="71960D42" w14:textId="77777777" w:rsidR="00897408" w:rsidRDefault="00897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6EC20032" w14:paraId="609371D7" w14:textId="77777777" w:rsidTr="6EC20032">
      <w:tc>
        <w:tcPr>
          <w:tcW w:w="3009" w:type="dxa"/>
        </w:tcPr>
        <w:p w14:paraId="52922186" w14:textId="5F7477E3" w:rsidR="6EC20032" w:rsidRDefault="6EC20032" w:rsidP="6EC20032">
          <w:pPr>
            <w:pStyle w:val="Header"/>
            <w:ind w:left="-115"/>
          </w:pPr>
        </w:p>
      </w:tc>
      <w:tc>
        <w:tcPr>
          <w:tcW w:w="3009" w:type="dxa"/>
        </w:tcPr>
        <w:p w14:paraId="37663B7D" w14:textId="58C503A8" w:rsidR="6EC20032" w:rsidRDefault="6EC20032" w:rsidP="6EC20032">
          <w:pPr>
            <w:pStyle w:val="Header"/>
            <w:jc w:val="center"/>
          </w:pPr>
        </w:p>
      </w:tc>
      <w:tc>
        <w:tcPr>
          <w:tcW w:w="3009" w:type="dxa"/>
        </w:tcPr>
        <w:p w14:paraId="632EF8A8" w14:textId="22F91765" w:rsidR="6EC20032" w:rsidRDefault="6EC20032" w:rsidP="6EC20032">
          <w:pPr>
            <w:pStyle w:val="Header"/>
            <w:ind w:right="-115"/>
            <w:jc w:val="right"/>
          </w:pPr>
        </w:p>
      </w:tc>
    </w:tr>
  </w:tbl>
  <w:p w14:paraId="4038924C" w14:textId="40E759DE" w:rsidR="6EC20032" w:rsidRDefault="6EC20032" w:rsidP="6EC200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917C7" w14:textId="77777777" w:rsidR="00897408" w:rsidRDefault="00897408" w:rsidP="00436ECB">
      <w:r>
        <w:separator/>
      </w:r>
    </w:p>
  </w:footnote>
  <w:footnote w:type="continuationSeparator" w:id="0">
    <w:p w14:paraId="33057A33" w14:textId="77777777" w:rsidR="00897408" w:rsidRDefault="00897408" w:rsidP="00436ECB">
      <w:r>
        <w:continuationSeparator/>
      </w:r>
    </w:p>
  </w:footnote>
  <w:footnote w:type="continuationNotice" w:id="1">
    <w:p w14:paraId="18836728" w14:textId="77777777" w:rsidR="00897408" w:rsidRDefault="008974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21C03BE4"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C4A2E"/>
    <w:multiLevelType w:val="hybridMultilevel"/>
    <w:tmpl w:val="F326A0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B48071A"/>
    <w:multiLevelType w:val="hybridMultilevel"/>
    <w:tmpl w:val="5592179E"/>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76BCB"/>
    <w:multiLevelType w:val="hybridMultilevel"/>
    <w:tmpl w:val="150CBEB8"/>
    <w:lvl w:ilvl="0" w:tplc="2A6278E2">
      <w:start w:val="1"/>
      <w:numFmt w:val="decimal"/>
      <w:lvlText w:val="%1."/>
      <w:lvlJc w:val="left"/>
      <w:pPr>
        <w:ind w:left="720" w:hanging="360"/>
      </w:pPr>
    </w:lvl>
    <w:lvl w:ilvl="1" w:tplc="EE5CECFC">
      <w:start w:val="1"/>
      <w:numFmt w:val="lowerLetter"/>
      <w:lvlText w:val="%2."/>
      <w:lvlJc w:val="left"/>
      <w:pPr>
        <w:ind w:left="1440" w:hanging="360"/>
      </w:pPr>
    </w:lvl>
    <w:lvl w:ilvl="2" w:tplc="07E66444">
      <w:start w:val="1"/>
      <w:numFmt w:val="lowerRoman"/>
      <w:lvlText w:val="%3."/>
      <w:lvlJc w:val="right"/>
      <w:pPr>
        <w:ind w:left="2160" w:hanging="180"/>
      </w:pPr>
    </w:lvl>
    <w:lvl w:ilvl="3" w:tplc="FC44702E">
      <w:start w:val="1"/>
      <w:numFmt w:val="decimal"/>
      <w:lvlText w:val="%4."/>
      <w:lvlJc w:val="left"/>
      <w:pPr>
        <w:ind w:left="2880" w:hanging="360"/>
      </w:pPr>
    </w:lvl>
    <w:lvl w:ilvl="4" w:tplc="2EC0CC18">
      <w:start w:val="1"/>
      <w:numFmt w:val="lowerLetter"/>
      <w:lvlText w:val="%5."/>
      <w:lvlJc w:val="left"/>
      <w:pPr>
        <w:ind w:left="3600" w:hanging="360"/>
      </w:pPr>
    </w:lvl>
    <w:lvl w:ilvl="5" w:tplc="51A6AE16">
      <w:start w:val="1"/>
      <w:numFmt w:val="lowerRoman"/>
      <w:lvlText w:val="%6."/>
      <w:lvlJc w:val="right"/>
      <w:pPr>
        <w:ind w:left="4320" w:hanging="180"/>
      </w:pPr>
    </w:lvl>
    <w:lvl w:ilvl="6" w:tplc="0CAA1CF6">
      <w:start w:val="1"/>
      <w:numFmt w:val="decimal"/>
      <w:lvlText w:val="%7."/>
      <w:lvlJc w:val="left"/>
      <w:pPr>
        <w:ind w:left="5040" w:hanging="360"/>
      </w:pPr>
    </w:lvl>
    <w:lvl w:ilvl="7" w:tplc="923A37EE">
      <w:start w:val="1"/>
      <w:numFmt w:val="lowerLetter"/>
      <w:lvlText w:val="%8."/>
      <w:lvlJc w:val="left"/>
      <w:pPr>
        <w:ind w:left="5760" w:hanging="360"/>
      </w:pPr>
    </w:lvl>
    <w:lvl w:ilvl="8" w:tplc="2C52A880">
      <w:start w:val="1"/>
      <w:numFmt w:val="lowerRoman"/>
      <w:lvlText w:val="%9."/>
      <w:lvlJc w:val="right"/>
      <w:pPr>
        <w:ind w:left="6480" w:hanging="180"/>
      </w:pPr>
    </w:lvl>
  </w:abstractNum>
  <w:num w:numId="1">
    <w:abstractNumId w:val="7"/>
  </w:num>
  <w:num w:numId="2">
    <w:abstractNumId w:val="3"/>
  </w:num>
  <w:num w:numId="3">
    <w:abstractNumId w:val="5"/>
  </w:num>
  <w:num w:numId="4">
    <w:abstractNumId w:val="0"/>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210D5"/>
    <w:rsid w:val="00095CCD"/>
    <w:rsid w:val="000B3CB6"/>
    <w:rsid w:val="000D4045"/>
    <w:rsid w:val="00115C0B"/>
    <w:rsid w:val="00146026"/>
    <w:rsid w:val="001852A1"/>
    <w:rsid w:val="0019699A"/>
    <w:rsid w:val="002529C8"/>
    <w:rsid w:val="002A17B3"/>
    <w:rsid w:val="00302511"/>
    <w:rsid w:val="00314BD9"/>
    <w:rsid w:val="00352663"/>
    <w:rsid w:val="003A523E"/>
    <w:rsid w:val="00436ECB"/>
    <w:rsid w:val="0045656A"/>
    <w:rsid w:val="0048165B"/>
    <w:rsid w:val="004C33C5"/>
    <w:rsid w:val="004C6005"/>
    <w:rsid w:val="004C7948"/>
    <w:rsid w:val="00504F2B"/>
    <w:rsid w:val="00561AB4"/>
    <w:rsid w:val="0056280D"/>
    <w:rsid w:val="0057460D"/>
    <w:rsid w:val="00592A31"/>
    <w:rsid w:val="005C400C"/>
    <w:rsid w:val="005C6232"/>
    <w:rsid w:val="005F6A60"/>
    <w:rsid w:val="0061050C"/>
    <w:rsid w:val="00632BFA"/>
    <w:rsid w:val="0064338A"/>
    <w:rsid w:val="006464A5"/>
    <w:rsid w:val="006A29B0"/>
    <w:rsid w:val="00723701"/>
    <w:rsid w:val="00771C88"/>
    <w:rsid w:val="00774523"/>
    <w:rsid w:val="00794875"/>
    <w:rsid w:val="007E103D"/>
    <w:rsid w:val="00833A5D"/>
    <w:rsid w:val="00861F28"/>
    <w:rsid w:val="008916DD"/>
    <w:rsid w:val="00891D22"/>
    <w:rsid w:val="00897408"/>
    <w:rsid w:val="008A3243"/>
    <w:rsid w:val="008A6FF1"/>
    <w:rsid w:val="008F41A9"/>
    <w:rsid w:val="00901F10"/>
    <w:rsid w:val="00934731"/>
    <w:rsid w:val="009518F0"/>
    <w:rsid w:val="009A449F"/>
    <w:rsid w:val="009C4B88"/>
    <w:rsid w:val="009C7861"/>
    <w:rsid w:val="00A67A80"/>
    <w:rsid w:val="00A83BDF"/>
    <w:rsid w:val="00A84310"/>
    <w:rsid w:val="00AA61AA"/>
    <w:rsid w:val="00AA760D"/>
    <w:rsid w:val="00AE2CAA"/>
    <w:rsid w:val="00AE65EF"/>
    <w:rsid w:val="00B041E2"/>
    <w:rsid w:val="00B74F59"/>
    <w:rsid w:val="00B87B28"/>
    <w:rsid w:val="00BC007D"/>
    <w:rsid w:val="00BD39DB"/>
    <w:rsid w:val="00C91B85"/>
    <w:rsid w:val="00C96DF0"/>
    <w:rsid w:val="00CE6C3B"/>
    <w:rsid w:val="00CE78ED"/>
    <w:rsid w:val="00D21D46"/>
    <w:rsid w:val="00D441CF"/>
    <w:rsid w:val="00D739CD"/>
    <w:rsid w:val="00E162F6"/>
    <w:rsid w:val="00E604C2"/>
    <w:rsid w:val="00EA0DA1"/>
    <w:rsid w:val="00EE4775"/>
    <w:rsid w:val="00EF0929"/>
    <w:rsid w:val="00F16FA2"/>
    <w:rsid w:val="00F435AC"/>
    <w:rsid w:val="00F75B0F"/>
    <w:rsid w:val="00FA35B6"/>
    <w:rsid w:val="01EFF8C9"/>
    <w:rsid w:val="0EAE0DB8"/>
    <w:rsid w:val="127D5122"/>
    <w:rsid w:val="173A426A"/>
    <w:rsid w:val="238380F0"/>
    <w:rsid w:val="25654A0B"/>
    <w:rsid w:val="26C19E39"/>
    <w:rsid w:val="2886FF5C"/>
    <w:rsid w:val="28938E12"/>
    <w:rsid w:val="3133F8FC"/>
    <w:rsid w:val="366DF2CA"/>
    <w:rsid w:val="3891D621"/>
    <w:rsid w:val="4210F12C"/>
    <w:rsid w:val="43ED50DE"/>
    <w:rsid w:val="47E3428C"/>
    <w:rsid w:val="48B870CA"/>
    <w:rsid w:val="4CB9F3A7"/>
    <w:rsid w:val="5C674783"/>
    <w:rsid w:val="5C7C4143"/>
    <w:rsid w:val="62B3D8BE"/>
    <w:rsid w:val="6EC20032"/>
    <w:rsid w:val="72A88D64"/>
    <w:rsid w:val="74F2EE62"/>
    <w:rsid w:val="79C43351"/>
    <w:rsid w:val="7DEA7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0A4F6505-FB46-483E-A330-E71CE4CC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7A80"/>
    <w:rPr>
      <w:b/>
      <w:bCs/>
    </w:rPr>
  </w:style>
  <w:style w:type="character" w:customStyle="1" w:styleId="CommentSubjectChar">
    <w:name w:val="Comment Subject Char"/>
    <w:basedOn w:val="CommentTextChar"/>
    <w:link w:val="CommentSubject"/>
    <w:uiPriority w:val="99"/>
    <w:semiHidden/>
    <w:rsid w:val="00A67A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804741155">
          <w:marLeft w:val="0"/>
          <w:marRight w:val="0"/>
          <w:marTop w:val="0"/>
          <w:marBottom w:val="0"/>
          <w:divBdr>
            <w:top w:val="none" w:sz="0" w:space="0" w:color="auto"/>
            <w:left w:val="none" w:sz="0" w:space="0" w:color="auto"/>
            <w:bottom w:val="none" w:sz="0" w:space="0" w:color="auto"/>
            <w:right w:val="none" w:sz="0" w:space="0" w:color="auto"/>
          </w:divBdr>
        </w:div>
        <w:div w:id="102617883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2018-10-17T21:55:00Z</cp:lastPrinted>
  <dcterms:created xsi:type="dcterms:W3CDTF">2020-02-21T15:26:00Z</dcterms:created>
  <dcterms:modified xsi:type="dcterms:W3CDTF">2020-02-21T15:26:00Z</dcterms:modified>
</cp:coreProperties>
</file>