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04278" w14:textId="42042820" w:rsidR="00706177" w:rsidRPr="00101A4B" w:rsidRDefault="602DC939" w:rsidP="602DC939">
      <w:pPr>
        <w:pStyle w:val="Heading1"/>
        <w:spacing w:before="120" w:line="276" w:lineRule="auto"/>
        <w:jc w:val="center"/>
        <w:rPr>
          <w:rFonts w:ascii="Trebuchet MS" w:hAnsi="Trebuchet MS"/>
          <w:b/>
          <w:color w:val="auto"/>
          <w:sz w:val="22"/>
          <w:szCs w:val="22"/>
        </w:rPr>
      </w:pPr>
      <w:r w:rsidRPr="00101A4B">
        <w:rPr>
          <w:rFonts w:ascii="Trebuchet MS" w:hAnsi="Trebuchet MS"/>
          <w:b/>
          <w:color w:val="auto"/>
          <w:sz w:val="22"/>
          <w:szCs w:val="22"/>
        </w:rPr>
        <w:t>Solent University Unit Descriptor</w:t>
      </w:r>
    </w:p>
    <w:p w14:paraId="1148BF6E" w14:textId="77777777" w:rsidR="001F4395" w:rsidRPr="00101A4B" w:rsidRDefault="001F4395" w:rsidP="001F4395">
      <w:pPr>
        <w:rPr>
          <w:rFonts w:ascii="Trebuchet MS" w:hAnsi="Trebuchet MS"/>
        </w:rPr>
      </w:pPr>
    </w:p>
    <w:p w14:paraId="4D0F0C21" w14:textId="6E6C9FD4" w:rsidR="00706177" w:rsidRPr="00101A4B" w:rsidRDefault="00E407B4" w:rsidP="3BA0CEE0">
      <w:pPr>
        <w:spacing w:line="276" w:lineRule="auto"/>
        <w:rPr>
          <w:rFonts w:ascii="Trebuchet MS" w:hAnsi="Trebuchet MS"/>
          <w:b/>
          <w:bCs/>
        </w:rPr>
      </w:pPr>
      <w:r>
        <w:rPr>
          <w:rFonts w:ascii="Trebuchet MS" w:hAnsi="Trebuchet MS"/>
          <w:b/>
          <w:bCs/>
        </w:rPr>
        <w:t>Unit Code</w:t>
      </w:r>
      <w:r w:rsidR="3BA0CEE0" w:rsidRPr="00101A4B">
        <w:rPr>
          <w:rFonts w:ascii="Trebuchet MS" w:hAnsi="Trebuchet MS"/>
          <w:b/>
          <w:bCs/>
        </w:rPr>
        <w:t xml:space="preserve">: </w:t>
      </w:r>
      <w:r w:rsidR="00AC72F8" w:rsidRPr="00AC72F8">
        <w:rPr>
          <w:rFonts w:ascii="Trebuchet MS" w:hAnsi="Trebuchet MS"/>
          <w:color w:val="444444"/>
          <w:shd w:val="clear" w:color="auto" w:fill="FFFFFF"/>
        </w:rPr>
        <w:t>COM519</w:t>
      </w:r>
      <w:r w:rsidR="00AC72F8" w:rsidRPr="00AC72F8">
        <w:rPr>
          <w:rFonts w:ascii="Trebuchet MS" w:hAnsi="Trebuchet MS"/>
          <w:b/>
          <w:bCs/>
        </w:rPr>
        <w:t xml:space="preserve"> </w:t>
      </w:r>
      <w:r w:rsidR="00AC72F8">
        <w:rPr>
          <w:rFonts w:ascii="Trebuchet MS" w:hAnsi="Trebuchet MS"/>
          <w:b/>
          <w:bCs/>
        </w:rPr>
        <w:t xml:space="preserve">  </w:t>
      </w:r>
      <w:r w:rsidR="3BA0CEE0" w:rsidRPr="00101A4B">
        <w:rPr>
          <w:rFonts w:ascii="Trebuchet MS" w:hAnsi="Trebuchet MS"/>
          <w:b/>
          <w:bCs/>
        </w:rPr>
        <w:t>Unit title: Advanced Database Systems</w:t>
      </w:r>
    </w:p>
    <w:p w14:paraId="672A6659" w14:textId="77777777" w:rsidR="00706177" w:rsidRPr="00101A4B" w:rsidRDefault="00706177">
      <w:pPr>
        <w:pStyle w:val="Heading3"/>
        <w:spacing w:line="276" w:lineRule="auto"/>
        <w:rPr>
          <w:rFonts w:ascii="Trebuchet MS" w:hAnsi="Trebuchet MS"/>
          <w:sz w:val="22"/>
          <w:szCs w:val="22"/>
        </w:rPr>
      </w:pPr>
    </w:p>
    <w:p w14:paraId="0081EDC8" w14:textId="23772408" w:rsidR="001F4395" w:rsidRPr="00101A4B" w:rsidRDefault="3BA0CEE0" w:rsidP="001F4395">
      <w:pPr>
        <w:pStyle w:val="Heading3"/>
        <w:spacing w:line="276" w:lineRule="auto"/>
        <w:rPr>
          <w:rFonts w:ascii="Trebuchet MS" w:hAnsi="Trebuchet MS"/>
          <w:b/>
          <w:color w:val="auto"/>
          <w:sz w:val="22"/>
          <w:szCs w:val="22"/>
        </w:rPr>
      </w:pPr>
      <w:r w:rsidRPr="00101A4B">
        <w:rPr>
          <w:rFonts w:ascii="Trebuchet MS" w:hAnsi="Trebuchet MS"/>
          <w:b/>
          <w:color w:val="auto"/>
          <w:sz w:val="22"/>
          <w:szCs w:val="22"/>
        </w:rPr>
        <w:t>Why is this unit important?</w:t>
      </w:r>
    </w:p>
    <w:p w14:paraId="6DDAF20A" w14:textId="64BDC3E5" w:rsidR="3BA0CEE0" w:rsidRPr="00101A4B" w:rsidRDefault="3BA0CEE0" w:rsidP="00101A4B">
      <w:pPr>
        <w:rPr>
          <w:rFonts w:ascii="Trebuchet MS" w:eastAsia="Trebuchet MS" w:hAnsi="Trebuchet MS" w:cs="Trebuchet MS"/>
        </w:rPr>
      </w:pPr>
      <w:r w:rsidRPr="00101A4B">
        <w:rPr>
          <w:rFonts w:ascii="Trebuchet MS" w:eastAsia="Trebuchet MS" w:hAnsi="Trebuchet MS" w:cs="Trebuchet MS"/>
        </w:rPr>
        <w:t>Databases form the backbone to the majority of business applications where they are routinely used to manage large quantities of data and a single database may cater for the different needs of many diverse user groups. Enterprise-level database management systems therefore need to provide the facilities to handle such requirements.</w:t>
      </w:r>
    </w:p>
    <w:p w14:paraId="1744E57B" w14:textId="57C2EFB0" w:rsidR="00E777B9" w:rsidRDefault="00E777B9" w:rsidP="0061A8A5">
      <w:pPr>
        <w:spacing w:line="276" w:lineRule="auto"/>
        <w:rPr>
          <w:rFonts w:ascii="Trebuchet MS" w:hAnsi="Trebuchet MS"/>
        </w:rPr>
      </w:pPr>
    </w:p>
    <w:p w14:paraId="4AC223A4" w14:textId="30425E6D" w:rsidR="0061A8A5" w:rsidRDefault="00E777B9" w:rsidP="0061A8A5">
      <w:pPr>
        <w:jc w:val="both"/>
        <w:rPr>
          <w:rFonts w:ascii="Trebuchet MS" w:eastAsia="Trebuchet MS" w:hAnsi="Trebuchet MS" w:cs="Trebuchet MS"/>
        </w:rPr>
      </w:pPr>
      <w:r>
        <w:rPr>
          <w:rStyle w:val="normaltextrun"/>
          <w:rFonts w:ascii="Trebuchet MS" w:hAnsi="Trebuchet MS"/>
          <w:b/>
          <w:bCs/>
          <w:shd w:val="clear" w:color="auto" w:fill="FFFFFF"/>
        </w:rPr>
        <w:t>What you will learn on the unit</w:t>
      </w:r>
      <w:r>
        <w:rPr>
          <w:rStyle w:val="eop"/>
          <w:rFonts w:ascii="Trebuchet MS" w:hAnsi="Trebuchet MS"/>
          <w:color w:val="1F3763"/>
          <w:shd w:val="clear" w:color="auto" w:fill="FFFFFF"/>
        </w:rPr>
        <w:t> </w:t>
      </w:r>
    </w:p>
    <w:p w14:paraId="4FC49B1E" w14:textId="2E11C79A" w:rsidR="017DFF05" w:rsidRPr="00101A4B" w:rsidRDefault="0061A8A5" w:rsidP="0061A8A5">
      <w:pPr>
        <w:jc w:val="both"/>
        <w:rPr>
          <w:rFonts w:ascii="Trebuchet MS" w:hAnsi="Trebuchet MS"/>
        </w:rPr>
      </w:pPr>
      <w:r w:rsidRPr="0061A8A5">
        <w:rPr>
          <w:rFonts w:ascii="Trebuchet MS" w:eastAsia="Trebuchet MS" w:hAnsi="Trebuchet MS" w:cs="Trebuchet MS"/>
        </w:rPr>
        <w:t>The unit will provide you with an understanding of the issues involved and how they are addressed using modern enterprise database management systems. We will research novel database management systems such as NoSQL databases but also continue more advanced relational databases by using object relational mapping libraries.</w:t>
      </w:r>
    </w:p>
    <w:p w14:paraId="79A1BD31" w14:textId="622353BE" w:rsidR="017DFF05" w:rsidRPr="00101A4B" w:rsidRDefault="017DFF05" w:rsidP="017DFF05">
      <w:pPr>
        <w:spacing w:line="276" w:lineRule="auto"/>
        <w:rPr>
          <w:rFonts w:ascii="Trebuchet MS" w:hAnsi="Trebuchet MS"/>
        </w:rPr>
      </w:pPr>
    </w:p>
    <w:p w14:paraId="1F20D739" w14:textId="3CCC32C6" w:rsidR="017DFF05" w:rsidRPr="00101A4B" w:rsidRDefault="017DFF05" w:rsidP="00AC76E7">
      <w:pPr>
        <w:rPr>
          <w:rFonts w:ascii="Trebuchet MS" w:eastAsia="Calibri" w:hAnsi="Trebuchet MS" w:cs="Calibri"/>
        </w:rPr>
      </w:pPr>
      <w:r w:rsidRPr="00101A4B">
        <w:rPr>
          <w:rFonts w:ascii="Trebuchet MS" w:eastAsia="Calibri" w:hAnsi="Trebuchet MS" w:cs="Calibri"/>
          <w:color w:val="000000" w:themeColor="text1"/>
        </w:rPr>
        <w:t>Amongst other things you will cover:</w:t>
      </w:r>
    </w:p>
    <w:p w14:paraId="3119CC26" w14:textId="485FF21F" w:rsidR="017DFF05" w:rsidRPr="00101A4B" w:rsidRDefault="602DC939" w:rsidP="00AC76E7">
      <w:pPr>
        <w:pStyle w:val="ListParagraph"/>
        <w:numPr>
          <w:ilvl w:val="0"/>
          <w:numId w:val="1"/>
        </w:numPr>
        <w:rPr>
          <w:rFonts w:ascii="Trebuchet MS" w:hAnsi="Trebuchet MS"/>
        </w:rPr>
      </w:pPr>
      <w:r w:rsidRPr="00101A4B">
        <w:rPr>
          <w:rFonts w:ascii="Trebuchet MS" w:hAnsi="Trebuchet MS"/>
        </w:rPr>
        <w:t>Design and development of Relational databases</w:t>
      </w:r>
    </w:p>
    <w:p w14:paraId="7313552A" w14:textId="6E8B5330" w:rsidR="017DFF05" w:rsidRPr="00101A4B" w:rsidRDefault="602DC939" w:rsidP="00AC76E7">
      <w:pPr>
        <w:pStyle w:val="ListParagraph"/>
        <w:numPr>
          <w:ilvl w:val="0"/>
          <w:numId w:val="1"/>
        </w:numPr>
        <w:rPr>
          <w:rFonts w:ascii="Trebuchet MS" w:hAnsi="Trebuchet MS"/>
        </w:rPr>
      </w:pPr>
      <w:r w:rsidRPr="00101A4B">
        <w:rPr>
          <w:rFonts w:ascii="Trebuchet MS" w:hAnsi="Trebuchet MS"/>
        </w:rPr>
        <w:t>NoSQL databases</w:t>
      </w:r>
      <w:bookmarkStart w:id="0" w:name="_GoBack"/>
      <w:bookmarkEnd w:id="0"/>
    </w:p>
    <w:p w14:paraId="0856D8F2" w14:textId="792F6F0A" w:rsidR="017DFF05" w:rsidRPr="00101A4B" w:rsidRDefault="602DC939" w:rsidP="00AC76E7">
      <w:pPr>
        <w:pStyle w:val="ListParagraph"/>
        <w:numPr>
          <w:ilvl w:val="1"/>
          <w:numId w:val="1"/>
        </w:numPr>
        <w:rPr>
          <w:rFonts w:ascii="Trebuchet MS" w:hAnsi="Trebuchet MS"/>
        </w:rPr>
      </w:pPr>
      <w:r w:rsidRPr="00101A4B">
        <w:rPr>
          <w:rFonts w:ascii="Trebuchet MS" w:hAnsi="Trebuchet MS"/>
        </w:rPr>
        <w:t>Key value stores</w:t>
      </w:r>
    </w:p>
    <w:p w14:paraId="4B5A01C5" w14:textId="26BA59FB" w:rsidR="017DFF05" w:rsidRPr="00101A4B" w:rsidRDefault="602DC939" w:rsidP="00AC76E7">
      <w:pPr>
        <w:pStyle w:val="ListParagraph"/>
        <w:numPr>
          <w:ilvl w:val="1"/>
          <w:numId w:val="1"/>
        </w:numPr>
        <w:rPr>
          <w:rFonts w:ascii="Trebuchet MS" w:hAnsi="Trebuchet MS"/>
        </w:rPr>
      </w:pPr>
      <w:r w:rsidRPr="00101A4B">
        <w:rPr>
          <w:rFonts w:ascii="Trebuchet MS" w:hAnsi="Trebuchet MS"/>
        </w:rPr>
        <w:t>Document databases</w:t>
      </w:r>
    </w:p>
    <w:p w14:paraId="4E57B725" w14:textId="5399790F" w:rsidR="017DFF05" w:rsidRPr="00101A4B" w:rsidRDefault="602DC939" w:rsidP="00AC76E7">
      <w:pPr>
        <w:pStyle w:val="ListParagraph"/>
        <w:numPr>
          <w:ilvl w:val="1"/>
          <w:numId w:val="1"/>
        </w:numPr>
        <w:rPr>
          <w:rFonts w:ascii="Trebuchet MS" w:hAnsi="Trebuchet MS"/>
        </w:rPr>
      </w:pPr>
      <w:r w:rsidRPr="00101A4B">
        <w:rPr>
          <w:rFonts w:ascii="Trebuchet MS" w:hAnsi="Trebuchet MS"/>
        </w:rPr>
        <w:t>Columnar and graph stores</w:t>
      </w:r>
    </w:p>
    <w:p w14:paraId="5515EE42" w14:textId="6CC2A4A4" w:rsidR="017DFF05" w:rsidRPr="00101A4B" w:rsidRDefault="602DC939" w:rsidP="00AC76E7">
      <w:pPr>
        <w:pStyle w:val="ListParagraph"/>
        <w:numPr>
          <w:ilvl w:val="0"/>
          <w:numId w:val="1"/>
        </w:numPr>
        <w:rPr>
          <w:rFonts w:ascii="Trebuchet MS" w:hAnsi="Trebuchet MS"/>
        </w:rPr>
      </w:pPr>
      <w:r w:rsidRPr="00101A4B">
        <w:rPr>
          <w:rFonts w:ascii="Trebuchet MS" w:hAnsi="Trebuchet MS"/>
        </w:rPr>
        <w:t>Object relational mapping libraries</w:t>
      </w:r>
    </w:p>
    <w:p w14:paraId="79710958" w14:textId="77777777" w:rsidR="00E777B9" w:rsidRDefault="0061A8A5" w:rsidP="00AC76E7">
      <w:pPr>
        <w:pStyle w:val="ListParagraph"/>
        <w:numPr>
          <w:ilvl w:val="0"/>
          <w:numId w:val="1"/>
        </w:numPr>
        <w:rPr>
          <w:rFonts w:ascii="Trebuchet MS" w:hAnsi="Trebuchet MS"/>
        </w:rPr>
      </w:pPr>
      <w:r w:rsidRPr="0061A8A5">
        <w:rPr>
          <w:rFonts w:ascii="Trebuchet MS" w:hAnsi="Trebuchet MS"/>
        </w:rPr>
        <w:t>Programming with databases</w:t>
      </w:r>
    </w:p>
    <w:p w14:paraId="282A165A" w14:textId="0080739A" w:rsidR="017DFF05" w:rsidRPr="00E777B9" w:rsidRDefault="017DFF05" w:rsidP="00E777B9">
      <w:pPr>
        <w:spacing w:line="276" w:lineRule="auto"/>
        <w:ind w:left="360"/>
        <w:rPr>
          <w:rFonts w:ascii="Trebuchet MS" w:hAnsi="Trebuchet MS"/>
        </w:rPr>
      </w:pPr>
    </w:p>
    <w:p w14:paraId="19DBA2BF" w14:textId="77777777" w:rsidR="00E777B9" w:rsidRPr="00E777B9" w:rsidRDefault="00E777B9" w:rsidP="00E777B9">
      <w:pPr>
        <w:keepNext/>
        <w:keepLines/>
        <w:spacing w:before="40"/>
        <w:outlineLvl w:val="2"/>
        <w:rPr>
          <w:rFonts w:ascii="Trebuchet MS" w:eastAsiaTheme="majorEastAsia" w:hAnsi="Trebuchet MS" w:cstheme="majorBidi"/>
          <w:b/>
        </w:rPr>
      </w:pPr>
      <w:r w:rsidRPr="00E777B9">
        <w:rPr>
          <w:rFonts w:ascii="Trebuchet MS" w:eastAsiaTheme="majorEastAsia" w:hAnsi="Trebuchet MS" w:cstheme="majorBidi"/>
          <w:b/>
          <w:bCs/>
        </w:rPr>
        <w:t>How you will learn</w:t>
      </w:r>
    </w:p>
    <w:p w14:paraId="19FF4332" w14:textId="77777777" w:rsidR="00E777B9" w:rsidRPr="00E777B9" w:rsidRDefault="00E777B9" w:rsidP="00E777B9">
      <w:pPr>
        <w:spacing w:line="276" w:lineRule="auto"/>
        <w:rPr>
          <w:rFonts w:ascii="Trebuchet MS" w:hAnsi="Trebuchet MS"/>
        </w:rPr>
      </w:pPr>
      <w:r w:rsidRPr="00E777B9">
        <w:rPr>
          <w:rFonts w:ascii="Trebuchet MS" w:hAnsi="Trebuchet MS"/>
        </w:rPr>
        <w:t>Each week you will attend formal and fun lectures which provide a background on the week's topic. You will then apply this knowledge in a practical lab-based session.</w:t>
      </w:r>
    </w:p>
    <w:p w14:paraId="7B7BB506" w14:textId="53167787" w:rsidR="0061A8A5" w:rsidRDefault="0061A8A5" w:rsidP="0061A8A5">
      <w:pPr>
        <w:spacing w:line="276" w:lineRule="auto"/>
        <w:rPr>
          <w:rFonts w:ascii="Trebuchet MS" w:hAnsi="Trebuchet MS"/>
        </w:rPr>
      </w:pPr>
    </w:p>
    <w:p w14:paraId="5AFC99F0" w14:textId="77777777" w:rsidR="00706177" w:rsidRPr="00101A4B" w:rsidRDefault="3BA0CEE0" w:rsidP="3BA0CEE0">
      <w:pPr>
        <w:keepNext/>
        <w:keepLines/>
        <w:spacing w:before="40"/>
        <w:outlineLvl w:val="2"/>
        <w:rPr>
          <w:rFonts w:ascii="Trebuchet MS" w:eastAsiaTheme="majorEastAsia" w:hAnsi="Trebuchet MS" w:cstheme="majorBidi"/>
          <w:b/>
          <w:bCs/>
          <w:color w:val="000000" w:themeColor="text1"/>
        </w:rPr>
      </w:pPr>
      <w:r w:rsidRPr="00101A4B">
        <w:rPr>
          <w:rFonts w:ascii="Trebuchet MS" w:eastAsiaTheme="majorEastAsia" w:hAnsi="Trebuchet MS" w:cstheme="majorBidi"/>
          <w:b/>
          <w:bCs/>
          <w:color w:val="000000" w:themeColor="text1"/>
        </w:rPr>
        <w:t>How much time the unit requires</w:t>
      </w:r>
    </w:p>
    <w:p w14:paraId="0C64C33A" w14:textId="60BFDE8A" w:rsidR="2AA04471" w:rsidRPr="00101A4B" w:rsidRDefault="602DC939" w:rsidP="602DC939">
      <w:pPr>
        <w:rPr>
          <w:rFonts w:ascii="Trebuchet MS" w:hAnsi="Trebuchet MS"/>
        </w:rPr>
      </w:pPr>
      <w:r w:rsidRPr="00101A4B">
        <w:rPr>
          <w:rFonts w:ascii="Trebuchet MS" w:hAnsi="Trebuchet MS"/>
        </w:rPr>
        <w:t>For a 20 credit unit, you are expected to study for 200 hours (which equates to 10 hours per credit). This total learning time is made up of contact time, directed learning tasks, independent study and assessment activity.  Your tutor will offer you guidance on how you should best manage your study time on this unit</w:t>
      </w:r>
    </w:p>
    <w:p w14:paraId="6A05A809" w14:textId="77777777" w:rsidR="00706177" w:rsidRPr="00101A4B" w:rsidRDefault="00706177">
      <w:pPr>
        <w:spacing w:line="276" w:lineRule="auto"/>
        <w:rPr>
          <w:rFonts w:ascii="Trebuchet MS" w:hAnsi="Trebuchet MS"/>
        </w:rPr>
      </w:pPr>
    </w:p>
    <w:p w14:paraId="13E2E03E" w14:textId="77777777" w:rsidR="00706177" w:rsidRPr="00101A4B" w:rsidRDefault="3BA0CEE0" w:rsidP="3BA0CEE0">
      <w:pPr>
        <w:pStyle w:val="Heading3"/>
        <w:spacing w:line="276" w:lineRule="auto"/>
        <w:rPr>
          <w:rFonts w:ascii="Trebuchet MS" w:hAnsi="Trebuchet MS"/>
          <w:b/>
          <w:bCs/>
          <w:color w:val="000000" w:themeColor="text1"/>
          <w:sz w:val="22"/>
          <w:szCs w:val="22"/>
        </w:rPr>
      </w:pPr>
      <w:r w:rsidRPr="00101A4B">
        <w:rPr>
          <w:rFonts w:ascii="Trebuchet MS" w:hAnsi="Trebuchet MS"/>
          <w:b/>
          <w:bCs/>
          <w:color w:val="000000" w:themeColor="text1"/>
          <w:sz w:val="22"/>
          <w:szCs w:val="22"/>
        </w:rPr>
        <w:t>How you will be assessed</w:t>
      </w:r>
    </w:p>
    <w:p w14:paraId="272CF5EA" w14:textId="77777777" w:rsidR="00706177" w:rsidRPr="00101A4B" w:rsidRDefault="58DC61A4">
      <w:pPr>
        <w:pStyle w:val="Heading4"/>
        <w:rPr>
          <w:rFonts w:ascii="Trebuchet MS" w:hAnsi="Trebuchet MS"/>
          <w:b/>
          <w:i w:val="0"/>
          <w:color w:val="auto"/>
        </w:rPr>
      </w:pPr>
      <w:r w:rsidRPr="00101A4B">
        <w:rPr>
          <w:rFonts w:ascii="Trebuchet MS" w:hAnsi="Trebuchet MS"/>
          <w:b/>
          <w:i w:val="0"/>
          <w:color w:val="auto"/>
        </w:rPr>
        <w:t>Tasks which help you learn and prepare you for summative tasks (formative):</w:t>
      </w:r>
    </w:p>
    <w:p w14:paraId="5A39BBE3" w14:textId="0F570B75" w:rsidR="00706177" w:rsidRPr="00101A4B" w:rsidRDefault="602DC939" w:rsidP="58DC61A4">
      <w:pPr>
        <w:rPr>
          <w:rFonts w:ascii="Trebuchet MS" w:hAnsi="Trebuchet MS"/>
        </w:rPr>
      </w:pPr>
      <w:r w:rsidRPr="00101A4B">
        <w:rPr>
          <w:rFonts w:ascii="Trebuchet MS" w:hAnsi="Trebuchet MS"/>
        </w:rPr>
        <w:t>Weekly exercises with given solutions initiated in class, either individual or in groups will prepare you for the assignment.</w:t>
      </w:r>
    </w:p>
    <w:p w14:paraId="649E64A6" w14:textId="25AA8822" w:rsidR="3B7FDD35" w:rsidRPr="00101A4B" w:rsidRDefault="3B7FDD35" w:rsidP="3B7FDD35">
      <w:pPr>
        <w:rPr>
          <w:rFonts w:ascii="Trebuchet MS" w:hAnsi="Trebuchet MS"/>
        </w:rPr>
      </w:pPr>
    </w:p>
    <w:p w14:paraId="7AFA2B56" w14:textId="77777777" w:rsidR="00706177" w:rsidRPr="00101A4B" w:rsidRDefault="3B7FDD35">
      <w:pPr>
        <w:pStyle w:val="Heading4"/>
        <w:rPr>
          <w:rFonts w:ascii="Trebuchet MS" w:hAnsi="Trebuchet MS"/>
          <w:b/>
          <w:i w:val="0"/>
          <w:color w:val="auto"/>
        </w:rPr>
      </w:pPr>
      <w:r w:rsidRPr="00101A4B">
        <w:rPr>
          <w:rFonts w:ascii="Trebuchet MS" w:hAnsi="Trebuchet MS"/>
          <w:b/>
          <w:i w:val="0"/>
          <w:color w:val="auto"/>
        </w:rPr>
        <w:t>Tasks which count towards your degree (summative):</w:t>
      </w:r>
    </w:p>
    <w:p w14:paraId="70BA91C4" w14:textId="16B8D2A8" w:rsidR="3B7FDD35" w:rsidRPr="00101A4B" w:rsidRDefault="0061A8A5" w:rsidP="0061A8A5">
      <w:pPr>
        <w:rPr>
          <w:rFonts w:ascii="Trebuchet MS" w:hAnsi="Trebuchet MS"/>
          <w:color w:val="000000" w:themeColor="text1"/>
        </w:rPr>
      </w:pPr>
      <w:r w:rsidRPr="0061A8A5">
        <w:rPr>
          <w:rFonts w:ascii="Trebuchet MS" w:hAnsi="Trebuchet MS"/>
          <w:color w:val="000000" w:themeColor="text1"/>
        </w:rPr>
        <w:t>The assignment consists of creating an industrial database, this may be for a vehicle or a machine. You will work in groups to elicit the requirements, design an ERD, create the database and populate it with data. The database also consists of functions and triggers and necessary controls using a programming language.</w:t>
      </w:r>
    </w:p>
    <w:p w14:paraId="62693B24" w14:textId="269B54B4" w:rsidR="3B7FDD35" w:rsidRPr="00101A4B" w:rsidRDefault="0061A8A5" w:rsidP="0061A8A5">
      <w:pPr>
        <w:rPr>
          <w:rFonts w:ascii="Trebuchet MS" w:hAnsi="Trebuchet MS"/>
          <w:color w:val="000000" w:themeColor="text1"/>
        </w:rPr>
      </w:pPr>
      <w:r w:rsidRPr="0061A8A5">
        <w:rPr>
          <w:rFonts w:ascii="Trebuchet MS" w:hAnsi="Trebuchet MS"/>
          <w:color w:val="000000" w:themeColor="text1"/>
        </w:rPr>
        <w:t>You will submit a portfolio evidencing the work that you and your group have done – this will be worked on as a team.</w:t>
      </w:r>
      <w:r w:rsidR="3B7FDD35">
        <w:br/>
      </w:r>
      <w:r w:rsidRPr="0061A8A5">
        <w:rPr>
          <w:rFonts w:ascii="Trebuchet MS" w:hAnsi="Trebuchet MS"/>
          <w:color w:val="000000" w:themeColor="text1"/>
        </w:rPr>
        <w:t xml:space="preserve">You will also submit a report that you will work on individually. This will detail your own individual contribution to the project </w:t>
      </w:r>
    </w:p>
    <w:p w14:paraId="221F6A6E" w14:textId="282AC536" w:rsidR="3B7FDD35" w:rsidRPr="00101A4B" w:rsidRDefault="3B7FDD35" w:rsidP="3B7FDD35">
      <w:pPr>
        <w:spacing w:line="259" w:lineRule="auto"/>
        <w:rPr>
          <w:rFonts w:ascii="Trebuchet MS" w:hAnsi="Trebuchet MS"/>
          <w:color w:val="FF0000"/>
        </w:rPr>
      </w:pPr>
    </w:p>
    <w:p w14:paraId="343A4131" w14:textId="77777777" w:rsidR="00706177" w:rsidRPr="00101A4B" w:rsidRDefault="3B7FDD35">
      <w:pPr>
        <w:pStyle w:val="Heading2"/>
        <w:rPr>
          <w:rFonts w:ascii="Trebuchet MS" w:hAnsi="Trebuchet MS"/>
          <w:b/>
          <w:color w:val="auto"/>
          <w:sz w:val="22"/>
          <w:szCs w:val="22"/>
        </w:rPr>
      </w:pPr>
      <w:r w:rsidRPr="00101A4B">
        <w:rPr>
          <w:rFonts w:ascii="Trebuchet MS" w:hAnsi="Trebuchet MS"/>
          <w:b/>
          <w:color w:val="auto"/>
          <w:sz w:val="22"/>
          <w:szCs w:val="22"/>
        </w:rPr>
        <w:lastRenderedPageBreak/>
        <w:t>When assessment does not go to plan:</w:t>
      </w:r>
    </w:p>
    <w:p w14:paraId="7D56A0F8" w14:textId="75EA6003" w:rsidR="3B7FDD35" w:rsidRPr="00101A4B" w:rsidRDefault="2DC50C9D" w:rsidP="2DC50C9D">
      <w:pPr>
        <w:rPr>
          <w:rFonts w:ascii="Trebuchet MS" w:eastAsia="Trebuchet MS" w:hAnsi="Trebuchet MS" w:cs="Trebuchet MS"/>
        </w:rPr>
      </w:pPr>
      <w:r w:rsidRPr="2DC50C9D">
        <w:rPr>
          <w:rFonts w:ascii="Trebuchet MS" w:eastAsia="Trebuchet MS" w:hAnsi="Trebuchet MS" w:cs="Trebuchet MS"/>
        </w:rPr>
        <w:t>You will be able to submit your work at a later stage for resubmission and will be given additional support.</w:t>
      </w:r>
    </w:p>
    <w:p w14:paraId="27BCA389" w14:textId="269F5024" w:rsidR="3B7FDD35" w:rsidRPr="00101A4B" w:rsidRDefault="3B7FDD35" w:rsidP="3B7FDD35">
      <w:pPr>
        <w:rPr>
          <w:rFonts w:ascii="Trebuchet MS" w:eastAsia="Trebuchet MS" w:hAnsi="Trebuchet MS" w:cs="Trebuchet MS"/>
        </w:rPr>
      </w:pPr>
    </w:p>
    <w:p w14:paraId="4CCDDA8B" w14:textId="14857505" w:rsidR="3B7FDD35" w:rsidRPr="00101A4B" w:rsidRDefault="3B7FDD35" w:rsidP="3B7FDD35">
      <w:pPr>
        <w:rPr>
          <w:rFonts w:ascii="Trebuchet MS" w:eastAsia="Trebuchet MS" w:hAnsi="Trebuchet MS" w:cs="Trebuchet MS"/>
        </w:rPr>
      </w:pPr>
    </w:p>
    <w:p w14:paraId="1F210C94" w14:textId="77777777" w:rsidR="00706177" w:rsidRPr="00101A4B" w:rsidRDefault="3BA0CEE0">
      <w:pPr>
        <w:pStyle w:val="Heading3"/>
        <w:rPr>
          <w:rFonts w:ascii="Trebuchet MS" w:hAnsi="Trebuchet MS"/>
          <w:b/>
          <w:color w:val="auto"/>
          <w:sz w:val="22"/>
          <w:szCs w:val="22"/>
        </w:rPr>
      </w:pPr>
      <w:r w:rsidRPr="00101A4B">
        <w:rPr>
          <w:rFonts w:ascii="Trebuchet MS" w:hAnsi="Trebuchet MS"/>
          <w:b/>
          <w:color w:val="auto"/>
          <w:sz w:val="22"/>
          <w:szCs w:val="22"/>
        </w:rPr>
        <w:t>What you will be able to do after the unit:</w:t>
      </w:r>
    </w:p>
    <w:p w14:paraId="1327C1DD" w14:textId="38D5CC4D" w:rsidR="00706177" w:rsidRPr="00101A4B" w:rsidRDefault="3BA0CEE0" w:rsidP="3BA0CEE0">
      <w:pPr>
        <w:pStyle w:val="ListParagraph"/>
        <w:numPr>
          <w:ilvl w:val="0"/>
          <w:numId w:val="3"/>
        </w:numPr>
        <w:rPr>
          <w:rFonts w:ascii="Trebuchet MS" w:hAnsi="Trebuchet MS"/>
        </w:rPr>
      </w:pPr>
      <w:r w:rsidRPr="00101A4B">
        <w:rPr>
          <w:rFonts w:ascii="Trebuchet MS" w:eastAsia="Trebuchet MS" w:hAnsi="Trebuchet MS" w:cs="Trebuchet MS"/>
        </w:rPr>
        <w:t>Discuss a range of approaches and techniques for addressing the issues facing modern enterprise-level databases.</w:t>
      </w:r>
    </w:p>
    <w:p w14:paraId="18B66CFC" w14:textId="17BC9519" w:rsidR="00706177" w:rsidRPr="00101A4B" w:rsidRDefault="3BA0CEE0" w:rsidP="3BA0CEE0">
      <w:pPr>
        <w:pStyle w:val="ListParagraph"/>
        <w:numPr>
          <w:ilvl w:val="0"/>
          <w:numId w:val="3"/>
        </w:numPr>
        <w:jc w:val="both"/>
        <w:rPr>
          <w:rFonts w:ascii="Trebuchet MS" w:hAnsi="Trebuchet MS"/>
          <w:b/>
          <w:bCs/>
        </w:rPr>
      </w:pPr>
      <w:r w:rsidRPr="00101A4B">
        <w:rPr>
          <w:rFonts w:ascii="Trebuchet MS" w:eastAsia="Trebuchet MS" w:hAnsi="Trebuchet MS" w:cs="Trebuchet MS"/>
        </w:rPr>
        <w:t>Evaluate and design database solutions based on an analysis of business             requirements.</w:t>
      </w:r>
    </w:p>
    <w:p w14:paraId="2D7B959C" w14:textId="60F582EC" w:rsidR="00706177" w:rsidRPr="00101A4B" w:rsidRDefault="3BA0CEE0" w:rsidP="3BA0CEE0">
      <w:pPr>
        <w:pStyle w:val="ListParagraph"/>
        <w:numPr>
          <w:ilvl w:val="0"/>
          <w:numId w:val="3"/>
        </w:numPr>
        <w:spacing w:line="259" w:lineRule="auto"/>
        <w:jc w:val="both"/>
        <w:rPr>
          <w:rFonts w:ascii="Trebuchet MS" w:hAnsi="Trebuchet MS"/>
          <w:b/>
          <w:bCs/>
        </w:rPr>
      </w:pPr>
      <w:r w:rsidRPr="00101A4B">
        <w:rPr>
          <w:rFonts w:ascii="Trebuchet MS" w:eastAsia="Trebuchet MS" w:hAnsi="Trebuchet MS" w:cs="Trebuchet MS"/>
        </w:rPr>
        <w:t>Research novel database management systems.</w:t>
      </w:r>
    </w:p>
    <w:p w14:paraId="485C6AB8" w14:textId="27CB7B6A" w:rsidR="00706177" w:rsidRPr="00101A4B" w:rsidRDefault="3BA0CEE0" w:rsidP="3BA0CEE0">
      <w:pPr>
        <w:pStyle w:val="ListParagraph"/>
        <w:numPr>
          <w:ilvl w:val="0"/>
          <w:numId w:val="3"/>
        </w:numPr>
        <w:jc w:val="both"/>
        <w:rPr>
          <w:rFonts w:ascii="Trebuchet MS" w:hAnsi="Trebuchet MS"/>
          <w:b/>
          <w:bCs/>
        </w:rPr>
      </w:pPr>
      <w:r w:rsidRPr="00101A4B">
        <w:rPr>
          <w:rFonts w:ascii="Trebuchet MS" w:eastAsia="Trebuchet MS" w:hAnsi="Trebuchet MS" w:cs="Trebuchet MS"/>
        </w:rPr>
        <w:t>Apply database application development techniques.</w:t>
      </w:r>
    </w:p>
    <w:p w14:paraId="5FA99CD9" w14:textId="11671B48" w:rsidR="00706177" w:rsidRPr="00101A4B" w:rsidRDefault="3BA0CEE0" w:rsidP="3BA0CEE0">
      <w:pPr>
        <w:pStyle w:val="ListParagraph"/>
        <w:numPr>
          <w:ilvl w:val="0"/>
          <w:numId w:val="3"/>
        </w:numPr>
        <w:jc w:val="both"/>
        <w:rPr>
          <w:rFonts w:ascii="Trebuchet MS" w:hAnsi="Trebuchet MS"/>
          <w:b/>
          <w:bCs/>
        </w:rPr>
      </w:pPr>
      <w:r w:rsidRPr="00101A4B">
        <w:rPr>
          <w:rFonts w:ascii="Trebuchet MS" w:eastAsia="Trebuchet MS" w:hAnsi="Trebuchet MS" w:cs="Trebuchet MS"/>
        </w:rPr>
        <w:t>Evaluate issues concerning the legal and ethical requirements of secure databases.</w:t>
      </w:r>
    </w:p>
    <w:p w14:paraId="316F90FD" w14:textId="18570788" w:rsidR="00706177" w:rsidRPr="00107CF7" w:rsidRDefault="3B2FE968" w:rsidP="3B2FE968">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b/>
          <w:bCs/>
        </w:rPr>
      </w:pPr>
      <w:r w:rsidRPr="00101A4B">
        <w:rPr>
          <w:rFonts w:ascii="Trebuchet MS" w:eastAsia="Trebuchet MS" w:hAnsi="Trebuchet MS" w:cs="Trebuchet MS"/>
        </w:rPr>
        <w:t>Collaborate with others on a database development project</w:t>
      </w:r>
    </w:p>
    <w:p w14:paraId="5DC8B9CE" w14:textId="5C144B09" w:rsidR="00107CF7" w:rsidRDefault="00107CF7" w:rsidP="00107CF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b/>
          <w:bCs/>
        </w:rPr>
      </w:pPr>
    </w:p>
    <w:p w14:paraId="47EB4467" w14:textId="77777777" w:rsidR="00107CF7" w:rsidRPr="00A67BE6" w:rsidRDefault="00107CF7" w:rsidP="00107CF7">
      <w:pPr>
        <w:pStyle w:val="Heading3"/>
        <w:rPr>
          <w:rFonts w:ascii="Trebuchet MS" w:hAnsi="Trebuchet MS"/>
          <w:color w:val="auto"/>
          <w:sz w:val="22"/>
          <w:szCs w:val="22"/>
        </w:rPr>
      </w:pPr>
      <w:r w:rsidRPr="4C517652">
        <w:rPr>
          <w:rFonts w:ascii="Trebuchet MS" w:hAnsi="Trebuchet MS"/>
          <w:color w:val="auto"/>
          <w:sz w:val="22"/>
          <w:szCs w:val="22"/>
        </w:rPr>
        <w:t>How this relates to the dimensions of Solent’s Real-world curriculum framework</w:t>
      </w:r>
    </w:p>
    <w:p w14:paraId="27AC02E1" w14:textId="77777777" w:rsidR="00107CF7" w:rsidRPr="00A67BE6" w:rsidRDefault="00107CF7" w:rsidP="00107CF7">
      <w:pPr>
        <w:spacing w:line="276" w:lineRule="auto"/>
        <w:rPr>
          <w:rFonts w:ascii="Trebuchet MS" w:hAnsi="Trebuchet MS"/>
          <w:i/>
          <w:color w:val="FF0000"/>
        </w:rPr>
      </w:pPr>
    </w:p>
    <w:tbl>
      <w:tblPr>
        <w:tblStyle w:val="TableGrid"/>
        <w:tblW w:w="0" w:type="auto"/>
        <w:tblLook w:val="04A0" w:firstRow="1" w:lastRow="0" w:firstColumn="1" w:lastColumn="0" w:noHBand="0" w:noVBand="1"/>
      </w:tblPr>
      <w:tblGrid>
        <w:gridCol w:w="3964"/>
        <w:gridCol w:w="2320"/>
        <w:gridCol w:w="2732"/>
      </w:tblGrid>
      <w:tr w:rsidR="00107CF7" w:rsidRPr="00A67BE6" w14:paraId="00639419" w14:textId="77777777" w:rsidTr="11BF2992">
        <w:tc>
          <w:tcPr>
            <w:tcW w:w="3964" w:type="dxa"/>
            <w:shd w:val="clear" w:color="auto" w:fill="FFC000" w:themeFill="accent4"/>
          </w:tcPr>
          <w:p w14:paraId="0CF734F4" w14:textId="77777777" w:rsidR="00107CF7" w:rsidRPr="00A67BE6" w:rsidRDefault="00107CF7" w:rsidP="00283506">
            <w:pPr>
              <w:spacing w:line="276" w:lineRule="auto"/>
              <w:rPr>
                <w:rFonts w:ascii="Trebuchet MS" w:hAnsi="Trebuchet MS"/>
              </w:rPr>
            </w:pPr>
            <w:r w:rsidRPr="00AC72F8">
              <w:rPr>
                <w:rFonts w:ascii="Trebuchet MS" w:hAnsi="Trebuchet MS"/>
              </w:rPr>
              <w:t>Dimensions</w:t>
            </w:r>
          </w:p>
          <w:p w14:paraId="02B7257F" w14:textId="77777777" w:rsidR="00107CF7" w:rsidRPr="00A67BE6" w:rsidRDefault="00107CF7" w:rsidP="00283506">
            <w:pPr>
              <w:spacing w:line="276" w:lineRule="auto"/>
              <w:rPr>
                <w:rFonts w:ascii="Trebuchet MS" w:hAnsi="Trebuchet MS"/>
              </w:rPr>
            </w:pPr>
          </w:p>
        </w:tc>
        <w:tc>
          <w:tcPr>
            <w:tcW w:w="2320" w:type="dxa"/>
            <w:shd w:val="clear" w:color="auto" w:fill="FFC000" w:themeFill="accent4"/>
          </w:tcPr>
          <w:p w14:paraId="47263D19" w14:textId="77777777" w:rsidR="00107CF7" w:rsidRPr="00A67BE6" w:rsidRDefault="00107CF7" w:rsidP="00283506">
            <w:pPr>
              <w:spacing w:line="276" w:lineRule="auto"/>
              <w:rPr>
                <w:rFonts w:ascii="Trebuchet MS" w:hAnsi="Trebuchet MS"/>
              </w:rPr>
            </w:pPr>
            <w:r w:rsidRPr="00A67BE6">
              <w:rPr>
                <w:rFonts w:ascii="Trebuchet MS" w:hAnsi="Trebuchet MS"/>
              </w:rPr>
              <w:t>How students learn</w:t>
            </w:r>
          </w:p>
        </w:tc>
        <w:tc>
          <w:tcPr>
            <w:tcW w:w="2732" w:type="dxa"/>
            <w:shd w:val="clear" w:color="auto" w:fill="FFC000" w:themeFill="accent4"/>
          </w:tcPr>
          <w:p w14:paraId="2102B843" w14:textId="77777777" w:rsidR="00107CF7" w:rsidRPr="00A67BE6" w:rsidRDefault="00107CF7" w:rsidP="00283506">
            <w:pPr>
              <w:spacing w:line="276" w:lineRule="auto"/>
              <w:rPr>
                <w:rFonts w:ascii="Trebuchet MS" w:hAnsi="Trebuchet MS"/>
              </w:rPr>
            </w:pPr>
            <w:r w:rsidRPr="00A67BE6">
              <w:rPr>
                <w:rFonts w:ascii="Trebuchet MS" w:hAnsi="Trebuchet MS"/>
              </w:rPr>
              <w:t>How students are assessed</w:t>
            </w:r>
          </w:p>
        </w:tc>
      </w:tr>
      <w:tr w:rsidR="00107CF7" w:rsidRPr="00A67BE6" w14:paraId="1A502F1E" w14:textId="77777777" w:rsidTr="11BF2992">
        <w:tc>
          <w:tcPr>
            <w:tcW w:w="3964" w:type="dxa"/>
            <w:shd w:val="clear" w:color="auto" w:fill="70B62C"/>
          </w:tcPr>
          <w:p w14:paraId="7D0BB7BC" w14:textId="77777777" w:rsidR="00107CF7" w:rsidRPr="00A67BE6" w:rsidRDefault="00107CF7" w:rsidP="00283506">
            <w:pPr>
              <w:rPr>
                <w:rFonts w:ascii="Trebuchet MS" w:hAnsi="Trebuchet MS"/>
                <w:color w:val="FFFFFF" w:themeColor="background1"/>
              </w:rPr>
            </w:pPr>
            <w:r w:rsidRPr="6AC14867">
              <w:rPr>
                <w:rFonts w:ascii="Trebuchet MS" w:hAnsi="Trebuchet MS"/>
                <w:color w:val="FFFFFF" w:themeColor="background1"/>
              </w:rPr>
              <w:t>Students experience an intellectually stimulating curriculum which inspires them to learn for life</w:t>
            </w:r>
          </w:p>
        </w:tc>
        <w:tc>
          <w:tcPr>
            <w:tcW w:w="2320" w:type="dxa"/>
            <w:shd w:val="clear" w:color="auto" w:fill="70B62C"/>
          </w:tcPr>
          <w:p w14:paraId="45949D4F" w14:textId="08102FD7" w:rsidR="00107CF7" w:rsidRPr="00A67BE6" w:rsidRDefault="11BF2992" w:rsidP="11BF2992">
            <w:pPr>
              <w:rPr>
                <w:rFonts w:ascii="Trebuchet MS" w:eastAsia="Trebuchet MS" w:hAnsi="Trebuchet MS" w:cs="Trebuchet MS"/>
                <w:color w:val="FFFFFF" w:themeColor="background1"/>
              </w:rPr>
            </w:pPr>
            <w:r w:rsidRPr="11BF2992">
              <w:rPr>
                <w:rFonts w:ascii="Trebuchet MS" w:eastAsia="Trebuchet MS" w:hAnsi="Trebuchet MS" w:cs="Trebuchet MS"/>
                <w:color w:val="FFFFFF" w:themeColor="background1"/>
              </w:rPr>
              <w:t>Students learn of the value of database design and development</w:t>
            </w:r>
          </w:p>
        </w:tc>
        <w:tc>
          <w:tcPr>
            <w:tcW w:w="2732" w:type="dxa"/>
            <w:shd w:val="clear" w:color="auto" w:fill="70B62C"/>
          </w:tcPr>
          <w:p w14:paraId="7163BCD5" w14:textId="51344939" w:rsidR="00107CF7" w:rsidRPr="00A67BE6" w:rsidRDefault="11BF2992" w:rsidP="11BF2992">
            <w:pPr>
              <w:rPr>
                <w:rFonts w:ascii="Trebuchet MS" w:eastAsia="Trebuchet MS" w:hAnsi="Trebuchet MS" w:cs="Trebuchet MS"/>
                <w:color w:val="FFFFFF" w:themeColor="background1"/>
              </w:rPr>
            </w:pPr>
            <w:r w:rsidRPr="11BF2992">
              <w:rPr>
                <w:rFonts w:ascii="Trebuchet MS" w:eastAsia="Trebuchet MS" w:hAnsi="Trebuchet MS" w:cs="Trebuchet MS"/>
                <w:color w:val="FFFFFF" w:themeColor="background1"/>
              </w:rPr>
              <w:t>The assignment will challenge the students' knowledge and understanding</w:t>
            </w:r>
          </w:p>
        </w:tc>
      </w:tr>
      <w:tr w:rsidR="00107CF7" w:rsidRPr="00A67BE6" w14:paraId="62EF3331" w14:textId="77777777" w:rsidTr="11BF2992">
        <w:tc>
          <w:tcPr>
            <w:tcW w:w="3964" w:type="dxa"/>
            <w:shd w:val="clear" w:color="auto" w:fill="FF0000"/>
          </w:tcPr>
          <w:p w14:paraId="56D7DC20" w14:textId="77777777" w:rsidR="00107CF7" w:rsidRPr="00A67BE6" w:rsidRDefault="00107CF7" w:rsidP="00283506">
            <w:pPr>
              <w:rPr>
                <w:rFonts w:ascii="Trebuchet MS" w:hAnsi="Trebuchet MS"/>
                <w:color w:val="FFFFFF" w:themeColor="background1"/>
              </w:rPr>
            </w:pPr>
            <w:r w:rsidRPr="6AC14867">
              <w:rPr>
                <w:rFonts w:ascii="Trebuchet MS" w:hAnsi="Trebuchet MS"/>
                <w:color w:val="FFFFFF" w:themeColor="background1"/>
              </w:rPr>
              <w:t>Students face outward to the community, industry and the global environment</w:t>
            </w:r>
          </w:p>
        </w:tc>
        <w:tc>
          <w:tcPr>
            <w:tcW w:w="2320" w:type="dxa"/>
            <w:shd w:val="clear" w:color="auto" w:fill="FF0000"/>
          </w:tcPr>
          <w:p w14:paraId="3224A40C" w14:textId="34824CE1" w:rsidR="00107CF7" w:rsidRPr="00A67BE6" w:rsidRDefault="11BF2992" w:rsidP="11BF2992">
            <w:pPr>
              <w:rPr>
                <w:rFonts w:ascii="Trebuchet MS" w:eastAsia="Trebuchet MS" w:hAnsi="Trebuchet MS" w:cs="Trebuchet MS"/>
                <w:color w:val="FFFFFF" w:themeColor="background1"/>
              </w:rPr>
            </w:pPr>
            <w:r w:rsidRPr="11BF2992">
              <w:rPr>
                <w:rFonts w:ascii="Trebuchet MS" w:eastAsia="Trebuchet MS" w:hAnsi="Trebuchet MS" w:cs="Trebuchet MS"/>
                <w:color w:val="FFFFFF" w:themeColor="background1"/>
              </w:rPr>
              <w:t>Students learn about the legal requirements of databases and the ethical use of data</w:t>
            </w:r>
          </w:p>
        </w:tc>
        <w:tc>
          <w:tcPr>
            <w:tcW w:w="2732" w:type="dxa"/>
            <w:shd w:val="clear" w:color="auto" w:fill="FF0000"/>
          </w:tcPr>
          <w:p w14:paraId="42B633D4" w14:textId="4DAF075E" w:rsidR="00107CF7" w:rsidRPr="00A67BE6" w:rsidRDefault="11BF2992" w:rsidP="11BF2992">
            <w:pPr>
              <w:rPr>
                <w:rFonts w:ascii="Trebuchet MS" w:eastAsia="Trebuchet MS" w:hAnsi="Trebuchet MS" w:cs="Trebuchet MS"/>
                <w:color w:val="FFFFFF" w:themeColor="background1"/>
              </w:rPr>
            </w:pPr>
            <w:r w:rsidRPr="11BF2992">
              <w:rPr>
                <w:rFonts w:ascii="Trebuchet MS" w:eastAsia="Trebuchet MS" w:hAnsi="Trebuchet MS" w:cs="Trebuchet MS"/>
                <w:color w:val="FFFFFF" w:themeColor="background1"/>
              </w:rPr>
              <w:t>Legal and ethical considerations will be incorporated within the assignment</w:t>
            </w:r>
          </w:p>
        </w:tc>
      </w:tr>
      <w:tr w:rsidR="00107CF7" w:rsidRPr="00A67BE6" w14:paraId="41835A19" w14:textId="77777777" w:rsidTr="11BF2992">
        <w:tc>
          <w:tcPr>
            <w:tcW w:w="3964" w:type="dxa"/>
            <w:shd w:val="clear" w:color="auto" w:fill="3860AA"/>
          </w:tcPr>
          <w:p w14:paraId="0D8BBD37" w14:textId="77777777" w:rsidR="00107CF7" w:rsidRPr="00A67BE6" w:rsidRDefault="00107CF7" w:rsidP="00283506">
            <w:pPr>
              <w:rPr>
                <w:rFonts w:ascii="Trebuchet MS" w:hAnsi="Trebuchet MS"/>
                <w:color w:val="FFFFFF" w:themeColor="background1"/>
              </w:rPr>
            </w:pPr>
            <w:r w:rsidRPr="6AC14867">
              <w:rPr>
                <w:rFonts w:ascii="Trebuchet MS" w:hAnsi="Trebuchet MS"/>
                <w:color w:val="FFFFFF" w:themeColor="background1"/>
              </w:rPr>
              <w:t>Students learn from authentic, engaging and programmatic assessment</w:t>
            </w:r>
          </w:p>
        </w:tc>
        <w:tc>
          <w:tcPr>
            <w:tcW w:w="2320" w:type="dxa"/>
            <w:shd w:val="clear" w:color="auto" w:fill="3860AA"/>
          </w:tcPr>
          <w:p w14:paraId="5CFCD4F8" w14:textId="26CAA27B" w:rsidR="00107CF7" w:rsidRPr="00A67BE6" w:rsidRDefault="11BF2992" w:rsidP="11BF2992">
            <w:pPr>
              <w:rPr>
                <w:rFonts w:ascii="Trebuchet MS" w:eastAsia="Trebuchet MS" w:hAnsi="Trebuchet MS" w:cs="Trebuchet MS"/>
                <w:color w:val="FFFFFF" w:themeColor="background1"/>
              </w:rPr>
            </w:pPr>
            <w:r w:rsidRPr="11BF2992">
              <w:rPr>
                <w:rFonts w:ascii="Trebuchet MS" w:eastAsia="Trebuchet MS" w:hAnsi="Trebuchet MS" w:cs="Trebuchet MS"/>
                <w:color w:val="FFFFFF" w:themeColor="background1"/>
              </w:rPr>
              <w:t>Working as part of a collaborative team, students engage and develop learning and understanding</w:t>
            </w:r>
          </w:p>
        </w:tc>
        <w:tc>
          <w:tcPr>
            <w:tcW w:w="2732" w:type="dxa"/>
            <w:shd w:val="clear" w:color="auto" w:fill="3860AA"/>
          </w:tcPr>
          <w:p w14:paraId="6A83132B" w14:textId="6F70F0A4" w:rsidR="00107CF7" w:rsidRPr="00A67BE6" w:rsidRDefault="11BF2992" w:rsidP="11BF2992">
            <w:pPr>
              <w:rPr>
                <w:rFonts w:ascii="Trebuchet MS" w:eastAsia="Trebuchet MS" w:hAnsi="Trebuchet MS" w:cs="Trebuchet MS"/>
                <w:color w:val="FFFFFF" w:themeColor="background1"/>
              </w:rPr>
            </w:pPr>
            <w:r w:rsidRPr="11BF2992">
              <w:rPr>
                <w:rFonts w:ascii="Trebuchet MS" w:eastAsia="Trebuchet MS" w:hAnsi="Trebuchet MS" w:cs="Trebuchet MS"/>
                <w:color w:val="FFFFFF" w:themeColor="background1"/>
              </w:rPr>
              <w:t>Students produce a team software model</w:t>
            </w:r>
          </w:p>
        </w:tc>
      </w:tr>
    </w:tbl>
    <w:p w14:paraId="118F7795" w14:textId="77777777" w:rsidR="00107CF7" w:rsidRPr="00107CF7" w:rsidRDefault="00107CF7" w:rsidP="00107CF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b/>
          <w:bCs/>
        </w:rPr>
      </w:pPr>
    </w:p>
    <w:p w14:paraId="12C4B8F6" w14:textId="7254B5C6" w:rsidR="3B2FE968" w:rsidRPr="00101A4B" w:rsidRDefault="3B2FE968" w:rsidP="3B2FE968">
      <w:pPr>
        <w:pStyle w:val="Heading3"/>
        <w:jc w:val="both"/>
        <w:rPr>
          <w:rFonts w:ascii="Trebuchet MS" w:hAnsi="Trebuchet MS"/>
          <w:sz w:val="22"/>
          <w:szCs w:val="22"/>
        </w:rPr>
      </w:pPr>
    </w:p>
    <w:p w14:paraId="3951FCD8" w14:textId="6DD36AE5" w:rsidR="00706177" w:rsidRPr="00101A4B" w:rsidRDefault="3B2FE968" w:rsidP="3B2FE968">
      <w:pPr>
        <w:pStyle w:val="Heading3"/>
        <w:jc w:val="both"/>
        <w:rPr>
          <w:rFonts w:ascii="Trebuchet MS" w:hAnsi="Trebuchet MS"/>
          <w:b/>
          <w:color w:val="auto"/>
          <w:sz w:val="22"/>
          <w:szCs w:val="22"/>
        </w:rPr>
      </w:pPr>
      <w:r w:rsidRPr="00101A4B">
        <w:rPr>
          <w:rFonts w:ascii="Trebuchet MS" w:hAnsi="Trebuchet MS"/>
          <w:b/>
          <w:color w:val="auto"/>
          <w:sz w:val="22"/>
          <w:szCs w:val="22"/>
        </w:rPr>
        <w:t>Summative assessment details</w:t>
      </w:r>
    </w:p>
    <w:p w14:paraId="53128261" w14:textId="77777777" w:rsidR="00706177" w:rsidRPr="00101A4B" w:rsidRDefault="00706177">
      <w:pPr>
        <w:rPr>
          <w:rFonts w:ascii="Trebuchet MS" w:hAnsi="Trebuchet MS"/>
        </w:rPr>
      </w:pPr>
    </w:p>
    <w:p w14:paraId="4101652C" w14:textId="77777777" w:rsidR="00706177" w:rsidRPr="00101A4B" w:rsidRDefault="00706177">
      <w:pPr>
        <w:rPr>
          <w:rFonts w:ascii="Trebuchet MS" w:hAnsi="Trebuchet MS"/>
        </w:rPr>
      </w:pPr>
    </w:p>
    <w:tbl>
      <w:tblPr>
        <w:tblStyle w:val="TableGrid"/>
        <w:tblW w:w="9016" w:type="dxa"/>
        <w:tblLook w:val="04A0" w:firstRow="1" w:lastRow="0" w:firstColumn="1" w:lastColumn="0" w:noHBand="0" w:noVBand="1"/>
      </w:tblPr>
      <w:tblGrid>
        <w:gridCol w:w="845"/>
        <w:gridCol w:w="2410"/>
        <w:gridCol w:w="5761"/>
      </w:tblGrid>
      <w:tr w:rsidR="00706177" w:rsidRPr="00101A4B" w14:paraId="398208A3" w14:textId="77777777" w:rsidTr="310B5112">
        <w:tc>
          <w:tcPr>
            <w:tcW w:w="845" w:type="dxa"/>
            <w:shd w:val="clear" w:color="auto" w:fill="auto"/>
          </w:tcPr>
          <w:p w14:paraId="1C15AB68" w14:textId="77777777" w:rsidR="00706177" w:rsidRPr="00101A4B" w:rsidRDefault="001F4395">
            <w:pPr>
              <w:rPr>
                <w:rFonts w:ascii="Trebuchet MS" w:hAnsi="Trebuchet MS"/>
              </w:rPr>
            </w:pPr>
            <w:r w:rsidRPr="00101A4B">
              <w:rPr>
                <w:rFonts w:ascii="Trebuchet MS" w:hAnsi="Trebuchet MS"/>
              </w:rPr>
              <w:t>AE1</w:t>
            </w:r>
          </w:p>
        </w:tc>
        <w:tc>
          <w:tcPr>
            <w:tcW w:w="2410" w:type="dxa"/>
            <w:shd w:val="clear" w:color="auto" w:fill="auto"/>
          </w:tcPr>
          <w:p w14:paraId="7026AC1D" w14:textId="77777777" w:rsidR="00706177" w:rsidRPr="00101A4B" w:rsidRDefault="001F4395">
            <w:pPr>
              <w:rPr>
                <w:rFonts w:ascii="Trebuchet MS" w:hAnsi="Trebuchet MS"/>
              </w:rPr>
            </w:pPr>
            <w:r w:rsidRPr="00101A4B">
              <w:rPr>
                <w:rFonts w:ascii="Trebuchet MS" w:hAnsi="Trebuchet MS"/>
              </w:rPr>
              <w:t>Weighting:</w:t>
            </w:r>
          </w:p>
        </w:tc>
        <w:tc>
          <w:tcPr>
            <w:tcW w:w="5761" w:type="dxa"/>
            <w:shd w:val="clear" w:color="auto" w:fill="auto"/>
          </w:tcPr>
          <w:p w14:paraId="4B99056E" w14:textId="19FA8049" w:rsidR="00706177" w:rsidRPr="00101A4B" w:rsidRDefault="58DC61A4" w:rsidP="58DC61A4">
            <w:pPr>
              <w:rPr>
                <w:rFonts w:ascii="Trebuchet MS" w:hAnsi="Trebuchet MS"/>
              </w:rPr>
            </w:pPr>
            <w:r w:rsidRPr="00101A4B">
              <w:rPr>
                <w:rFonts w:ascii="Trebuchet MS" w:hAnsi="Trebuchet MS"/>
              </w:rPr>
              <w:t>100%</w:t>
            </w:r>
          </w:p>
        </w:tc>
      </w:tr>
      <w:tr w:rsidR="00706177" w:rsidRPr="00101A4B" w14:paraId="71241E49" w14:textId="77777777" w:rsidTr="310B5112">
        <w:tc>
          <w:tcPr>
            <w:tcW w:w="845" w:type="dxa"/>
            <w:shd w:val="clear" w:color="auto" w:fill="auto"/>
          </w:tcPr>
          <w:p w14:paraId="1299C43A" w14:textId="77777777" w:rsidR="00706177" w:rsidRPr="00101A4B" w:rsidRDefault="00706177">
            <w:pPr>
              <w:rPr>
                <w:rFonts w:ascii="Trebuchet MS" w:hAnsi="Trebuchet MS"/>
              </w:rPr>
            </w:pPr>
          </w:p>
        </w:tc>
        <w:tc>
          <w:tcPr>
            <w:tcW w:w="2410" w:type="dxa"/>
            <w:shd w:val="clear" w:color="auto" w:fill="auto"/>
          </w:tcPr>
          <w:p w14:paraId="66C64F0E" w14:textId="77777777" w:rsidR="00706177" w:rsidRPr="00101A4B" w:rsidRDefault="001F4395">
            <w:pPr>
              <w:rPr>
                <w:rFonts w:ascii="Trebuchet MS" w:hAnsi="Trebuchet MS"/>
              </w:rPr>
            </w:pPr>
            <w:r w:rsidRPr="00101A4B">
              <w:rPr>
                <w:rFonts w:ascii="Trebuchet MS" w:hAnsi="Trebuchet MS"/>
              </w:rPr>
              <w:t>Assessment type:</w:t>
            </w:r>
          </w:p>
        </w:tc>
        <w:tc>
          <w:tcPr>
            <w:tcW w:w="5761" w:type="dxa"/>
            <w:shd w:val="clear" w:color="auto" w:fill="auto"/>
          </w:tcPr>
          <w:p w14:paraId="4DDBEF00" w14:textId="0AB272F4" w:rsidR="00706177" w:rsidRPr="00101A4B" w:rsidRDefault="6EBBAE9B" w:rsidP="6EBBAE9B">
            <w:pPr>
              <w:rPr>
                <w:rFonts w:ascii="Trebuchet MS" w:eastAsiaTheme="minorEastAsia" w:hAnsi="Trebuchet MS"/>
              </w:rPr>
            </w:pPr>
            <w:r w:rsidRPr="6EBBAE9B">
              <w:rPr>
                <w:rFonts w:ascii="Trebuchet MS" w:eastAsiaTheme="minorEastAsia" w:hAnsi="Trebuchet MS"/>
              </w:rPr>
              <w:t>Group project with individual reports</w:t>
            </w:r>
          </w:p>
        </w:tc>
      </w:tr>
      <w:tr w:rsidR="00706177" w:rsidRPr="00101A4B" w14:paraId="71F2A365" w14:textId="77777777" w:rsidTr="310B5112">
        <w:tc>
          <w:tcPr>
            <w:tcW w:w="845" w:type="dxa"/>
            <w:shd w:val="clear" w:color="auto" w:fill="auto"/>
          </w:tcPr>
          <w:p w14:paraId="3461D779" w14:textId="77777777" w:rsidR="00706177" w:rsidRPr="00101A4B" w:rsidRDefault="00706177">
            <w:pPr>
              <w:rPr>
                <w:rFonts w:ascii="Trebuchet MS" w:hAnsi="Trebuchet MS"/>
              </w:rPr>
            </w:pPr>
          </w:p>
        </w:tc>
        <w:tc>
          <w:tcPr>
            <w:tcW w:w="2410" w:type="dxa"/>
            <w:shd w:val="clear" w:color="auto" w:fill="auto"/>
          </w:tcPr>
          <w:p w14:paraId="4C7B3087" w14:textId="77777777" w:rsidR="00706177" w:rsidRPr="00101A4B" w:rsidRDefault="001F4395">
            <w:pPr>
              <w:rPr>
                <w:rFonts w:ascii="Trebuchet MS" w:hAnsi="Trebuchet MS"/>
              </w:rPr>
            </w:pPr>
            <w:r w:rsidRPr="00101A4B">
              <w:rPr>
                <w:rFonts w:ascii="Trebuchet MS" w:hAnsi="Trebuchet MS"/>
              </w:rPr>
              <w:t>Aggregation:</w:t>
            </w:r>
          </w:p>
        </w:tc>
        <w:tc>
          <w:tcPr>
            <w:tcW w:w="5761" w:type="dxa"/>
            <w:shd w:val="clear" w:color="auto" w:fill="auto"/>
          </w:tcPr>
          <w:p w14:paraId="4B18D6B5" w14:textId="1DE615D4" w:rsidR="00706177" w:rsidRPr="00101A4B" w:rsidRDefault="310B5112" w:rsidP="310B5112">
            <w:pPr>
              <w:rPr>
                <w:rFonts w:ascii="Trebuchet MS" w:eastAsiaTheme="minorEastAsia" w:hAnsi="Trebuchet MS"/>
              </w:rPr>
            </w:pPr>
            <w:r w:rsidRPr="310B5112">
              <w:rPr>
                <w:rFonts w:ascii="Trebuchet MS" w:eastAsiaTheme="minorEastAsia" w:hAnsi="Trebuchet MS"/>
              </w:rPr>
              <w:t>N/A</w:t>
            </w:r>
          </w:p>
        </w:tc>
      </w:tr>
      <w:tr w:rsidR="00706177" w:rsidRPr="00101A4B" w14:paraId="7A5BB4A4" w14:textId="77777777" w:rsidTr="310B5112">
        <w:tc>
          <w:tcPr>
            <w:tcW w:w="845" w:type="dxa"/>
            <w:shd w:val="clear" w:color="auto" w:fill="auto"/>
          </w:tcPr>
          <w:p w14:paraId="3CF2D8B6" w14:textId="77777777" w:rsidR="00706177" w:rsidRPr="00101A4B" w:rsidRDefault="00706177">
            <w:pPr>
              <w:rPr>
                <w:rFonts w:ascii="Trebuchet MS" w:hAnsi="Trebuchet MS"/>
              </w:rPr>
            </w:pPr>
          </w:p>
        </w:tc>
        <w:tc>
          <w:tcPr>
            <w:tcW w:w="2410" w:type="dxa"/>
            <w:shd w:val="clear" w:color="auto" w:fill="auto"/>
          </w:tcPr>
          <w:p w14:paraId="405D393D" w14:textId="77777777" w:rsidR="00706177" w:rsidRPr="00101A4B" w:rsidRDefault="001F4395">
            <w:pPr>
              <w:rPr>
                <w:rFonts w:ascii="Trebuchet MS" w:hAnsi="Trebuchet MS"/>
              </w:rPr>
            </w:pPr>
            <w:r w:rsidRPr="00101A4B">
              <w:rPr>
                <w:rFonts w:ascii="Trebuchet MS" w:hAnsi="Trebuchet MS"/>
              </w:rPr>
              <w:t>Length/duration:</w:t>
            </w:r>
          </w:p>
        </w:tc>
        <w:tc>
          <w:tcPr>
            <w:tcW w:w="5761" w:type="dxa"/>
            <w:shd w:val="clear" w:color="auto" w:fill="auto"/>
          </w:tcPr>
          <w:p w14:paraId="6583A7B8" w14:textId="6EF6876B" w:rsidR="00706177" w:rsidRPr="00101A4B" w:rsidRDefault="3B7FDD35" w:rsidP="3B7FDD35">
            <w:pPr>
              <w:spacing w:line="259" w:lineRule="auto"/>
              <w:rPr>
                <w:rFonts w:ascii="Trebuchet MS" w:eastAsia="Calibri" w:hAnsi="Trebuchet MS"/>
                <w:color w:val="000000" w:themeColor="text1"/>
              </w:rPr>
            </w:pPr>
            <w:r w:rsidRPr="00101A4B">
              <w:rPr>
                <w:rFonts w:ascii="Trebuchet MS" w:eastAsia="Calibri" w:hAnsi="Trebuchet MS"/>
                <w:color w:val="000000" w:themeColor="text1"/>
              </w:rPr>
              <w:t>2000 words plus software model and artefact</w:t>
            </w:r>
          </w:p>
        </w:tc>
      </w:tr>
      <w:tr w:rsidR="00706177" w:rsidRPr="00101A4B" w14:paraId="70EF7E48" w14:textId="77777777" w:rsidTr="310B5112">
        <w:tc>
          <w:tcPr>
            <w:tcW w:w="845" w:type="dxa"/>
            <w:shd w:val="clear" w:color="auto" w:fill="auto"/>
          </w:tcPr>
          <w:p w14:paraId="0FB78278" w14:textId="77777777" w:rsidR="00706177" w:rsidRPr="00101A4B" w:rsidRDefault="00706177">
            <w:pPr>
              <w:rPr>
                <w:rFonts w:ascii="Trebuchet MS" w:hAnsi="Trebuchet MS"/>
              </w:rPr>
            </w:pPr>
          </w:p>
        </w:tc>
        <w:tc>
          <w:tcPr>
            <w:tcW w:w="2410" w:type="dxa"/>
            <w:shd w:val="clear" w:color="auto" w:fill="auto"/>
          </w:tcPr>
          <w:p w14:paraId="45726681" w14:textId="77777777" w:rsidR="00706177" w:rsidRPr="00101A4B" w:rsidRDefault="001F4395">
            <w:pPr>
              <w:rPr>
                <w:rFonts w:ascii="Trebuchet MS" w:hAnsi="Trebuchet MS"/>
              </w:rPr>
            </w:pPr>
            <w:r w:rsidRPr="00101A4B">
              <w:rPr>
                <w:rFonts w:ascii="Trebuchet MS" w:hAnsi="Trebuchet MS"/>
              </w:rPr>
              <w:t>Online submission:</w:t>
            </w:r>
          </w:p>
        </w:tc>
        <w:tc>
          <w:tcPr>
            <w:tcW w:w="5761" w:type="dxa"/>
            <w:shd w:val="clear" w:color="auto" w:fill="auto"/>
          </w:tcPr>
          <w:p w14:paraId="2FE437C0" w14:textId="1C6F4E50" w:rsidR="00706177" w:rsidRPr="00101A4B" w:rsidRDefault="0061A8A5" w:rsidP="0061A8A5">
            <w:pPr>
              <w:rPr>
                <w:rFonts w:ascii="Trebuchet MS" w:hAnsi="Trebuchet MS"/>
              </w:rPr>
            </w:pPr>
            <w:r w:rsidRPr="0061A8A5">
              <w:rPr>
                <w:rFonts w:ascii="Trebuchet MS" w:hAnsi="Trebuchet MS"/>
              </w:rPr>
              <w:t>Yes</w:t>
            </w:r>
          </w:p>
        </w:tc>
      </w:tr>
      <w:tr w:rsidR="00706177" w:rsidRPr="00101A4B" w14:paraId="034A845B" w14:textId="77777777" w:rsidTr="310B5112">
        <w:tc>
          <w:tcPr>
            <w:tcW w:w="845" w:type="dxa"/>
            <w:shd w:val="clear" w:color="auto" w:fill="auto"/>
          </w:tcPr>
          <w:p w14:paraId="1FC39945" w14:textId="77777777" w:rsidR="00706177" w:rsidRPr="00101A4B" w:rsidRDefault="00706177">
            <w:pPr>
              <w:rPr>
                <w:rFonts w:ascii="Trebuchet MS" w:hAnsi="Trebuchet MS"/>
              </w:rPr>
            </w:pPr>
          </w:p>
        </w:tc>
        <w:tc>
          <w:tcPr>
            <w:tcW w:w="2410" w:type="dxa"/>
            <w:shd w:val="clear" w:color="auto" w:fill="auto"/>
          </w:tcPr>
          <w:p w14:paraId="79463007" w14:textId="77777777" w:rsidR="00706177" w:rsidRPr="00101A4B" w:rsidRDefault="001F4395">
            <w:pPr>
              <w:rPr>
                <w:rFonts w:ascii="Trebuchet MS" w:hAnsi="Trebuchet MS"/>
              </w:rPr>
            </w:pPr>
            <w:r w:rsidRPr="00101A4B">
              <w:rPr>
                <w:rFonts w:ascii="Trebuchet MS" w:hAnsi="Trebuchet MS"/>
              </w:rPr>
              <w:t>Grade marking:</w:t>
            </w:r>
          </w:p>
        </w:tc>
        <w:tc>
          <w:tcPr>
            <w:tcW w:w="5761" w:type="dxa"/>
            <w:shd w:val="clear" w:color="auto" w:fill="auto"/>
          </w:tcPr>
          <w:p w14:paraId="35A1CCD2" w14:textId="2C969106" w:rsidR="00706177" w:rsidRPr="00101A4B" w:rsidRDefault="0061A8A5" w:rsidP="0061A8A5">
            <w:pPr>
              <w:rPr>
                <w:rFonts w:ascii="Trebuchet MS" w:hAnsi="Trebuchet MS"/>
              </w:rPr>
            </w:pPr>
            <w:r w:rsidRPr="0061A8A5">
              <w:rPr>
                <w:rFonts w:ascii="Trebuchet MS" w:hAnsi="Trebuchet MS"/>
              </w:rPr>
              <w:t>Yes</w:t>
            </w:r>
          </w:p>
        </w:tc>
      </w:tr>
      <w:tr w:rsidR="00706177" w:rsidRPr="00101A4B" w14:paraId="456AB3A0" w14:textId="77777777" w:rsidTr="310B5112">
        <w:tc>
          <w:tcPr>
            <w:tcW w:w="845" w:type="dxa"/>
            <w:shd w:val="clear" w:color="auto" w:fill="auto"/>
          </w:tcPr>
          <w:p w14:paraId="0562CB0E" w14:textId="77777777" w:rsidR="00706177" w:rsidRPr="00101A4B" w:rsidRDefault="00706177">
            <w:pPr>
              <w:rPr>
                <w:rFonts w:ascii="Trebuchet MS" w:hAnsi="Trebuchet MS"/>
              </w:rPr>
            </w:pPr>
          </w:p>
        </w:tc>
        <w:tc>
          <w:tcPr>
            <w:tcW w:w="2410" w:type="dxa"/>
            <w:shd w:val="clear" w:color="auto" w:fill="auto"/>
          </w:tcPr>
          <w:p w14:paraId="0EC62404" w14:textId="77777777" w:rsidR="00706177" w:rsidRPr="00101A4B" w:rsidRDefault="001F4395">
            <w:pPr>
              <w:rPr>
                <w:rFonts w:ascii="Trebuchet MS" w:hAnsi="Trebuchet MS"/>
              </w:rPr>
            </w:pPr>
            <w:r w:rsidRPr="00101A4B">
              <w:rPr>
                <w:rFonts w:ascii="Trebuchet MS" w:hAnsi="Trebuchet MS"/>
              </w:rPr>
              <w:t>Anonymous marking:</w:t>
            </w:r>
          </w:p>
        </w:tc>
        <w:tc>
          <w:tcPr>
            <w:tcW w:w="5761" w:type="dxa"/>
            <w:shd w:val="clear" w:color="auto" w:fill="auto"/>
          </w:tcPr>
          <w:p w14:paraId="798206FE" w14:textId="01F62B2E" w:rsidR="00706177" w:rsidRPr="00101A4B" w:rsidRDefault="0061A8A5" w:rsidP="0061A8A5">
            <w:pPr>
              <w:rPr>
                <w:rFonts w:ascii="Trebuchet MS" w:hAnsi="Trebuchet MS"/>
              </w:rPr>
            </w:pPr>
            <w:r w:rsidRPr="0061A8A5">
              <w:rPr>
                <w:rFonts w:ascii="Trebuchet MS" w:hAnsi="Trebuchet MS"/>
              </w:rPr>
              <w:t>No</w:t>
            </w:r>
          </w:p>
        </w:tc>
      </w:tr>
    </w:tbl>
    <w:p w14:paraId="08CE6F91" w14:textId="22C25B2C" w:rsidR="00706177" w:rsidRPr="00101A4B" w:rsidRDefault="00706177" w:rsidP="58DC61A4">
      <w:pPr>
        <w:rPr>
          <w:rFonts w:ascii="Trebuchet MS" w:hAnsi="Trebuchet MS"/>
          <w:color w:val="0070C0"/>
        </w:rPr>
      </w:pPr>
    </w:p>
    <w:p w14:paraId="61CDCEAD" w14:textId="77777777" w:rsidR="00706177" w:rsidRPr="00101A4B" w:rsidRDefault="00706177">
      <w:pPr>
        <w:pStyle w:val="Heading3"/>
        <w:rPr>
          <w:rFonts w:ascii="Trebuchet MS" w:hAnsi="Trebuchet MS"/>
          <w:sz w:val="22"/>
          <w:szCs w:val="22"/>
        </w:rPr>
      </w:pPr>
    </w:p>
    <w:p w14:paraId="43476AC2" w14:textId="6E6BB853" w:rsidR="3B2FE968" w:rsidRPr="00101A4B" w:rsidRDefault="3B2FE968" w:rsidP="3B2FE968">
      <w:pPr>
        <w:rPr>
          <w:rFonts w:ascii="Trebuchet MS" w:hAnsi="Trebuchet MS"/>
        </w:rPr>
      </w:pPr>
    </w:p>
    <w:p w14:paraId="23DE523C" w14:textId="77777777" w:rsidR="00706177" w:rsidRPr="00101A4B" w:rsidRDefault="00706177">
      <w:pPr>
        <w:tabs>
          <w:tab w:val="left" w:pos="-720"/>
          <w:tab w:val="left" w:pos="720"/>
          <w:tab w:val="left" w:pos="1440"/>
          <w:tab w:val="left" w:pos="2880"/>
          <w:tab w:val="left" w:pos="5040"/>
          <w:tab w:val="left" w:pos="6570"/>
        </w:tabs>
        <w:jc w:val="both"/>
        <w:rPr>
          <w:rFonts w:ascii="Trebuchet MS" w:hAnsi="Trebuchet MS" w:cs="Helv"/>
        </w:rPr>
      </w:pPr>
    </w:p>
    <w:p w14:paraId="4BB319C3" w14:textId="478FC03E" w:rsidR="3BA0CEE0" w:rsidRPr="00101A4B" w:rsidRDefault="3BA0CEE0" w:rsidP="3BA0CEE0">
      <w:pPr>
        <w:rPr>
          <w:rFonts w:ascii="Trebuchet MS" w:hAnsi="Trebuchet MS"/>
          <w:lang w:eastAsia="en-US"/>
        </w:rPr>
      </w:pPr>
      <w:r w:rsidRPr="00101A4B">
        <w:rPr>
          <w:rFonts w:ascii="Trebuchet MS" w:hAnsi="Trebuchet MS"/>
        </w:rPr>
        <w:t xml:space="preserve">Unit Author: </w:t>
      </w:r>
      <w:r w:rsidRPr="00101A4B">
        <w:rPr>
          <w:rFonts w:ascii="Trebuchet MS" w:hAnsi="Trebuchet MS"/>
          <w:lang w:eastAsia="en-US"/>
        </w:rPr>
        <w:t>Dr. Cédric Mesnage</w:t>
      </w:r>
    </w:p>
    <w:p w14:paraId="39725EC2" w14:textId="709B8ECD" w:rsidR="3BA0CEE0" w:rsidRPr="00101A4B" w:rsidRDefault="3BA0CEE0" w:rsidP="3BA0CEE0">
      <w:pPr>
        <w:rPr>
          <w:rFonts w:ascii="Trebuchet MS" w:hAnsi="Trebuchet MS"/>
        </w:rPr>
      </w:pPr>
    </w:p>
    <w:p w14:paraId="52E56223" w14:textId="77777777" w:rsidR="00706177" w:rsidRPr="00101A4B" w:rsidRDefault="007061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rPr>
      </w:pPr>
    </w:p>
    <w:tbl>
      <w:tblPr>
        <w:tblStyle w:val="TableGrid"/>
        <w:tblW w:w="9016" w:type="dxa"/>
        <w:tblLook w:val="04A0" w:firstRow="1" w:lastRow="0" w:firstColumn="1" w:lastColumn="0" w:noHBand="0" w:noVBand="1"/>
      </w:tblPr>
      <w:tblGrid>
        <w:gridCol w:w="2123"/>
        <w:gridCol w:w="1275"/>
        <w:gridCol w:w="1984"/>
        <w:gridCol w:w="3634"/>
      </w:tblGrid>
      <w:tr w:rsidR="00706177" w:rsidRPr="00101A4B" w14:paraId="2601A690" w14:textId="77777777" w:rsidTr="0061A8A5">
        <w:tc>
          <w:tcPr>
            <w:tcW w:w="9015" w:type="dxa"/>
            <w:gridSpan w:val="4"/>
            <w:shd w:val="clear" w:color="auto" w:fill="auto"/>
          </w:tcPr>
          <w:p w14:paraId="6B991D3F" w14:textId="06A8360A" w:rsidR="00706177" w:rsidRPr="00101A4B" w:rsidRDefault="017DFF05" w:rsidP="017DFF05">
            <w:pPr>
              <w:rPr>
                <w:rFonts w:ascii="Trebuchet MS" w:hAnsi="Trebuchet MS"/>
              </w:rPr>
            </w:pPr>
            <w:r w:rsidRPr="00101A4B">
              <w:rPr>
                <w:rFonts w:ascii="Trebuchet MS" w:hAnsi="Trebuchet MS"/>
              </w:rPr>
              <w:lastRenderedPageBreak/>
              <w:t>Unit Title:   Advanced Database Systems</w:t>
            </w:r>
          </w:p>
        </w:tc>
      </w:tr>
      <w:tr w:rsidR="00706177" w:rsidRPr="00101A4B" w14:paraId="34FD69E4" w14:textId="77777777" w:rsidTr="0061A8A5">
        <w:tc>
          <w:tcPr>
            <w:tcW w:w="2122" w:type="dxa"/>
            <w:shd w:val="clear" w:color="auto" w:fill="auto"/>
          </w:tcPr>
          <w:p w14:paraId="41604753" w14:textId="77777777" w:rsidR="00706177" w:rsidRPr="00101A4B" w:rsidRDefault="001F4395">
            <w:pPr>
              <w:rPr>
                <w:rFonts w:ascii="Trebuchet MS" w:hAnsi="Trebuchet MS"/>
              </w:rPr>
            </w:pPr>
            <w:r w:rsidRPr="00101A4B">
              <w:rPr>
                <w:rFonts w:ascii="Trebuchet MS" w:hAnsi="Trebuchet MS"/>
              </w:rPr>
              <w:t>Credit Points:</w:t>
            </w:r>
          </w:p>
        </w:tc>
        <w:tc>
          <w:tcPr>
            <w:tcW w:w="1275" w:type="dxa"/>
            <w:shd w:val="clear" w:color="auto" w:fill="auto"/>
          </w:tcPr>
          <w:p w14:paraId="5007C906" w14:textId="77777777" w:rsidR="00706177" w:rsidRPr="00101A4B" w:rsidRDefault="001F4395">
            <w:pPr>
              <w:spacing w:line="259" w:lineRule="auto"/>
              <w:rPr>
                <w:rFonts w:ascii="Trebuchet MS" w:hAnsi="Trebuchet MS"/>
              </w:rPr>
            </w:pPr>
            <w:r w:rsidRPr="00101A4B">
              <w:rPr>
                <w:rFonts w:ascii="Trebuchet MS" w:hAnsi="Trebuchet MS"/>
              </w:rPr>
              <w:t>20</w:t>
            </w:r>
          </w:p>
        </w:tc>
        <w:tc>
          <w:tcPr>
            <w:tcW w:w="1984" w:type="dxa"/>
            <w:shd w:val="clear" w:color="auto" w:fill="auto"/>
          </w:tcPr>
          <w:p w14:paraId="5F8776A3" w14:textId="77777777" w:rsidR="00706177" w:rsidRPr="00101A4B" w:rsidRDefault="001F4395">
            <w:pPr>
              <w:rPr>
                <w:rFonts w:ascii="Trebuchet MS" w:hAnsi="Trebuchet MS"/>
              </w:rPr>
            </w:pPr>
            <w:r w:rsidRPr="00101A4B">
              <w:rPr>
                <w:rFonts w:ascii="Trebuchet MS" w:hAnsi="Trebuchet MS"/>
              </w:rPr>
              <w:t>Unit Code:</w:t>
            </w:r>
          </w:p>
        </w:tc>
        <w:tc>
          <w:tcPr>
            <w:tcW w:w="3634" w:type="dxa"/>
            <w:shd w:val="clear" w:color="auto" w:fill="auto"/>
          </w:tcPr>
          <w:p w14:paraId="23A24400" w14:textId="265B3F74" w:rsidR="00706177" w:rsidRPr="00101A4B" w:rsidRDefault="00AC72F8" w:rsidP="3BA0CEE0">
            <w:pPr>
              <w:rPr>
                <w:rFonts w:ascii="Trebuchet MS" w:eastAsiaTheme="minorEastAsia" w:hAnsi="Trebuchet MS"/>
              </w:rPr>
            </w:pPr>
            <w:r w:rsidRPr="00AC72F8">
              <w:rPr>
                <w:rFonts w:ascii="Trebuchet MS" w:eastAsiaTheme="minorEastAsia" w:hAnsi="Trebuchet MS"/>
              </w:rPr>
              <w:t>COM519</w:t>
            </w:r>
          </w:p>
        </w:tc>
      </w:tr>
      <w:tr w:rsidR="00706177" w:rsidRPr="00101A4B" w14:paraId="100747E4" w14:textId="77777777" w:rsidTr="0061A8A5">
        <w:tc>
          <w:tcPr>
            <w:tcW w:w="2122" w:type="dxa"/>
            <w:shd w:val="clear" w:color="auto" w:fill="auto"/>
          </w:tcPr>
          <w:p w14:paraId="202FCB1B" w14:textId="77777777" w:rsidR="00706177" w:rsidRPr="00101A4B" w:rsidRDefault="001F4395">
            <w:pPr>
              <w:rPr>
                <w:rFonts w:ascii="Trebuchet MS" w:hAnsi="Trebuchet MS"/>
              </w:rPr>
            </w:pPr>
            <w:r w:rsidRPr="00101A4B">
              <w:rPr>
                <w:rFonts w:ascii="Trebuchet MS" w:hAnsi="Trebuchet MS"/>
              </w:rPr>
              <w:t>FHEQ Level:</w:t>
            </w:r>
          </w:p>
        </w:tc>
        <w:tc>
          <w:tcPr>
            <w:tcW w:w="1275" w:type="dxa"/>
            <w:shd w:val="clear" w:color="auto" w:fill="auto"/>
          </w:tcPr>
          <w:p w14:paraId="07547A01" w14:textId="45E0C142" w:rsidR="00706177" w:rsidRPr="00101A4B" w:rsidRDefault="00E777B9">
            <w:pPr>
              <w:rPr>
                <w:rFonts w:ascii="Trebuchet MS" w:hAnsi="Trebuchet MS"/>
              </w:rPr>
            </w:pPr>
            <w:r>
              <w:rPr>
                <w:rFonts w:ascii="Trebuchet MS" w:hAnsi="Trebuchet MS"/>
              </w:rPr>
              <w:t>5</w:t>
            </w:r>
          </w:p>
        </w:tc>
        <w:tc>
          <w:tcPr>
            <w:tcW w:w="1984" w:type="dxa"/>
            <w:shd w:val="clear" w:color="auto" w:fill="auto"/>
          </w:tcPr>
          <w:p w14:paraId="575C7FE1" w14:textId="77777777" w:rsidR="00706177" w:rsidRPr="00101A4B" w:rsidRDefault="001F4395">
            <w:pPr>
              <w:rPr>
                <w:rFonts w:ascii="Trebuchet MS" w:hAnsi="Trebuchet MS"/>
              </w:rPr>
            </w:pPr>
            <w:r w:rsidRPr="00101A4B">
              <w:rPr>
                <w:rFonts w:ascii="Trebuchet MS" w:hAnsi="Trebuchet MS"/>
              </w:rPr>
              <w:t>School/Service</w:t>
            </w:r>
          </w:p>
        </w:tc>
        <w:tc>
          <w:tcPr>
            <w:tcW w:w="3634" w:type="dxa"/>
            <w:shd w:val="clear" w:color="auto" w:fill="auto"/>
          </w:tcPr>
          <w:p w14:paraId="0CA41EC6" w14:textId="77777777" w:rsidR="00706177" w:rsidRPr="00101A4B" w:rsidRDefault="001F4395">
            <w:pPr>
              <w:spacing w:line="259" w:lineRule="auto"/>
              <w:rPr>
                <w:rFonts w:ascii="Trebuchet MS" w:hAnsi="Trebuchet MS"/>
              </w:rPr>
            </w:pPr>
            <w:r w:rsidRPr="00101A4B">
              <w:rPr>
                <w:rFonts w:ascii="Trebuchet MS" w:hAnsi="Trebuchet MS"/>
              </w:rPr>
              <w:t>SMAT</w:t>
            </w:r>
          </w:p>
        </w:tc>
      </w:tr>
      <w:tr w:rsidR="00706177" w:rsidRPr="00101A4B" w14:paraId="43D5368C" w14:textId="77777777" w:rsidTr="0061A8A5">
        <w:tc>
          <w:tcPr>
            <w:tcW w:w="2122" w:type="dxa"/>
            <w:shd w:val="clear" w:color="auto" w:fill="auto"/>
          </w:tcPr>
          <w:p w14:paraId="0D7A9706" w14:textId="77777777" w:rsidR="00706177" w:rsidRPr="00101A4B" w:rsidRDefault="001F4395">
            <w:pPr>
              <w:rPr>
                <w:rFonts w:ascii="Trebuchet MS" w:hAnsi="Trebuchet MS"/>
              </w:rPr>
            </w:pPr>
            <w:r w:rsidRPr="00101A4B">
              <w:rPr>
                <w:rFonts w:ascii="Trebuchet MS" w:hAnsi="Trebuchet MS"/>
              </w:rPr>
              <w:t>Unit Delivery Model:</w:t>
            </w:r>
          </w:p>
        </w:tc>
        <w:tc>
          <w:tcPr>
            <w:tcW w:w="1275" w:type="dxa"/>
            <w:shd w:val="clear" w:color="auto" w:fill="auto"/>
          </w:tcPr>
          <w:p w14:paraId="442549AA" w14:textId="77777777" w:rsidR="00706177" w:rsidRPr="00101A4B" w:rsidRDefault="001F4395">
            <w:pPr>
              <w:rPr>
                <w:rFonts w:ascii="Trebuchet MS" w:hAnsi="Trebuchet MS"/>
              </w:rPr>
            </w:pPr>
            <w:r w:rsidRPr="00101A4B">
              <w:rPr>
                <w:rFonts w:ascii="Trebuchet MS" w:hAnsi="Trebuchet MS"/>
              </w:rPr>
              <w:t>CD</w:t>
            </w:r>
          </w:p>
        </w:tc>
        <w:tc>
          <w:tcPr>
            <w:tcW w:w="1984" w:type="dxa"/>
            <w:shd w:val="clear" w:color="auto" w:fill="auto"/>
          </w:tcPr>
          <w:p w14:paraId="5BF8F474" w14:textId="77777777" w:rsidR="00706177" w:rsidRPr="00101A4B" w:rsidRDefault="001F4395">
            <w:pPr>
              <w:rPr>
                <w:rFonts w:ascii="Trebuchet MS" w:hAnsi="Trebuchet MS"/>
              </w:rPr>
            </w:pPr>
            <w:r w:rsidRPr="00101A4B">
              <w:rPr>
                <w:rFonts w:ascii="Trebuchet MS" w:hAnsi="Trebuchet MS"/>
              </w:rPr>
              <w:t>Max/Min student numbers</w:t>
            </w:r>
          </w:p>
        </w:tc>
        <w:tc>
          <w:tcPr>
            <w:tcW w:w="3634" w:type="dxa"/>
            <w:shd w:val="clear" w:color="auto" w:fill="auto"/>
          </w:tcPr>
          <w:p w14:paraId="2FB93CA7" w14:textId="77777777" w:rsidR="00706177" w:rsidRPr="00101A4B" w:rsidRDefault="001F4395">
            <w:pPr>
              <w:rPr>
                <w:rFonts w:ascii="Trebuchet MS" w:hAnsi="Trebuchet MS"/>
              </w:rPr>
            </w:pPr>
            <w:r w:rsidRPr="00101A4B">
              <w:rPr>
                <w:rFonts w:ascii="Trebuchet MS" w:hAnsi="Trebuchet MS"/>
              </w:rPr>
              <w:t>Not Applicable</w:t>
            </w:r>
          </w:p>
          <w:p w14:paraId="5043CB0F" w14:textId="77777777" w:rsidR="00706177" w:rsidRPr="00101A4B" w:rsidRDefault="00706177">
            <w:pPr>
              <w:rPr>
                <w:rFonts w:ascii="Trebuchet MS" w:hAnsi="Trebuchet MS"/>
              </w:rPr>
            </w:pPr>
          </w:p>
        </w:tc>
      </w:tr>
      <w:tr w:rsidR="00706177" w:rsidRPr="00101A4B" w14:paraId="38731349" w14:textId="77777777" w:rsidTr="0061A8A5">
        <w:tc>
          <w:tcPr>
            <w:tcW w:w="2122" w:type="dxa"/>
            <w:shd w:val="clear" w:color="auto" w:fill="auto"/>
          </w:tcPr>
          <w:p w14:paraId="670BEB3E" w14:textId="77777777" w:rsidR="00706177" w:rsidRPr="00101A4B" w:rsidRDefault="001F4395">
            <w:pPr>
              <w:rPr>
                <w:rFonts w:ascii="Trebuchet MS" w:hAnsi="Trebuchet MS"/>
              </w:rPr>
            </w:pPr>
            <w:r w:rsidRPr="00101A4B">
              <w:rPr>
                <w:rFonts w:ascii="Trebuchet MS" w:hAnsi="Trebuchet MS"/>
              </w:rPr>
              <w:t>Unit Leader:</w:t>
            </w:r>
          </w:p>
        </w:tc>
        <w:tc>
          <w:tcPr>
            <w:tcW w:w="6893" w:type="dxa"/>
            <w:gridSpan w:val="3"/>
            <w:shd w:val="clear" w:color="auto" w:fill="auto"/>
          </w:tcPr>
          <w:p w14:paraId="24F18F9F" w14:textId="77777777" w:rsidR="00706177" w:rsidRPr="00101A4B" w:rsidRDefault="001F4395">
            <w:pPr>
              <w:rPr>
                <w:rFonts w:ascii="Trebuchet MS" w:hAnsi="Trebuchet MS"/>
              </w:rPr>
            </w:pPr>
            <w:r w:rsidRPr="00101A4B">
              <w:rPr>
                <w:rFonts w:ascii="Trebuchet MS" w:hAnsi="Trebuchet MS"/>
              </w:rPr>
              <w:t>Dr. Cédric Mesnage</w:t>
            </w:r>
          </w:p>
        </w:tc>
      </w:tr>
      <w:tr w:rsidR="00101A4B" w:rsidRPr="00101A4B" w14:paraId="6A1D9A00" w14:textId="77777777" w:rsidTr="0061A8A5">
        <w:tc>
          <w:tcPr>
            <w:tcW w:w="2122" w:type="dxa"/>
            <w:shd w:val="clear" w:color="auto" w:fill="auto"/>
          </w:tcPr>
          <w:p w14:paraId="646D93CF" w14:textId="59F60E6C" w:rsidR="00101A4B" w:rsidRPr="00101A4B" w:rsidRDefault="00101A4B">
            <w:pPr>
              <w:rPr>
                <w:rFonts w:ascii="Trebuchet MS" w:hAnsi="Trebuchet MS"/>
              </w:rPr>
            </w:pPr>
            <w:r>
              <w:rPr>
                <w:rFonts w:ascii="Trebuchet MS" w:hAnsi="Trebuchet MS"/>
              </w:rPr>
              <w:t>HECOS Code</w:t>
            </w:r>
          </w:p>
        </w:tc>
        <w:tc>
          <w:tcPr>
            <w:tcW w:w="6893" w:type="dxa"/>
            <w:gridSpan w:val="3"/>
            <w:shd w:val="clear" w:color="auto" w:fill="auto"/>
          </w:tcPr>
          <w:p w14:paraId="5ACC491C" w14:textId="7D579B3F" w:rsidR="00101A4B" w:rsidRPr="00101A4B" w:rsidRDefault="0061A8A5" w:rsidP="0061A8A5">
            <w:pPr>
              <w:rPr>
                <w:rFonts w:ascii="Trebuchet MS" w:hAnsi="Trebuchet MS"/>
              </w:rPr>
            </w:pPr>
            <w:r w:rsidRPr="0061A8A5">
              <w:rPr>
                <w:rFonts w:ascii="Trebuchet MS" w:hAnsi="Trebuchet MS"/>
              </w:rPr>
              <w:t>100754</w:t>
            </w:r>
          </w:p>
        </w:tc>
      </w:tr>
    </w:tbl>
    <w:p w14:paraId="07459315" w14:textId="77777777" w:rsidR="00706177" w:rsidRPr="00101A4B" w:rsidRDefault="007061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trike/>
        </w:rPr>
      </w:pPr>
    </w:p>
    <w:p w14:paraId="6537F28F" w14:textId="77777777" w:rsidR="00706177" w:rsidRPr="00101A4B" w:rsidRDefault="00706177">
      <w:pPr>
        <w:tabs>
          <w:tab w:val="left" w:pos="-720"/>
          <w:tab w:val="left" w:pos="720"/>
          <w:tab w:val="left" w:pos="1440"/>
          <w:tab w:val="left" w:pos="2880"/>
          <w:tab w:val="left" w:pos="5040"/>
          <w:tab w:val="left" w:pos="6570"/>
        </w:tabs>
        <w:jc w:val="both"/>
        <w:rPr>
          <w:rFonts w:ascii="Trebuchet MS" w:hAnsi="Trebuchet MS" w:cs="Helv"/>
        </w:rPr>
      </w:pPr>
    </w:p>
    <w:p w14:paraId="2566B625" w14:textId="77777777" w:rsidR="00706177" w:rsidRPr="00101A4B" w:rsidRDefault="001F4395">
      <w:pPr>
        <w:pStyle w:val="Heading3"/>
        <w:rPr>
          <w:rFonts w:ascii="Trebuchet MS" w:hAnsi="Trebuchet MS"/>
          <w:b/>
          <w:color w:val="auto"/>
          <w:sz w:val="22"/>
          <w:szCs w:val="22"/>
        </w:rPr>
      </w:pPr>
      <w:r w:rsidRPr="00101A4B">
        <w:rPr>
          <w:rFonts w:ascii="Trebuchet MS" w:hAnsi="Trebuchet MS"/>
          <w:b/>
          <w:color w:val="auto"/>
          <w:sz w:val="22"/>
          <w:szCs w:val="22"/>
        </w:rPr>
        <w:t>Unit change history:</w:t>
      </w:r>
    </w:p>
    <w:p w14:paraId="6DFB9E20" w14:textId="77777777" w:rsidR="00706177" w:rsidRPr="00101A4B" w:rsidRDefault="00706177">
      <w:pPr>
        <w:rPr>
          <w:rFonts w:ascii="Trebuchet MS" w:hAnsi="Trebuchet MS"/>
          <w:b/>
        </w:rPr>
      </w:pPr>
    </w:p>
    <w:tbl>
      <w:tblPr>
        <w:tblStyle w:val="TableGrid1"/>
        <w:tblW w:w="9016" w:type="dxa"/>
        <w:tblLook w:val="04A0" w:firstRow="1" w:lastRow="0" w:firstColumn="1" w:lastColumn="0" w:noHBand="0" w:noVBand="1"/>
      </w:tblPr>
      <w:tblGrid>
        <w:gridCol w:w="4249"/>
        <w:gridCol w:w="1984"/>
        <w:gridCol w:w="1418"/>
        <w:gridCol w:w="1365"/>
      </w:tblGrid>
      <w:tr w:rsidR="00706177" w:rsidRPr="00101A4B" w14:paraId="24A914FA" w14:textId="77777777">
        <w:tc>
          <w:tcPr>
            <w:tcW w:w="4248" w:type="dxa"/>
            <w:shd w:val="clear" w:color="auto" w:fill="auto"/>
          </w:tcPr>
          <w:p w14:paraId="776AF181" w14:textId="77777777" w:rsidR="00706177" w:rsidRPr="00101A4B" w:rsidRDefault="001F4395">
            <w:pPr>
              <w:rPr>
                <w:rFonts w:ascii="Trebuchet MS" w:hAnsi="Trebuchet MS"/>
              </w:rPr>
            </w:pPr>
            <w:r w:rsidRPr="00101A4B">
              <w:rPr>
                <w:rFonts w:ascii="Trebuchet MS" w:hAnsi="Trebuchet MS"/>
              </w:rPr>
              <w:t>Unit Approved/Year Implemented/Code</w:t>
            </w:r>
          </w:p>
        </w:tc>
        <w:tc>
          <w:tcPr>
            <w:tcW w:w="1984" w:type="dxa"/>
            <w:shd w:val="clear" w:color="auto" w:fill="auto"/>
          </w:tcPr>
          <w:p w14:paraId="70DF9E56" w14:textId="589DBB77" w:rsidR="00706177" w:rsidRPr="00E407B4" w:rsidRDefault="00340036">
            <w:pPr>
              <w:rPr>
                <w:rFonts w:ascii="Trebuchet MS" w:hAnsi="Trebuchet MS"/>
              </w:rPr>
            </w:pPr>
            <w:r w:rsidRPr="00E407B4">
              <w:rPr>
                <w:rFonts w:ascii="Trebuchet MS" w:hAnsi="Trebuchet MS"/>
              </w:rPr>
              <w:t>July 2019</w:t>
            </w:r>
          </w:p>
        </w:tc>
        <w:tc>
          <w:tcPr>
            <w:tcW w:w="1418" w:type="dxa"/>
            <w:shd w:val="clear" w:color="auto" w:fill="auto"/>
          </w:tcPr>
          <w:p w14:paraId="44E871BC" w14:textId="3253D99A" w:rsidR="00706177" w:rsidRPr="00E407B4" w:rsidRDefault="00E407B4">
            <w:pPr>
              <w:rPr>
                <w:rFonts w:ascii="Trebuchet MS" w:hAnsi="Trebuchet MS"/>
              </w:rPr>
            </w:pPr>
            <w:r w:rsidRPr="00E407B4">
              <w:rPr>
                <w:rFonts w:ascii="Trebuchet MS" w:hAnsi="Trebuchet MS"/>
              </w:rPr>
              <w:t>2020/21</w:t>
            </w:r>
          </w:p>
        </w:tc>
        <w:tc>
          <w:tcPr>
            <w:tcW w:w="1365" w:type="dxa"/>
            <w:shd w:val="clear" w:color="auto" w:fill="auto"/>
          </w:tcPr>
          <w:p w14:paraId="144A5D23" w14:textId="7C552A6E" w:rsidR="00706177" w:rsidRPr="00E407B4" w:rsidRDefault="00AC72F8">
            <w:pPr>
              <w:rPr>
                <w:rFonts w:ascii="Trebuchet MS" w:hAnsi="Trebuchet MS"/>
              </w:rPr>
            </w:pPr>
            <w:r w:rsidRPr="00E407B4">
              <w:rPr>
                <w:rFonts w:ascii="Trebuchet MS" w:hAnsi="Trebuchet MS"/>
              </w:rPr>
              <w:t>COM519</w:t>
            </w:r>
          </w:p>
        </w:tc>
      </w:tr>
      <w:tr w:rsidR="00706177" w:rsidRPr="00101A4B" w14:paraId="7C072371" w14:textId="77777777">
        <w:tc>
          <w:tcPr>
            <w:tcW w:w="4248" w:type="dxa"/>
            <w:shd w:val="clear" w:color="auto" w:fill="auto"/>
          </w:tcPr>
          <w:p w14:paraId="0B858F01" w14:textId="77777777" w:rsidR="00706177" w:rsidRPr="00101A4B" w:rsidRDefault="001F4395">
            <w:pPr>
              <w:rPr>
                <w:rFonts w:ascii="Trebuchet MS" w:hAnsi="Trebuchet MS"/>
              </w:rPr>
            </w:pPr>
            <w:r w:rsidRPr="00101A4B">
              <w:rPr>
                <w:rFonts w:ascii="Trebuchet MS" w:hAnsi="Trebuchet MS"/>
              </w:rPr>
              <w:t>Unit modified/Year Implemented/Code</w:t>
            </w:r>
          </w:p>
        </w:tc>
        <w:tc>
          <w:tcPr>
            <w:tcW w:w="1984" w:type="dxa"/>
            <w:shd w:val="clear" w:color="auto" w:fill="auto"/>
          </w:tcPr>
          <w:p w14:paraId="738610EB" w14:textId="77777777" w:rsidR="00706177" w:rsidRPr="00101A4B" w:rsidRDefault="00706177">
            <w:pPr>
              <w:rPr>
                <w:rFonts w:ascii="Trebuchet MS" w:hAnsi="Trebuchet MS"/>
                <w:color w:val="2F5496"/>
              </w:rPr>
            </w:pPr>
          </w:p>
        </w:tc>
        <w:tc>
          <w:tcPr>
            <w:tcW w:w="1418" w:type="dxa"/>
            <w:shd w:val="clear" w:color="auto" w:fill="auto"/>
          </w:tcPr>
          <w:p w14:paraId="637805D2" w14:textId="77777777" w:rsidR="00706177" w:rsidRPr="00101A4B" w:rsidRDefault="00706177">
            <w:pPr>
              <w:rPr>
                <w:rFonts w:ascii="Trebuchet MS" w:hAnsi="Trebuchet MS"/>
                <w:color w:val="2F5496"/>
              </w:rPr>
            </w:pPr>
          </w:p>
        </w:tc>
        <w:tc>
          <w:tcPr>
            <w:tcW w:w="1365" w:type="dxa"/>
            <w:shd w:val="clear" w:color="auto" w:fill="auto"/>
          </w:tcPr>
          <w:p w14:paraId="463F29E8" w14:textId="77777777" w:rsidR="00706177" w:rsidRPr="00101A4B" w:rsidRDefault="00706177">
            <w:pPr>
              <w:rPr>
                <w:rFonts w:ascii="Trebuchet MS" w:hAnsi="Trebuchet MS"/>
                <w:color w:val="2F5496"/>
              </w:rPr>
            </w:pPr>
          </w:p>
        </w:tc>
      </w:tr>
      <w:tr w:rsidR="00706177" w:rsidRPr="00101A4B" w14:paraId="4C65AE36" w14:textId="77777777">
        <w:tc>
          <w:tcPr>
            <w:tcW w:w="4248" w:type="dxa"/>
            <w:shd w:val="clear" w:color="auto" w:fill="auto"/>
          </w:tcPr>
          <w:p w14:paraId="01DE54A0" w14:textId="77777777" w:rsidR="00706177" w:rsidRPr="00101A4B" w:rsidRDefault="001F4395">
            <w:pPr>
              <w:rPr>
                <w:rFonts w:ascii="Trebuchet MS" w:hAnsi="Trebuchet MS"/>
                <w:color w:val="2F5496" w:themeColor="accent1" w:themeShade="BF"/>
              </w:rPr>
            </w:pPr>
            <w:r w:rsidRPr="00101A4B">
              <w:rPr>
                <w:rFonts w:ascii="Trebuchet MS" w:eastAsia="Calibri" w:hAnsi="Trebuchet MS"/>
                <w:color w:val="2F5496" w:themeColor="accent1" w:themeShade="BF"/>
              </w:rPr>
              <w:t>Add extra rows as required</w:t>
            </w:r>
          </w:p>
        </w:tc>
        <w:tc>
          <w:tcPr>
            <w:tcW w:w="1984" w:type="dxa"/>
            <w:shd w:val="clear" w:color="auto" w:fill="auto"/>
          </w:tcPr>
          <w:p w14:paraId="3B7B4B86" w14:textId="77777777" w:rsidR="00706177" w:rsidRPr="00101A4B" w:rsidRDefault="00706177">
            <w:pPr>
              <w:rPr>
                <w:rFonts w:ascii="Trebuchet MS" w:hAnsi="Trebuchet MS"/>
              </w:rPr>
            </w:pPr>
          </w:p>
        </w:tc>
        <w:tc>
          <w:tcPr>
            <w:tcW w:w="1418" w:type="dxa"/>
            <w:shd w:val="clear" w:color="auto" w:fill="auto"/>
          </w:tcPr>
          <w:p w14:paraId="3A0FF5F2" w14:textId="77777777" w:rsidR="00706177" w:rsidRPr="00101A4B" w:rsidRDefault="00706177">
            <w:pPr>
              <w:rPr>
                <w:rFonts w:ascii="Trebuchet MS" w:hAnsi="Trebuchet MS"/>
              </w:rPr>
            </w:pPr>
          </w:p>
        </w:tc>
        <w:tc>
          <w:tcPr>
            <w:tcW w:w="1365" w:type="dxa"/>
            <w:shd w:val="clear" w:color="auto" w:fill="auto"/>
          </w:tcPr>
          <w:p w14:paraId="5630AD66" w14:textId="77777777" w:rsidR="00706177" w:rsidRPr="00101A4B" w:rsidRDefault="00706177">
            <w:pPr>
              <w:rPr>
                <w:rFonts w:ascii="Trebuchet MS" w:hAnsi="Trebuchet MS"/>
              </w:rPr>
            </w:pPr>
          </w:p>
        </w:tc>
      </w:tr>
    </w:tbl>
    <w:p w14:paraId="17AD93B2" w14:textId="53332541" w:rsidR="00706177" w:rsidRPr="00101A4B" w:rsidRDefault="00706177" w:rsidP="3B2FE968">
      <w:pPr>
        <w:spacing w:line="276" w:lineRule="auto"/>
        <w:rPr>
          <w:rFonts w:ascii="Trebuchet MS" w:hAnsi="Trebuchet MS"/>
          <w:b/>
          <w:bCs/>
        </w:rPr>
      </w:pPr>
    </w:p>
    <w:p w14:paraId="0DE4B5B7" w14:textId="77777777" w:rsidR="00706177" w:rsidRPr="00101A4B" w:rsidRDefault="00706177">
      <w:pPr>
        <w:spacing w:line="276" w:lineRule="auto"/>
        <w:rPr>
          <w:rFonts w:ascii="Trebuchet MS" w:hAnsi="Trebuchet MS"/>
        </w:rPr>
      </w:pPr>
    </w:p>
    <w:p w14:paraId="66204FF1" w14:textId="77777777" w:rsidR="00706177" w:rsidRPr="00101A4B" w:rsidRDefault="00706177">
      <w:pPr>
        <w:rPr>
          <w:rFonts w:ascii="Trebuchet MS" w:hAnsi="Trebuchet MS"/>
        </w:rPr>
      </w:pPr>
    </w:p>
    <w:sectPr w:rsidR="00706177" w:rsidRPr="00101A4B">
      <w:headerReference w:type="default" r:id="rId7"/>
      <w:pgSz w:w="11906" w:h="16838"/>
      <w:pgMar w:top="1440" w:right="1440" w:bottom="1440" w:left="1440" w:header="708" w:footer="0" w:gutter="0"/>
      <w:cols w:space="720"/>
      <w:formProt w:val="0"/>
      <w:docGrid w:linePitch="360" w:charSpace="409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B51A73" w16cid:durableId="5999F1EC"/>
  <w16cid:commentId w16cid:paraId="53968420" w16cid:durableId="084FBF72"/>
  <w16cid:commentId w16cid:paraId="764F00DF" w16cid:durableId="2BA052D0"/>
  <w16cid:commentId w16cid:paraId="37110EAF" w16cid:durableId="4BA06494"/>
  <w16cid:commentId w16cid:paraId="75293067" w16cid:durableId="676696A8"/>
  <w16cid:commentId w16cid:paraId="34C94419" w16cid:durableId="03F494EF"/>
  <w16cid:commentId w16cid:paraId="0A8D539F" w16cid:durableId="7FA7A237"/>
  <w16cid:commentId w16cid:paraId="18BA2C62" w16cid:durableId="7EE773B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B7411" w14:textId="77777777" w:rsidR="001650F0" w:rsidRDefault="001650F0">
      <w:r>
        <w:separator/>
      </w:r>
    </w:p>
  </w:endnote>
  <w:endnote w:type="continuationSeparator" w:id="0">
    <w:p w14:paraId="53330878" w14:textId="77777777" w:rsidR="001650F0" w:rsidRDefault="00165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Noto Sans CJK SC Regular">
    <w:charset w:val="00"/>
    <w:family w:val="roman"/>
    <w:pitch w:val="default"/>
  </w:font>
  <w:font w:name="Lohit Devanagari">
    <w:altName w:val="Times New Roman"/>
    <w:charset w:val="00"/>
    <w:family w:val="roman"/>
    <w:pitch w:val="default"/>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74613" w14:textId="77777777" w:rsidR="001650F0" w:rsidRDefault="001650F0">
      <w:r>
        <w:separator/>
      </w:r>
    </w:p>
  </w:footnote>
  <w:footnote w:type="continuationSeparator" w:id="0">
    <w:p w14:paraId="57B4FD60" w14:textId="77777777" w:rsidR="001650F0" w:rsidRDefault="001650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7AC31" w14:textId="4C5612B6" w:rsidR="00706177" w:rsidRDefault="001F4395">
    <w:pPr>
      <w:pStyle w:val="Header"/>
    </w:pPr>
    <w:r>
      <w:rPr>
        <w:noProof/>
      </w:rPr>
      <w:drawing>
        <wp:anchor distT="0" distB="0" distL="114300" distR="118110" simplePos="0" relativeHeight="4" behindDoc="1" locked="0" layoutInCell="1" allowOverlap="1" wp14:anchorId="73BCBF0D" wp14:editId="07777777">
          <wp:simplePos x="0" y="0"/>
          <wp:positionH relativeFrom="column">
            <wp:posOffset>5309235</wp:posOffset>
          </wp:positionH>
          <wp:positionV relativeFrom="paragraph">
            <wp:posOffset>-218440</wp:posOffset>
          </wp:positionV>
          <wp:extent cx="885190" cy="4667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885190" cy="466725"/>
                  </a:xfrm>
                  <a:prstGeom prst="rect">
                    <a:avLst/>
                  </a:prstGeom>
                </pic:spPr>
              </pic:pic>
            </a:graphicData>
          </a:graphic>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E708B"/>
    <w:multiLevelType w:val="hybridMultilevel"/>
    <w:tmpl w:val="A5CE57BE"/>
    <w:lvl w:ilvl="0" w:tplc="6F7ED460">
      <w:start w:val="1"/>
      <w:numFmt w:val="bullet"/>
      <w:lvlText w:val=""/>
      <w:lvlJc w:val="left"/>
      <w:pPr>
        <w:ind w:left="720" w:hanging="360"/>
      </w:pPr>
      <w:rPr>
        <w:rFonts w:ascii="Symbol" w:hAnsi="Symbol" w:hint="default"/>
      </w:rPr>
    </w:lvl>
    <w:lvl w:ilvl="1" w:tplc="E43C74C2">
      <w:start w:val="1"/>
      <w:numFmt w:val="bullet"/>
      <w:lvlText w:val=""/>
      <w:lvlJc w:val="left"/>
      <w:pPr>
        <w:ind w:left="1440" w:hanging="360"/>
      </w:pPr>
      <w:rPr>
        <w:rFonts w:ascii="Symbol" w:hAnsi="Symbol" w:hint="default"/>
      </w:rPr>
    </w:lvl>
    <w:lvl w:ilvl="2" w:tplc="CB5E7B68">
      <w:start w:val="1"/>
      <w:numFmt w:val="bullet"/>
      <w:lvlText w:val=""/>
      <w:lvlJc w:val="left"/>
      <w:pPr>
        <w:ind w:left="2160" w:hanging="360"/>
      </w:pPr>
      <w:rPr>
        <w:rFonts w:ascii="Wingdings" w:hAnsi="Wingdings" w:hint="default"/>
      </w:rPr>
    </w:lvl>
    <w:lvl w:ilvl="3" w:tplc="CE64793C">
      <w:start w:val="1"/>
      <w:numFmt w:val="bullet"/>
      <w:lvlText w:val=""/>
      <w:lvlJc w:val="left"/>
      <w:pPr>
        <w:ind w:left="2880" w:hanging="360"/>
      </w:pPr>
      <w:rPr>
        <w:rFonts w:ascii="Symbol" w:hAnsi="Symbol" w:hint="default"/>
      </w:rPr>
    </w:lvl>
    <w:lvl w:ilvl="4" w:tplc="81FC16E4">
      <w:start w:val="1"/>
      <w:numFmt w:val="bullet"/>
      <w:lvlText w:val="o"/>
      <w:lvlJc w:val="left"/>
      <w:pPr>
        <w:ind w:left="3600" w:hanging="360"/>
      </w:pPr>
      <w:rPr>
        <w:rFonts w:ascii="Courier New" w:hAnsi="Courier New" w:hint="default"/>
      </w:rPr>
    </w:lvl>
    <w:lvl w:ilvl="5" w:tplc="9042CB66">
      <w:start w:val="1"/>
      <w:numFmt w:val="bullet"/>
      <w:lvlText w:val=""/>
      <w:lvlJc w:val="left"/>
      <w:pPr>
        <w:ind w:left="4320" w:hanging="360"/>
      </w:pPr>
      <w:rPr>
        <w:rFonts w:ascii="Wingdings" w:hAnsi="Wingdings" w:hint="default"/>
      </w:rPr>
    </w:lvl>
    <w:lvl w:ilvl="6" w:tplc="9D36AD16">
      <w:start w:val="1"/>
      <w:numFmt w:val="bullet"/>
      <w:lvlText w:val=""/>
      <w:lvlJc w:val="left"/>
      <w:pPr>
        <w:ind w:left="5040" w:hanging="360"/>
      </w:pPr>
      <w:rPr>
        <w:rFonts w:ascii="Symbol" w:hAnsi="Symbol" w:hint="default"/>
      </w:rPr>
    </w:lvl>
    <w:lvl w:ilvl="7" w:tplc="A6A6BD64">
      <w:start w:val="1"/>
      <w:numFmt w:val="bullet"/>
      <w:lvlText w:val="o"/>
      <w:lvlJc w:val="left"/>
      <w:pPr>
        <w:ind w:left="5760" w:hanging="360"/>
      </w:pPr>
      <w:rPr>
        <w:rFonts w:ascii="Courier New" w:hAnsi="Courier New" w:hint="default"/>
      </w:rPr>
    </w:lvl>
    <w:lvl w:ilvl="8" w:tplc="15C43D20">
      <w:start w:val="1"/>
      <w:numFmt w:val="bullet"/>
      <w:lvlText w:val=""/>
      <w:lvlJc w:val="left"/>
      <w:pPr>
        <w:ind w:left="6480" w:hanging="360"/>
      </w:pPr>
      <w:rPr>
        <w:rFonts w:ascii="Wingdings" w:hAnsi="Wingdings" w:hint="default"/>
      </w:rPr>
    </w:lvl>
  </w:abstractNum>
  <w:abstractNum w:abstractNumId="1" w15:restartNumberingAfterBreak="0">
    <w:nsid w:val="21BD0A5E"/>
    <w:multiLevelType w:val="multilevel"/>
    <w:tmpl w:val="C2F60A7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26B76EF8"/>
    <w:multiLevelType w:val="multilevel"/>
    <w:tmpl w:val="DDA211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E15BF8"/>
    <w:multiLevelType w:val="hybridMultilevel"/>
    <w:tmpl w:val="F4F28E2E"/>
    <w:lvl w:ilvl="0" w:tplc="109A213A">
      <w:start w:val="1"/>
      <w:numFmt w:val="bullet"/>
      <w:lvlText w:val=""/>
      <w:lvlJc w:val="left"/>
      <w:pPr>
        <w:ind w:left="720" w:hanging="360"/>
      </w:pPr>
      <w:rPr>
        <w:rFonts w:ascii="Symbol" w:hAnsi="Symbol" w:hint="default"/>
      </w:rPr>
    </w:lvl>
    <w:lvl w:ilvl="1" w:tplc="F916834C">
      <w:start w:val="1"/>
      <w:numFmt w:val="bullet"/>
      <w:lvlText w:val="o"/>
      <w:lvlJc w:val="left"/>
      <w:pPr>
        <w:ind w:left="1440" w:hanging="360"/>
      </w:pPr>
      <w:rPr>
        <w:rFonts w:ascii="Courier New" w:hAnsi="Courier New" w:hint="default"/>
      </w:rPr>
    </w:lvl>
    <w:lvl w:ilvl="2" w:tplc="7B1425D8">
      <w:start w:val="1"/>
      <w:numFmt w:val="bullet"/>
      <w:lvlText w:val=""/>
      <w:lvlJc w:val="left"/>
      <w:pPr>
        <w:ind w:left="2160" w:hanging="360"/>
      </w:pPr>
      <w:rPr>
        <w:rFonts w:ascii="Wingdings" w:hAnsi="Wingdings" w:hint="default"/>
      </w:rPr>
    </w:lvl>
    <w:lvl w:ilvl="3" w:tplc="49E2C9DC">
      <w:start w:val="1"/>
      <w:numFmt w:val="bullet"/>
      <w:lvlText w:val=""/>
      <w:lvlJc w:val="left"/>
      <w:pPr>
        <w:ind w:left="2880" w:hanging="360"/>
      </w:pPr>
      <w:rPr>
        <w:rFonts w:ascii="Symbol" w:hAnsi="Symbol" w:hint="default"/>
      </w:rPr>
    </w:lvl>
    <w:lvl w:ilvl="4" w:tplc="B2C494DE">
      <w:start w:val="1"/>
      <w:numFmt w:val="bullet"/>
      <w:lvlText w:val="o"/>
      <w:lvlJc w:val="left"/>
      <w:pPr>
        <w:ind w:left="3600" w:hanging="360"/>
      </w:pPr>
      <w:rPr>
        <w:rFonts w:ascii="Courier New" w:hAnsi="Courier New" w:hint="default"/>
      </w:rPr>
    </w:lvl>
    <w:lvl w:ilvl="5" w:tplc="86C01E42">
      <w:start w:val="1"/>
      <w:numFmt w:val="bullet"/>
      <w:lvlText w:val=""/>
      <w:lvlJc w:val="left"/>
      <w:pPr>
        <w:ind w:left="4320" w:hanging="360"/>
      </w:pPr>
      <w:rPr>
        <w:rFonts w:ascii="Wingdings" w:hAnsi="Wingdings" w:hint="default"/>
      </w:rPr>
    </w:lvl>
    <w:lvl w:ilvl="6" w:tplc="4A982A9A">
      <w:start w:val="1"/>
      <w:numFmt w:val="bullet"/>
      <w:lvlText w:val=""/>
      <w:lvlJc w:val="left"/>
      <w:pPr>
        <w:ind w:left="5040" w:hanging="360"/>
      </w:pPr>
      <w:rPr>
        <w:rFonts w:ascii="Symbol" w:hAnsi="Symbol" w:hint="default"/>
      </w:rPr>
    </w:lvl>
    <w:lvl w:ilvl="7" w:tplc="CF3E2968">
      <w:start w:val="1"/>
      <w:numFmt w:val="bullet"/>
      <w:lvlText w:val="o"/>
      <w:lvlJc w:val="left"/>
      <w:pPr>
        <w:ind w:left="5760" w:hanging="360"/>
      </w:pPr>
      <w:rPr>
        <w:rFonts w:ascii="Courier New" w:hAnsi="Courier New" w:hint="default"/>
      </w:rPr>
    </w:lvl>
    <w:lvl w:ilvl="8" w:tplc="F80809B4">
      <w:start w:val="1"/>
      <w:numFmt w:val="bullet"/>
      <w:lvlText w:val=""/>
      <w:lvlJc w:val="left"/>
      <w:pPr>
        <w:ind w:left="6480" w:hanging="360"/>
      </w:pPr>
      <w:rPr>
        <w:rFonts w:ascii="Wingdings" w:hAnsi="Wingdings" w:hint="default"/>
      </w:rPr>
    </w:lvl>
  </w:abstractNum>
  <w:abstractNum w:abstractNumId="4" w15:restartNumberingAfterBreak="0">
    <w:nsid w:val="3C4848B6"/>
    <w:multiLevelType w:val="multilevel"/>
    <w:tmpl w:val="755A69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ED201A3"/>
    <w:multiLevelType w:val="multilevel"/>
    <w:tmpl w:val="163E99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B1F4BF6"/>
    <w:multiLevelType w:val="hybridMultilevel"/>
    <w:tmpl w:val="C4CEBCF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 w:numId="5">
    <w:abstractNumId w:val="4"/>
  </w:num>
  <w:num w:numId="6">
    <w:abstractNumId w:val="5"/>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3F3250"/>
    <w:rsid w:val="00101A4B"/>
    <w:rsid w:val="00107CF7"/>
    <w:rsid w:val="001650F0"/>
    <w:rsid w:val="001F4395"/>
    <w:rsid w:val="00340036"/>
    <w:rsid w:val="0061A8A5"/>
    <w:rsid w:val="00706177"/>
    <w:rsid w:val="007B0D65"/>
    <w:rsid w:val="00AC72F8"/>
    <w:rsid w:val="00AC76E7"/>
    <w:rsid w:val="00CE3B8F"/>
    <w:rsid w:val="00E407B4"/>
    <w:rsid w:val="00E777B9"/>
    <w:rsid w:val="017DFF05"/>
    <w:rsid w:val="04062F98"/>
    <w:rsid w:val="11BF2992"/>
    <w:rsid w:val="2AA04471"/>
    <w:rsid w:val="2DC50C9D"/>
    <w:rsid w:val="310B5112"/>
    <w:rsid w:val="3B2FE968"/>
    <w:rsid w:val="3B7FDD35"/>
    <w:rsid w:val="3BA0CEE0"/>
    <w:rsid w:val="423F3250"/>
    <w:rsid w:val="58DC61A4"/>
    <w:rsid w:val="5A39FDF3"/>
    <w:rsid w:val="5D7B185C"/>
    <w:rsid w:val="602DC939"/>
    <w:rsid w:val="6EBBAE9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8F53"/>
  <w15:docId w15:val="{B3135062-5B79-4FE6-87F2-1EF7CF1EF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FA35B6"/>
  </w:style>
  <w:style w:type="character" w:customStyle="1" w:styleId="Heading2Char">
    <w:name w:val="Heading 2 Char"/>
    <w:basedOn w:val="DefaultParagraphFont"/>
    <w:link w:val="Heading2"/>
    <w:uiPriority w:val="9"/>
    <w:qFormat/>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qFormat/>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qFormat/>
    <w:rsid w:val="00F16FA2"/>
    <w:rPr>
      <w:rFonts w:asciiTheme="majorHAnsi" w:eastAsiaTheme="majorEastAsia" w:hAnsiTheme="majorHAnsi" w:cstheme="majorBidi"/>
      <w:i/>
      <w:iCs/>
      <w:color w:val="2F5496" w:themeColor="accent1" w:themeShade="BF"/>
    </w:rPr>
  </w:style>
  <w:style w:type="character" w:customStyle="1" w:styleId="HeaderChar">
    <w:name w:val="Header Char"/>
    <w:basedOn w:val="DefaultParagraphFont"/>
    <w:link w:val="Header"/>
    <w:uiPriority w:val="99"/>
    <w:qFormat/>
    <w:rsid w:val="00436ECB"/>
  </w:style>
  <w:style w:type="character" w:customStyle="1" w:styleId="FooterChar">
    <w:name w:val="Footer Char"/>
    <w:basedOn w:val="DefaultParagraphFont"/>
    <w:link w:val="Footer"/>
    <w:uiPriority w:val="99"/>
    <w:qFormat/>
    <w:rsid w:val="00436ECB"/>
  </w:style>
  <w:style w:type="character" w:customStyle="1" w:styleId="InternetLink">
    <w:name w:val="Internet Link"/>
    <w:basedOn w:val="DefaultParagraphFont"/>
    <w:uiPriority w:val="99"/>
    <w:unhideWhenUsed/>
    <w:rsid w:val="00A84310"/>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A35B6"/>
    <w:pPr>
      <w:ind w:left="720"/>
      <w:contextualSpacing/>
    </w:pPr>
  </w:style>
  <w:style w:type="paragraph" w:styleId="Header">
    <w:name w:val="header"/>
    <w:basedOn w:val="Normal"/>
    <w:link w:val="HeaderChar"/>
    <w:uiPriority w:val="99"/>
    <w:unhideWhenUsed/>
    <w:rsid w:val="00436ECB"/>
    <w:pPr>
      <w:tabs>
        <w:tab w:val="center" w:pos="4513"/>
        <w:tab w:val="right" w:pos="9026"/>
      </w:tabs>
    </w:pPr>
  </w:style>
  <w:style w:type="paragraph" w:styleId="Footer">
    <w:name w:val="footer"/>
    <w:basedOn w:val="Normal"/>
    <w:link w:val="FooterChar"/>
    <w:uiPriority w:val="99"/>
    <w:unhideWhenUsed/>
    <w:rsid w:val="00436ECB"/>
    <w:pPr>
      <w:tabs>
        <w:tab w:val="center" w:pos="4513"/>
        <w:tab w:val="right" w:pos="9026"/>
      </w:tabs>
    </w:pPr>
  </w:style>
  <w:style w:type="table" w:styleId="TableGrid">
    <w:name w:val="Table Grid"/>
    <w:basedOn w:val="TableNormal"/>
    <w:uiPriority w:val="39"/>
    <w:rsid w:val="00436ECB"/>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436ECB"/>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1F4395"/>
    <w:rPr>
      <w:sz w:val="16"/>
      <w:szCs w:val="16"/>
    </w:rPr>
  </w:style>
  <w:style w:type="paragraph" w:styleId="CommentText">
    <w:name w:val="annotation text"/>
    <w:basedOn w:val="Normal"/>
    <w:link w:val="CommentTextChar"/>
    <w:uiPriority w:val="99"/>
    <w:semiHidden/>
    <w:unhideWhenUsed/>
    <w:rsid w:val="001F4395"/>
    <w:rPr>
      <w:sz w:val="20"/>
      <w:szCs w:val="20"/>
    </w:rPr>
  </w:style>
  <w:style w:type="character" w:customStyle="1" w:styleId="CommentTextChar">
    <w:name w:val="Comment Text Char"/>
    <w:basedOn w:val="DefaultParagraphFont"/>
    <w:link w:val="CommentText"/>
    <w:uiPriority w:val="99"/>
    <w:semiHidden/>
    <w:rsid w:val="001F4395"/>
    <w:rPr>
      <w:sz w:val="20"/>
      <w:szCs w:val="20"/>
    </w:rPr>
  </w:style>
  <w:style w:type="paragraph" w:styleId="CommentSubject">
    <w:name w:val="annotation subject"/>
    <w:basedOn w:val="CommentText"/>
    <w:next w:val="CommentText"/>
    <w:link w:val="CommentSubjectChar"/>
    <w:uiPriority w:val="99"/>
    <w:semiHidden/>
    <w:unhideWhenUsed/>
    <w:rsid w:val="001F4395"/>
    <w:rPr>
      <w:b/>
      <w:bCs/>
    </w:rPr>
  </w:style>
  <w:style w:type="character" w:customStyle="1" w:styleId="CommentSubjectChar">
    <w:name w:val="Comment Subject Char"/>
    <w:basedOn w:val="CommentTextChar"/>
    <w:link w:val="CommentSubject"/>
    <w:uiPriority w:val="99"/>
    <w:semiHidden/>
    <w:rsid w:val="001F4395"/>
    <w:rPr>
      <w:b/>
      <w:bCs/>
      <w:sz w:val="20"/>
      <w:szCs w:val="20"/>
    </w:rPr>
  </w:style>
  <w:style w:type="paragraph" w:styleId="BalloonText">
    <w:name w:val="Balloon Text"/>
    <w:basedOn w:val="Normal"/>
    <w:link w:val="BalloonTextChar"/>
    <w:uiPriority w:val="99"/>
    <w:semiHidden/>
    <w:unhideWhenUsed/>
    <w:rsid w:val="001F43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395"/>
    <w:rPr>
      <w:rFonts w:ascii="Segoe UI" w:hAnsi="Segoe UI" w:cs="Segoe UI"/>
      <w:sz w:val="18"/>
      <w:szCs w:val="18"/>
    </w:rPr>
  </w:style>
  <w:style w:type="character" w:customStyle="1" w:styleId="normaltextrun">
    <w:name w:val="normaltextrun"/>
    <w:basedOn w:val="DefaultParagraphFont"/>
    <w:rsid w:val="00E777B9"/>
  </w:style>
  <w:style w:type="character" w:customStyle="1" w:styleId="eop">
    <w:name w:val="eop"/>
    <w:basedOn w:val="DefaultParagraphFont"/>
    <w:rsid w:val="00E77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4567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dc:description/>
  <cp:lastModifiedBy>Yvonne Merry</cp:lastModifiedBy>
  <cp:revision>4</cp:revision>
  <cp:lastPrinted>2018-07-31T07:07:00Z</cp:lastPrinted>
  <dcterms:created xsi:type="dcterms:W3CDTF">2020-03-13T09:03:00Z</dcterms:created>
  <dcterms:modified xsi:type="dcterms:W3CDTF">2020-03-13T09:13:00Z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