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FF9398" w14:textId="7F9C860D" w:rsidR="00FA35B6" w:rsidRPr="0002596D" w:rsidRDefault="3938720D" w:rsidP="3938720D">
      <w:pPr>
        <w:pStyle w:val="Heading1"/>
        <w:spacing w:before="120" w:line="276" w:lineRule="auto"/>
        <w:jc w:val="center"/>
        <w:rPr>
          <w:rFonts w:ascii="Trebuchet MS" w:hAnsi="Trebuchet MS"/>
          <w:b/>
          <w:bCs/>
          <w:color w:val="auto"/>
          <w:sz w:val="22"/>
          <w:szCs w:val="22"/>
        </w:rPr>
      </w:pPr>
      <w:r w:rsidRPr="0002596D">
        <w:rPr>
          <w:rFonts w:ascii="Trebuchet MS" w:hAnsi="Trebuchet MS"/>
          <w:b/>
          <w:bCs/>
          <w:color w:val="auto"/>
          <w:sz w:val="22"/>
          <w:szCs w:val="22"/>
        </w:rPr>
        <w:t>Solent University Unit Descriptor</w:t>
      </w:r>
    </w:p>
    <w:p w14:paraId="17369308" w14:textId="77777777" w:rsidR="008F41A9" w:rsidRPr="0002596D" w:rsidRDefault="008F41A9" w:rsidP="3938720D">
      <w:pPr>
        <w:pStyle w:val="Heading2"/>
        <w:spacing w:line="276" w:lineRule="auto"/>
        <w:rPr>
          <w:rFonts w:ascii="Trebuchet MS" w:hAnsi="Trebuchet MS"/>
          <w:b/>
          <w:bCs/>
          <w:color w:val="auto"/>
          <w:sz w:val="22"/>
          <w:szCs w:val="22"/>
        </w:rPr>
      </w:pPr>
    </w:p>
    <w:p w14:paraId="153A8996" w14:textId="07E85F63" w:rsidR="00E604C2" w:rsidRPr="0002596D" w:rsidRDefault="00BC007D" w:rsidP="17713815">
      <w:pPr>
        <w:pStyle w:val="Heading2"/>
        <w:spacing w:line="276" w:lineRule="auto"/>
        <w:rPr>
          <w:rFonts w:ascii="Trebuchet MS" w:hAnsi="Trebuchet MS"/>
          <w:b/>
          <w:bCs/>
          <w:color w:val="auto"/>
          <w:sz w:val="22"/>
          <w:szCs w:val="22"/>
        </w:rPr>
      </w:pPr>
      <w:r w:rsidRPr="0002596D">
        <w:rPr>
          <w:rFonts w:ascii="Trebuchet MS" w:hAnsi="Trebuchet MS"/>
          <w:b/>
          <w:bCs/>
          <w:color w:val="auto"/>
          <w:sz w:val="22"/>
          <w:szCs w:val="22"/>
        </w:rPr>
        <w:t xml:space="preserve">Unit Code: </w:t>
      </w:r>
      <w:r w:rsidR="0056568B" w:rsidRPr="0056568B">
        <w:rPr>
          <w:rFonts w:ascii="Trebuchet MS" w:hAnsi="Trebuchet MS"/>
          <w:b/>
          <w:bCs/>
          <w:color w:val="auto"/>
          <w:sz w:val="22"/>
          <w:szCs w:val="22"/>
        </w:rPr>
        <w:t>COM521</w:t>
      </w:r>
      <w:r w:rsidR="0056568B">
        <w:rPr>
          <w:rFonts w:ascii="Trebuchet MS" w:hAnsi="Trebuchet MS"/>
          <w:b/>
          <w:bCs/>
          <w:color w:val="auto"/>
          <w:sz w:val="22"/>
          <w:szCs w:val="22"/>
        </w:rPr>
        <w:tab/>
      </w:r>
      <w:r w:rsidR="17713815" w:rsidRPr="17713815">
        <w:rPr>
          <w:rFonts w:ascii="Trebuchet MS" w:hAnsi="Trebuchet MS"/>
          <w:b/>
          <w:bCs/>
          <w:color w:val="auto"/>
          <w:sz w:val="22"/>
          <w:szCs w:val="22"/>
        </w:rPr>
        <w:t>Unit title:  Ethical Hacking and Penetration Testing</w:t>
      </w:r>
    </w:p>
    <w:p w14:paraId="77D852BC" w14:textId="77777777" w:rsidR="00FA35B6" w:rsidRPr="0002596D" w:rsidRDefault="00FA35B6" w:rsidP="3938720D">
      <w:pPr>
        <w:spacing w:line="276" w:lineRule="auto"/>
        <w:rPr>
          <w:rFonts w:ascii="Trebuchet MS" w:hAnsi="Trebuchet MS"/>
          <w:b/>
          <w:bCs/>
        </w:rPr>
      </w:pPr>
    </w:p>
    <w:p w14:paraId="26297D51" w14:textId="5E025EE4" w:rsidR="00FA35B6" w:rsidRPr="0002596D" w:rsidRDefault="3938720D" w:rsidP="3938720D">
      <w:pPr>
        <w:pStyle w:val="Heading3"/>
        <w:spacing w:line="276" w:lineRule="auto"/>
        <w:rPr>
          <w:rFonts w:ascii="Trebuchet MS" w:hAnsi="Trebuchet MS"/>
          <w:b/>
          <w:bCs/>
          <w:color w:val="auto"/>
          <w:sz w:val="22"/>
          <w:szCs w:val="22"/>
        </w:rPr>
      </w:pPr>
      <w:r w:rsidRPr="0002596D">
        <w:rPr>
          <w:rFonts w:ascii="Trebuchet MS" w:hAnsi="Trebuchet MS"/>
          <w:b/>
          <w:bCs/>
          <w:color w:val="auto"/>
          <w:sz w:val="22"/>
          <w:szCs w:val="22"/>
        </w:rPr>
        <w:t>Why is this unit important?</w:t>
      </w:r>
    </w:p>
    <w:p w14:paraId="1BFF3F6D" w14:textId="78A02038" w:rsidR="00E27E45" w:rsidRPr="0002596D" w:rsidRDefault="00E27E45" w:rsidP="00E27E45">
      <w:pPr>
        <w:rPr>
          <w:rFonts w:ascii="Trebuchet MS" w:hAnsi="Trebuchet MS"/>
        </w:rPr>
      </w:pPr>
      <w:r w:rsidRPr="0002596D">
        <w:rPr>
          <w:rFonts w:ascii="Trebuchet MS" w:hAnsi="Trebuchet MS"/>
        </w:rPr>
        <w:t>A security breach can have huge consequences for a company’s ability to function, reputation and causing disruption in the daily lives of millions of people. This is why the demand for security professionals continues to grow. Get on</w:t>
      </w:r>
      <w:r w:rsidR="0056568B">
        <w:rPr>
          <w:rFonts w:ascii="Trebuchet MS" w:hAnsi="Trebuchet MS"/>
        </w:rPr>
        <w:t xml:space="preserve"> </w:t>
      </w:r>
      <w:r w:rsidRPr="0002596D">
        <w:rPr>
          <w:rFonts w:ascii="Trebuchet MS" w:hAnsi="Trebuchet MS"/>
        </w:rPr>
        <w:t>board—and develop an understanding of cybercrime, security principles, technologies, and procedures used to defend networks.</w:t>
      </w:r>
    </w:p>
    <w:p w14:paraId="3E58B637" w14:textId="0D150EF3" w:rsidR="00302511" w:rsidRPr="0002596D" w:rsidRDefault="00E27E45" w:rsidP="007F3B92">
      <w:pPr>
        <w:jc w:val="both"/>
        <w:rPr>
          <w:rFonts w:ascii="Trebuchet MS" w:hAnsi="Trebuchet MS"/>
        </w:rPr>
      </w:pPr>
      <w:r w:rsidRPr="0002596D">
        <w:rPr>
          <w:rFonts w:ascii="Trebuchet MS" w:eastAsia="Trebuchet MS,Times New Roman" w:hAnsi="Trebuchet MS" w:cs="Trebuchet MS,Times New Roman"/>
          <w:lang w:eastAsia="en-US"/>
        </w:rPr>
        <w:t xml:space="preserve">The security threat environment is constantly evolving with new tools and techniques becoming available every day.  </w:t>
      </w:r>
    </w:p>
    <w:p w14:paraId="3B0388DC" w14:textId="77777777" w:rsidR="001C2181" w:rsidRPr="0002596D" w:rsidRDefault="001C2181" w:rsidP="00F16FA2">
      <w:pPr>
        <w:pStyle w:val="Heading3"/>
        <w:rPr>
          <w:rFonts w:ascii="Trebuchet MS" w:hAnsi="Trebuchet MS"/>
          <w:color w:val="auto"/>
          <w:sz w:val="22"/>
          <w:szCs w:val="22"/>
        </w:rPr>
      </w:pPr>
    </w:p>
    <w:p w14:paraId="0F5E5EB1" w14:textId="36D46C46" w:rsidR="005F12FA" w:rsidRPr="0002596D" w:rsidRDefault="005F12FA" w:rsidP="0002596D">
      <w:pPr>
        <w:pStyle w:val="Heading3"/>
        <w:rPr>
          <w:rFonts w:ascii="Trebuchet MS" w:hAnsi="Trebuchet MS"/>
          <w:b/>
          <w:bCs/>
          <w:color w:val="auto"/>
          <w:sz w:val="22"/>
          <w:szCs w:val="22"/>
        </w:rPr>
      </w:pPr>
      <w:r w:rsidRPr="0002596D">
        <w:rPr>
          <w:rFonts w:ascii="Trebuchet MS" w:hAnsi="Trebuchet MS"/>
          <w:b/>
          <w:bCs/>
          <w:color w:val="auto"/>
          <w:sz w:val="22"/>
          <w:szCs w:val="22"/>
        </w:rPr>
        <w:t>What you will learn on the unit</w:t>
      </w:r>
    </w:p>
    <w:p w14:paraId="62B36220" w14:textId="0BCA1B27" w:rsidR="006A29B0" w:rsidRPr="0002596D" w:rsidRDefault="4854982B" w:rsidP="4854982B">
      <w:pPr>
        <w:rPr>
          <w:rFonts w:ascii="Trebuchet MS" w:eastAsia="Times New Roman" w:hAnsi="Trebuchet MS" w:cs="Times New Roman"/>
          <w:lang w:eastAsia="en-US"/>
        </w:rPr>
      </w:pPr>
      <w:r w:rsidRPr="4854982B">
        <w:rPr>
          <w:rFonts w:ascii="Trebuchet MS" w:eastAsia="Trebuchet MS,Times New Roman" w:hAnsi="Trebuchet MS" w:cs="Trebuchet MS,Times New Roman"/>
          <w:lang w:eastAsia="en-US"/>
        </w:rPr>
        <w:t xml:space="preserve">The unit offers an opportunity to develop the blend of understanding and skills required, including specialist technical ethical hacking skills, emphasis is placed on the ethical use of the skills acquired. </w:t>
      </w:r>
      <w:r w:rsidRPr="4854982B">
        <w:rPr>
          <w:rFonts w:ascii="Trebuchet MS" w:eastAsia="Times New Roman" w:hAnsi="Trebuchet MS" w:cs="Times New Roman"/>
          <w:lang w:eastAsia="en-US"/>
        </w:rPr>
        <w:t>Successful penetration testing is the discovery of vulnerabilities in computer systems applications and hardware and the ability to exploit them. You will use our state of art virtualised computing lab to perform ethically designed and controlled hacking on realistic systems. You will consider and define the processes for penetration testing.  You will develop a technical and analytical skill set and ability to discover vulnerabilities.</w:t>
      </w:r>
    </w:p>
    <w:p w14:paraId="6FFEDACF" w14:textId="77777777" w:rsidR="001C2181" w:rsidRPr="0002596D" w:rsidRDefault="001C2181" w:rsidP="00436ECB">
      <w:pPr>
        <w:pStyle w:val="Heading3"/>
        <w:rPr>
          <w:rFonts w:ascii="Trebuchet MS" w:hAnsi="Trebuchet MS"/>
          <w:color w:val="auto"/>
          <w:sz w:val="22"/>
          <w:szCs w:val="22"/>
        </w:rPr>
      </w:pPr>
    </w:p>
    <w:p w14:paraId="65FD1DFB" w14:textId="61A0C6FE" w:rsidR="00436ECB" w:rsidRPr="002F3D41" w:rsidRDefault="3938720D" w:rsidP="00436ECB">
      <w:pPr>
        <w:pStyle w:val="Heading3"/>
        <w:rPr>
          <w:rFonts w:ascii="Trebuchet MS" w:hAnsi="Trebuchet MS"/>
          <w:b/>
          <w:color w:val="auto"/>
          <w:sz w:val="22"/>
          <w:szCs w:val="22"/>
        </w:rPr>
      </w:pPr>
      <w:r w:rsidRPr="002F3D41">
        <w:rPr>
          <w:rFonts w:ascii="Trebuchet MS" w:hAnsi="Trebuchet MS"/>
          <w:b/>
          <w:color w:val="auto"/>
          <w:sz w:val="22"/>
          <w:szCs w:val="22"/>
        </w:rPr>
        <w:t>How you will learn</w:t>
      </w:r>
    </w:p>
    <w:p w14:paraId="729B90C5" w14:textId="11808BA6" w:rsidR="00312A48" w:rsidRPr="0002596D" w:rsidRDefault="3938720D" w:rsidP="00312A48">
      <w:pPr>
        <w:rPr>
          <w:rFonts w:ascii="Trebuchet MS" w:hAnsi="Trebuchet MS"/>
        </w:rPr>
      </w:pPr>
      <w:r w:rsidRPr="0002596D">
        <w:rPr>
          <w:rFonts w:ascii="Trebuchet MS" w:eastAsia="Calibri" w:hAnsi="Trebuchet MS" w:cs="Calibri"/>
        </w:rPr>
        <w:t>The unit will consist of all lab-based practical sessions which will allow you to gain hands-on experience of the unit topics through a series of lab activities. In most weeks, these will be preceded by a 'mini-lecture' to introduce the unit topic and to ensure that you are aware of the background to the topic before beginning the practical exercise. During the lab sessions, we will be on-hand to he</w:t>
      </w:r>
      <w:bookmarkStart w:id="0" w:name="_GoBack"/>
      <w:bookmarkEnd w:id="0"/>
      <w:r w:rsidRPr="0002596D">
        <w:rPr>
          <w:rFonts w:ascii="Trebuchet MS" w:eastAsia="Calibri" w:hAnsi="Trebuchet MS" w:cs="Calibri"/>
        </w:rPr>
        <w:t>lp you with problems</w:t>
      </w:r>
      <w:r w:rsidRPr="0002596D">
        <w:rPr>
          <w:rFonts w:ascii="Trebuchet MS" w:eastAsia="Trebuchet MS" w:hAnsi="Trebuchet MS" w:cs="Trebuchet MS"/>
        </w:rPr>
        <w:t>.</w:t>
      </w:r>
    </w:p>
    <w:p w14:paraId="2EB722AF" w14:textId="66F851F2" w:rsidR="00312A48" w:rsidRPr="0002596D" w:rsidRDefault="3938720D" w:rsidP="3938720D">
      <w:pPr>
        <w:rPr>
          <w:rFonts w:ascii="Trebuchet MS" w:hAnsi="Trebuchet MS"/>
        </w:rPr>
      </w:pPr>
      <w:r w:rsidRPr="0002596D">
        <w:rPr>
          <w:rFonts w:ascii="Trebuchet MS" w:hAnsi="Trebuchet MS"/>
        </w:rPr>
        <w:t>You will perform ethical hacking on computer systems in a controlled environment using a simulated and or emulated computing environment.  The skills learnt in various exercises will enable you to tackle a more realistic situation where you will perform a more systematic attack with a team.</w:t>
      </w:r>
    </w:p>
    <w:p w14:paraId="707CE515" w14:textId="5ABBD431" w:rsidR="00637733" w:rsidRPr="0002596D" w:rsidRDefault="007C1416" w:rsidP="00312A48">
      <w:pPr>
        <w:rPr>
          <w:rFonts w:ascii="Trebuchet MS" w:hAnsi="Trebuchet MS"/>
        </w:rPr>
      </w:pPr>
      <w:r w:rsidRPr="0002596D">
        <w:rPr>
          <w:rFonts w:ascii="Trebuchet MS" w:hAnsi="Trebuchet MS"/>
        </w:rPr>
        <w:t xml:space="preserve">This will </w:t>
      </w:r>
      <w:r w:rsidR="0094342C" w:rsidRPr="0002596D">
        <w:rPr>
          <w:rFonts w:ascii="Trebuchet MS" w:hAnsi="Trebuchet MS"/>
        </w:rPr>
        <w:t>involve</w:t>
      </w:r>
      <w:r w:rsidR="00637733" w:rsidRPr="0002596D">
        <w:rPr>
          <w:rFonts w:ascii="Trebuchet MS" w:hAnsi="Trebuchet MS"/>
        </w:rPr>
        <w:t xml:space="preserve"> following a complete </w:t>
      </w:r>
      <w:r w:rsidR="0094342C" w:rsidRPr="0002596D">
        <w:rPr>
          <w:rFonts w:ascii="Trebuchet MS" w:hAnsi="Trebuchet MS"/>
        </w:rPr>
        <w:t>p</w:t>
      </w:r>
      <w:r w:rsidR="00637733" w:rsidRPr="0002596D">
        <w:rPr>
          <w:rFonts w:ascii="Trebuchet MS" w:hAnsi="Trebuchet MS"/>
        </w:rPr>
        <w:t>en</w:t>
      </w:r>
      <w:r w:rsidR="0094342C" w:rsidRPr="0002596D">
        <w:rPr>
          <w:rFonts w:ascii="Trebuchet MS" w:hAnsi="Trebuchet MS"/>
        </w:rPr>
        <w:t>etration</w:t>
      </w:r>
      <w:r w:rsidR="00637733" w:rsidRPr="0002596D">
        <w:rPr>
          <w:rFonts w:ascii="Trebuchet MS" w:hAnsi="Trebuchet MS"/>
        </w:rPr>
        <w:t xml:space="preserve"> test methodology which consist of a pre</w:t>
      </w:r>
      <w:r w:rsidR="001C2181" w:rsidRPr="0002596D">
        <w:rPr>
          <w:rFonts w:ascii="Trebuchet MS" w:hAnsi="Trebuchet MS"/>
        </w:rPr>
        <w:t>-</w:t>
      </w:r>
      <w:r w:rsidR="00637733" w:rsidRPr="0002596D">
        <w:rPr>
          <w:rFonts w:ascii="Trebuchet MS" w:hAnsi="Trebuchet MS"/>
        </w:rPr>
        <w:t>engagement phase</w:t>
      </w:r>
      <w:r w:rsidR="0094342C" w:rsidRPr="0002596D">
        <w:rPr>
          <w:rFonts w:ascii="Trebuchet MS" w:hAnsi="Trebuchet MS"/>
        </w:rPr>
        <w:t>,</w:t>
      </w:r>
      <w:r w:rsidR="00637733" w:rsidRPr="0002596D">
        <w:rPr>
          <w:rFonts w:ascii="Trebuchet MS" w:hAnsi="Trebuchet MS"/>
        </w:rPr>
        <w:t xml:space="preserve"> a practical assessment, and post engagement</w:t>
      </w:r>
      <w:r w:rsidR="0094342C" w:rsidRPr="0002596D">
        <w:rPr>
          <w:rFonts w:ascii="Trebuchet MS" w:hAnsi="Trebuchet MS"/>
        </w:rPr>
        <w:t>.</w:t>
      </w:r>
      <w:r w:rsidRPr="0002596D">
        <w:rPr>
          <w:rFonts w:ascii="Trebuchet MS" w:hAnsi="Trebuchet MS"/>
        </w:rPr>
        <w:t xml:space="preserve"> </w:t>
      </w:r>
      <w:r w:rsidR="0094342C" w:rsidRPr="0002596D">
        <w:rPr>
          <w:rFonts w:ascii="Trebuchet MS" w:hAnsi="Trebuchet MS"/>
        </w:rPr>
        <w:t>Y</w:t>
      </w:r>
      <w:r w:rsidR="00637733" w:rsidRPr="0002596D">
        <w:rPr>
          <w:rFonts w:ascii="Trebuchet MS" w:hAnsi="Trebuchet MS"/>
        </w:rPr>
        <w:t>ou will scope the proposal of a test</w:t>
      </w:r>
      <w:r w:rsidR="0029529D" w:rsidRPr="0002596D">
        <w:rPr>
          <w:rFonts w:ascii="Trebuchet MS" w:hAnsi="Trebuchet MS"/>
        </w:rPr>
        <w:t xml:space="preserve"> and</w:t>
      </w:r>
      <w:r w:rsidR="00637733" w:rsidRPr="0002596D">
        <w:rPr>
          <w:rFonts w:ascii="Trebuchet MS" w:hAnsi="Trebuchet MS"/>
        </w:rPr>
        <w:t xml:space="preserve"> perform information gathering, exploitation of part of a </w:t>
      </w:r>
      <w:r w:rsidR="001C2181" w:rsidRPr="0002596D">
        <w:rPr>
          <w:rFonts w:ascii="Trebuchet MS" w:hAnsi="Trebuchet MS"/>
        </w:rPr>
        <w:t>system, vulnerability</w:t>
      </w:r>
      <w:r w:rsidR="00637733" w:rsidRPr="0002596D">
        <w:rPr>
          <w:rFonts w:ascii="Trebuchet MS" w:hAnsi="Trebuchet MS"/>
        </w:rPr>
        <w:t xml:space="preserve"> and threat analysis and document in the deliverable which is a report.   </w:t>
      </w:r>
    </w:p>
    <w:p w14:paraId="122ED914" w14:textId="77777777" w:rsidR="0063251C" w:rsidRPr="0002596D" w:rsidRDefault="0063251C" w:rsidP="00BC007D">
      <w:pPr>
        <w:pStyle w:val="Heading3"/>
        <w:rPr>
          <w:rFonts w:ascii="Trebuchet MS" w:hAnsi="Trebuchet MS"/>
          <w:color w:val="auto"/>
          <w:sz w:val="22"/>
          <w:szCs w:val="22"/>
        </w:rPr>
      </w:pPr>
    </w:p>
    <w:p w14:paraId="40F22EA1" w14:textId="0ED1EE6F" w:rsidR="00BC007D" w:rsidRPr="002F3D41" w:rsidRDefault="00BC007D" w:rsidP="00BC007D">
      <w:pPr>
        <w:pStyle w:val="Heading3"/>
        <w:rPr>
          <w:rFonts w:ascii="Trebuchet MS" w:hAnsi="Trebuchet MS"/>
          <w:b/>
          <w:color w:val="auto"/>
          <w:sz w:val="22"/>
          <w:szCs w:val="22"/>
        </w:rPr>
      </w:pPr>
      <w:r w:rsidRPr="002F3D41">
        <w:rPr>
          <w:rFonts w:ascii="Trebuchet MS" w:hAnsi="Trebuchet MS"/>
          <w:b/>
          <w:color w:val="auto"/>
          <w:sz w:val="22"/>
          <w:szCs w:val="22"/>
        </w:rPr>
        <w:t>How much time the unit requires</w:t>
      </w:r>
    </w:p>
    <w:p w14:paraId="71A63030" w14:textId="0F93A8B0" w:rsidR="00312A48" w:rsidRPr="0002596D" w:rsidRDefault="00312A48" w:rsidP="00312A48">
      <w:pPr>
        <w:rPr>
          <w:rFonts w:ascii="Trebuchet MS" w:hAnsi="Trebuchet MS"/>
        </w:rPr>
      </w:pPr>
      <w:r w:rsidRPr="0002596D">
        <w:rPr>
          <w:rFonts w:ascii="Trebuchet MS" w:hAnsi="Trebuchet MS"/>
        </w:rPr>
        <w:t>You will need to attend and engage in 4 hours per week of timetabled practical workshops and tutorials for this unit. You will also need to engage in an additional 12 hours each week of directed and independent learning outside of these sessions in order to work towards proficiency in this subject.</w:t>
      </w:r>
    </w:p>
    <w:p w14:paraId="0E9C4EC4" w14:textId="77777777" w:rsidR="002F3D41" w:rsidRDefault="002F3D41" w:rsidP="002F3D41">
      <w:pPr>
        <w:rPr>
          <w:rFonts w:ascii="Trebuchet MS" w:eastAsia="Times New Roman" w:hAnsi="Trebuchet MS" w:cs="Times New Roman"/>
          <w:i/>
          <w:color w:val="4472C4" w:themeColor="accent1"/>
        </w:rPr>
      </w:pPr>
    </w:p>
    <w:p w14:paraId="3A95C1FC" w14:textId="77777777" w:rsidR="002F3D41" w:rsidRPr="002F3D41" w:rsidRDefault="00F16FA2" w:rsidP="002F3D41">
      <w:pPr>
        <w:rPr>
          <w:rFonts w:ascii="Trebuchet MS" w:hAnsi="Trebuchet MS" w:cstheme="minorHAnsi"/>
          <w:b/>
        </w:rPr>
      </w:pPr>
      <w:r w:rsidRPr="002F3D41">
        <w:rPr>
          <w:rFonts w:ascii="Trebuchet MS" w:hAnsi="Trebuchet MS" w:cstheme="minorHAnsi"/>
          <w:b/>
        </w:rPr>
        <w:t xml:space="preserve">How </w:t>
      </w:r>
      <w:r w:rsidR="00436ECB" w:rsidRPr="002F3D41">
        <w:rPr>
          <w:rFonts w:ascii="Trebuchet MS" w:hAnsi="Trebuchet MS" w:cstheme="minorHAnsi"/>
          <w:b/>
        </w:rPr>
        <w:t>you will</w:t>
      </w:r>
      <w:r w:rsidR="002529C8" w:rsidRPr="002F3D41">
        <w:rPr>
          <w:rFonts w:ascii="Trebuchet MS" w:hAnsi="Trebuchet MS" w:cstheme="minorHAnsi"/>
          <w:b/>
        </w:rPr>
        <w:t xml:space="preserve"> be assessed</w:t>
      </w:r>
    </w:p>
    <w:p w14:paraId="7D8548D9" w14:textId="77777777" w:rsidR="002F3D41" w:rsidRDefault="000818A7" w:rsidP="002F3D41">
      <w:pPr>
        <w:rPr>
          <w:rFonts w:ascii="Trebuchet MS" w:eastAsia="Trebuchet MS" w:hAnsi="Trebuchet MS" w:cstheme="minorHAnsi"/>
        </w:rPr>
      </w:pPr>
      <w:r w:rsidRPr="0002596D">
        <w:rPr>
          <w:rFonts w:ascii="Trebuchet MS" w:eastAsia="Trebuchet MS" w:hAnsi="Trebuchet MS" w:cstheme="minorHAnsi"/>
        </w:rPr>
        <w:t>Tasks which help you to learn and prepares you for summative tasks (Formative):</w:t>
      </w:r>
    </w:p>
    <w:p w14:paraId="48A9F3BB" w14:textId="7D48AEFB" w:rsidR="000818A7" w:rsidRPr="002F3D41" w:rsidRDefault="000818A7" w:rsidP="002F3D41">
      <w:pPr>
        <w:rPr>
          <w:rFonts w:ascii="Trebuchet MS" w:hAnsi="Trebuchet MS" w:cstheme="minorHAnsi"/>
        </w:rPr>
      </w:pPr>
      <w:r w:rsidRPr="0002596D">
        <w:rPr>
          <w:rFonts w:ascii="Trebuchet MS" w:eastAsia="Trebuchet MS" w:hAnsi="Trebuchet MS" w:cstheme="minorHAnsi"/>
        </w:rPr>
        <w:t>You should maintain a record of solutions to scenarios based on theoretical preparation and practical exercises. You should show this to your tutor at regular intervals</w:t>
      </w:r>
    </w:p>
    <w:p w14:paraId="3AF81AA3" w14:textId="77777777" w:rsidR="000818A7" w:rsidRPr="002F3D41" w:rsidRDefault="000818A7" w:rsidP="000818A7">
      <w:pPr>
        <w:pStyle w:val="Heading4"/>
        <w:rPr>
          <w:rFonts w:ascii="Trebuchet MS" w:eastAsia="Trebuchet MS" w:hAnsi="Trebuchet MS" w:cstheme="minorHAnsi"/>
          <w:b/>
        </w:rPr>
      </w:pPr>
      <w:r w:rsidRPr="002F3D41">
        <w:rPr>
          <w:rFonts w:ascii="Trebuchet MS" w:eastAsia="Trebuchet MS" w:hAnsi="Trebuchet MS" w:cstheme="minorHAnsi"/>
          <w:b/>
          <w:i w:val="0"/>
          <w:iCs w:val="0"/>
          <w:color w:val="auto"/>
        </w:rPr>
        <w:lastRenderedPageBreak/>
        <w:t>Tasks which count towards your degree (Summative):</w:t>
      </w:r>
      <w:r w:rsidRPr="002F3D41">
        <w:rPr>
          <w:rFonts w:ascii="Trebuchet MS" w:eastAsia="Trebuchet MS" w:hAnsi="Trebuchet MS" w:cstheme="minorHAnsi"/>
          <w:b/>
        </w:rPr>
        <w:t xml:space="preserve"> </w:t>
      </w:r>
    </w:p>
    <w:p w14:paraId="5B22A08D" w14:textId="77777777" w:rsidR="000818A7" w:rsidRPr="0002596D" w:rsidRDefault="000818A7" w:rsidP="000818A7">
      <w:pPr>
        <w:pStyle w:val="Heading4"/>
        <w:rPr>
          <w:rFonts w:ascii="Trebuchet MS" w:eastAsia="Trebuchet MS" w:hAnsi="Trebuchet MS" w:cstheme="minorHAnsi"/>
          <w:i w:val="0"/>
          <w:iCs w:val="0"/>
          <w:color w:val="auto"/>
        </w:rPr>
      </w:pPr>
      <w:r w:rsidRPr="0002596D">
        <w:rPr>
          <w:rFonts w:ascii="Trebuchet MS" w:eastAsia="Trebuchet MS" w:hAnsi="Trebuchet MS" w:cstheme="minorHAnsi"/>
          <w:i w:val="0"/>
          <w:iCs w:val="0"/>
          <w:color w:val="auto"/>
        </w:rPr>
        <w:t>For the first summative assessment, you will take a time constrained assignment consisting of theoretical questions and practical tasks that apply security solutions for a given scenario.</w:t>
      </w:r>
    </w:p>
    <w:p w14:paraId="5A762A0C" w14:textId="201A3606" w:rsidR="000818A7" w:rsidRPr="0002596D" w:rsidRDefault="521EBA09" w:rsidP="521EBA09">
      <w:pPr>
        <w:rPr>
          <w:rFonts w:ascii="Trebuchet MS" w:eastAsia="Trebuchet MS" w:hAnsi="Trebuchet MS"/>
        </w:rPr>
      </w:pPr>
      <w:r w:rsidRPr="521EBA09">
        <w:rPr>
          <w:rFonts w:ascii="Trebuchet MS" w:eastAsia="Trebuchet MS" w:hAnsi="Trebuchet MS"/>
        </w:rPr>
        <w:t>For the second summative assessment you will need to complete a penetration test report for a case study, which you will test and research for vulnerabilities, evaluate the severity of them and document the results.</w:t>
      </w:r>
    </w:p>
    <w:p w14:paraId="3B197727" w14:textId="77777777" w:rsidR="00C96DF0" w:rsidRPr="0002596D" w:rsidRDefault="00C96DF0" w:rsidP="00C96DF0">
      <w:pPr>
        <w:pStyle w:val="Heading4"/>
        <w:rPr>
          <w:rFonts w:ascii="Trebuchet MS" w:hAnsi="Trebuchet MS" w:cstheme="minorHAnsi"/>
          <w:color w:val="4472C4" w:themeColor="accent1"/>
        </w:rPr>
      </w:pPr>
      <w:r w:rsidRPr="0002596D">
        <w:rPr>
          <w:rFonts w:ascii="Trebuchet MS" w:hAnsi="Trebuchet MS" w:cstheme="minorHAnsi"/>
          <w:color w:val="4472C4" w:themeColor="accent1"/>
        </w:rPr>
        <w:t xml:space="preserve"> </w:t>
      </w:r>
    </w:p>
    <w:p w14:paraId="4204BA96" w14:textId="77777777" w:rsidR="0063251C" w:rsidRPr="002F3D41" w:rsidRDefault="00C96DF0" w:rsidP="008F41A9">
      <w:pPr>
        <w:pStyle w:val="Heading4"/>
        <w:rPr>
          <w:rFonts w:ascii="Trebuchet MS" w:hAnsi="Trebuchet MS" w:cstheme="minorHAnsi"/>
          <w:b/>
          <w:i w:val="0"/>
          <w:color w:val="auto"/>
        </w:rPr>
      </w:pPr>
      <w:r w:rsidRPr="002F3D41">
        <w:rPr>
          <w:rFonts w:ascii="Trebuchet MS" w:hAnsi="Trebuchet MS" w:cstheme="minorHAnsi"/>
          <w:b/>
          <w:i w:val="0"/>
          <w:color w:val="auto"/>
        </w:rPr>
        <w:t>When assessment does not go to plan</w:t>
      </w:r>
    </w:p>
    <w:p w14:paraId="367D5692" w14:textId="77777777" w:rsidR="000818A7" w:rsidRPr="0002596D" w:rsidRDefault="000818A7" w:rsidP="000818A7">
      <w:pPr>
        <w:pStyle w:val="Heading4"/>
        <w:rPr>
          <w:rFonts w:ascii="Trebuchet MS" w:eastAsia="Trebuchet MS" w:hAnsi="Trebuchet MS" w:cstheme="minorHAnsi"/>
          <w:i w:val="0"/>
          <w:iCs w:val="0"/>
          <w:color w:val="auto"/>
        </w:rPr>
      </w:pPr>
      <w:r w:rsidRPr="0002596D">
        <w:rPr>
          <w:rFonts w:ascii="Trebuchet MS" w:eastAsia="Trebuchet MS" w:hAnsi="Trebuchet MS" w:cstheme="minorHAnsi"/>
          <w:i w:val="0"/>
          <w:iCs w:val="0"/>
          <w:color w:val="auto"/>
        </w:rPr>
        <w:t>You will act upon the feedback provided and retake the TCA in a similar method.</w:t>
      </w:r>
    </w:p>
    <w:p w14:paraId="4EF3569A" w14:textId="14907FCF" w:rsidR="0063251C" w:rsidRPr="0002596D" w:rsidRDefault="0063251C" w:rsidP="008F41A9">
      <w:pPr>
        <w:pStyle w:val="Heading4"/>
        <w:rPr>
          <w:rFonts w:ascii="Trebuchet MS" w:hAnsi="Trebuchet MS"/>
          <w:i w:val="0"/>
          <w:color w:val="auto"/>
        </w:rPr>
      </w:pPr>
    </w:p>
    <w:p w14:paraId="1A378C97" w14:textId="4072F963" w:rsidR="0063251C" w:rsidRPr="0002596D" w:rsidRDefault="0063251C" w:rsidP="0063251C">
      <w:pPr>
        <w:rPr>
          <w:rFonts w:ascii="Trebuchet MS" w:hAnsi="Trebuchet MS"/>
        </w:rPr>
      </w:pPr>
      <w:r w:rsidRPr="0002596D">
        <w:rPr>
          <w:rFonts w:ascii="Trebuchet MS" w:hAnsi="Trebuchet MS"/>
        </w:rPr>
        <w:t>You will act on the feedback provided by the tutor and resubmit the pen test report for a case study.</w:t>
      </w:r>
    </w:p>
    <w:p w14:paraId="4CC54F85" w14:textId="00AB2F74" w:rsidR="00C96DF0" w:rsidRPr="0002596D" w:rsidRDefault="00C96DF0" w:rsidP="0063251C">
      <w:pPr>
        <w:pStyle w:val="Heading4"/>
        <w:rPr>
          <w:rFonts w:ascii="Trebuchet MS" w:hAnsi="Trebuchet MS"/>
          <w:color w:val="4472C4" w:themeColor="accent1"/>
        </w:rPr>
      </w:pPr>
    </w:p>
    <w:p w14:paraId="3F0212BF" w14:textId="5D36215F" w:rsidR="00AF58FA" w:rsidRPr="002F3D41" w:rsidRDefault="00C96DF0" w:rsidP="002F3D41">
      <w:pPr>
        <w:pStyle w:val="Heading3"/>
        <w:rPr>
          <w:rFonts w:ascii="Trebuchet MS" w:hAnsi="Trebuchet MS"/>
          <w:b/>
          <w:color w:val="auto"/>
          <w:sz w:val="22"/>
          <w:szCs w:val="22"/>
        </w:rPr>
      </w:pPr>
      <w:r w:rsidRPr="002F3D41">
        <w:rPr>
          <w:rFonts w:ascii="Trebuchet MS" w:hAnsi="Trebuchet MS"/>
          <w:b/>
          <w:color w:val="auto"/>
          <w:sz w:val="22"/>
          <w:szCs w:val="22"/>
        </w:rPr>
        <w:t xml:space="preserve">What you will be able to do after the </w:t>
      </w:r>
      <w:r w:rsidR="002F3D41" w:rsidRPr="002F3D41">
        <w:rPr>
          <w:rFonts w:ascii="Trebuchet MS" w:hAnsi="Trebuchet MS"/>
          <w:b/>
          <w:color w:val="auto"/>
          <w:sz w:val="22"/>
          <w:szCs w:val="22"/>
        </w:rPr>
        <w:t>unit</w:t>
      </w:r>
    </w:p>
    <w:p w14:paraId="33D5F30B" w14:textId="52A7D8EC" w:rsidR="007B52E0" w:rsidRPr="0002596D" w:rsidRDefault="007B52E0" w:rsidP="00AF58FA">
      <w:pPr>
        <w:pStyle w:val="ListParagraph"/>
        <w:numPr>
          <w:ilvl w:val="0"/>
          <w:numId w:val="6"/>
        </w:numPr>
        <w:rPr>
          <w:rFonts w:ascii="Trebuchet MS" w:hAnsi="Trebuchet MS"/>
        </w:rPr>
      </w:pPr>
      <w:r w:rsidRPr="0002596D">
        <w:rPr>
          <w:rFonts w:ascii="Trebuchet MS" w:hAnsi="Trebuchet MS"/>
        </w:rPr>
        <w:t xml:space="preserve">Ethically perform hacking techniques to exploit </w:t>
      </w:r>
      <w:r w:rsidR="009A39AC" w:rsidRPr="0002596D">
        <w:rPr>
          <w:rFonts w:ascii="Trebuchet MS" w:hAnsi="Trebuchet MS"/>
        </w:rPr>
        <w:t>a wide variety of computer systems.</w:t>
      </w:r>
    </w:p>
    <w:p w14:paraId="0F65757A" w14:textId="0C39BB57" w:rsidR="00AF58FA" w:rsidRPr="0002596D" w:rsidRDefault="00AF58FA" w:rsidP="00AF58FA">
      <w:pPr>
        <w:pStyle w:val="ListParagraph"/>
        <w:numPr>
          <w:ilvl w:val="0"/>
          <w:numId w:val="6"/>
        </w:numPr>
        <w:rPr>
          <w:rFonts w:ascii="Trebuchet MS" w:hAnsi="Trebuchet MS"/>
        </w:rPr>
      </w:pPr>
      <w:r w:rsidRPr="0002596D">
        <w:rPr>
          <w:rFonts w:ascii="Trebuchet MS" w:hAnsi="Trebuchet MS"/>
        </w:rPr>
        <w:t>Analyse ma</w:t>
      </w:r>
      <w:r w:rsidR="0004115F" w:rsidRPr="0002596D">
        <w:rPr>
          <w:rFonts w:ascii="Trebuchet MS" w:hAnsi="Trebuchet MS"/>
        </w:rPr>
        <w:t xml:space="preserve">lware &amp; identify its mechanisms for exploitation and </w:t>
      </w:r>
      <w:r w:rsidR="007B52E0" w:rsidRPr="0002596D">
        <w:rPr>
          <w:rFonts w:ascii="Trebuchet MS" w:hAnsi="Trebuchet MS"/>
        </w:rPr>
        <w:t>concealment</w:t>
      </w:r>
      <w:r w:rsidR="009A39AC" w:rsidRPr="0002596D">
        <w:rPr>
          <w:rFonts w:ascii="Trebuchet MS" w:hAnsi="Trebuchet MS"/>
        </w:rPr>
        <w:t>.</w:t>
      </w:r>
    </w:p>
    <w:p w14:paraId="788A8101" w14:textId="63620883" w:rsidR="009A39AC" w:rsidRPr="0002596D" w:rsidRDefault="4854982B" w:rsidP="4854982B">
      <w:pPr>
        <w:pStyle w:val="ListParagraph"/>
        <w:numPr>
          <w:ilvl w:val="0"/>
          <w:numId w:val="6"/>
        </w:numPr>
        <w:rPr>
          <w:rFonts w:ascii="Trebuchet MS" w:hAnsi="Trebuchet MS"/>
        </w:rPr>
      </w:pPr>
      <w:r w:rsidRPr="4854982B">
        <w:rPr>
          <w:rFonts w:ascii="Trebuchet MS" w:hAnsi="Trebuchet MS"/>
        </w:rPr>
        <w:t>Apply tools and methods for protecting the cybersecurity domain.</w:t>
      </w:r>
    </w:p>
    <w:p w14:paraId="1DD4B7C6" w14:textId="42BF49A0" w:rsidR="009A39AC" w:rsidRPr="0002596D" w:rsidRDefault="009A39AC" w:rsidP="009A39AC">
      <w:pPr>
        <w:pStyle w:val="ListParagraph"/>
        <w:numPr>
          <w:ilvl w:val="0"/>
          <w:numId w:val="6"/>
        </w:numPr>
        <w:rPr>
          <w:rFonts w:ascii="Trebuchet MS" w:hAnsi="Trebuchet MS"/>
        </w:rPr>
      </w:pPr>
      <w:r w:rsidRPr="0002596D">
        <w:rPr>
          <w:rFonts w:ascii="Trebuchet MS" w:hAnsi="Trebuchet MS"/>
        </w:rPr>
        <w:t xml:space="preserve">Communicate outcomes of research </w:t>
      </w:r>
      <w:r w:rsidR="00482D6C" w:rsidRPr="0002596D">
        <w:rPr>
          <w:rFonts w:ascii="Trebuchet MS" w:hAnsi="Trebuchet MS"/>
        </w:rPr>
        <w:t xml:space="preserve">and experimentation </w:t>
      </w:r>
      <w:r w:rsidRPr="0002596D">
        <w:rPr>
          <w:rFonts w:ascii="Trebuchet MS" w:hAnsi="Trebuchet MS"/>
        </w:rPr>
        <w:t xml:space="preserve">effectively in writing.  </w:t>
      </w:r>
    </w:p>
    <w:p w14:paraId="29F99326" w14:textId="07F6957D" w:rsidR="00436ECB" w:rsidRPr="0002596D" w:rsidRDefault="00C96DF0" w:rsidP="00436ECB">
      <w:pPr>
        <w:pStyle w:val="Heading3"/>
        <w:rPr>
          <w:rFonts w:ascii="Trebuchet MS" w:hAnsi="Trebuchet MS"/>
          <w:color w:val="auto"/>
          <w:sz w:val="22"/>
          <w:szCs w:val="22"/>
        </w:rPr>
      </w:pPr>
      <w:r w:rsidRPr="0002596D">
        <w:rPr>
          <w:rFonts w:ascii="Trebuchet MS" w:hAnsi="Trebuchet MS"/>
          <w:color w:val="auto"/>
          <w:sz w:val="22"/>
          <w:szCs w:val="22"/>
        </w:rPr>
        <w:br/>
      </w:r>
      <w:r w:rsidR="00CE78ED" w:rsidRPr="0002596D">
        <w:rPr>
          <w:rFonts w:ascii="Trebuchet MS" w:hAnsi="Trebuchet MS"/>
          <w:color w:val="auto"/>
          <w:sz w:val="22"/>
          <w:szCs w:val="22"/>
        </w:rPr>
        <w:t xml:space="preserve">How this relates to the dimensions of Solent’s Real-world curriculum </w:t>
      </w:r>
      <w:r w:rsidR="00436ECB" w:rsidRPr="0002596D">
        <w:rPr>
          <w:rFonts w:ascii="Trebuchet MS" w:hAnsi="Trebuchet MS"/>
          <w:color w:val="auto"/>
          <w:sz w:val="22"/>
          <w:szCs w:val="22"/>
        </w:rPr>
        <w:t>framework</w:t>
      </w:r>
    </w:p>
    <w:p w14:paraId="59CF6199" w14:textId="77777777" w:rsidR="00BC007D" w:rsidRPr="0002596D" w:rsidRDefault="00BC007D" w:rsidP="00CE78ED">
      <w:pPr>
        <w:spacing w:line="276" w:lineRule="auto"/>
        <w:rPr>
          <w:rFonts w:ascii="Trebuchet MS" w:hAnsi="Trebuchet MS"/>
          <w:i/>
          <w:color w:val="FF0000"/>
        </w:rPr>
      </w:pPr>
    </w:p>
    <w:tbl>
      <w:tblPr>
        <w:tblStyle w:val="TableGrid"/>
        <w:tblW w:w="0" w:type="auto"/>
        <w:tblLook w:val="04A0" w:firstRow="1" w:lastRow="0" w:firstColumn="1" w:lastColumn="0" w:noHBand="0" w:noVBand="1"/>
      </w:tblPr>
      <w:tblGrid>
        <w:gridCol w:w="3552"/>
        <w:gridCol w:w="2732"/>
        <w:gridCol w:w="2732"/>
      </w:tblGrid>
      <w:tr w:rsidR="00632BFA" w:rsidRPr="0002596D" w14:paraId="3E885E43" w14:textId="77777777" w:rsidTr="00632BFA">
        <w:tc>
          <w:tcPr>
            <w:tcW w:w="3552" w:type="dxa"/>
            <w:shd w:val="clear" w:color="auto" w:fill="FFC000" w:themeFill="accent4"/>
          </w:tcPr>
          <w:p w14:paraId="42293A02" w14:textId="42A33053" w:rsidR="00632BFA" w:rsidRPr="00AA7D99" w:rsidRDefault="00632BFA" w:rsidP="00CE78ED">
            <w:pPr>
              <w:spacing w:line="276" w:lineRule="auto"/>
              <w:rPr>
                <w:rFonts w:cstheme="minorHAnsi"/>
              </w:rPr>
            </w:pPr>
            <w:r w:rsidRPr="00AA7D99">
              <w:rPr>
                <w:rFonts w:cstheme="minorHAnsi"/>
              </w:rPr>
              <w:t>Dimensions</w:t>
            </w:r>
          </w:p>
          <w:p w14:paraId="3048E618" w14:textId="77777777" w:rsidR="00632BFA" w:rsidRPr="00AA7D99" w:rsidRDefault="00632BFA" w:rsidP="00CE78ED">
            <w:pPr>
              <w:spacing w:line="276" w:lineRule="auto"/>
              <w:rPr>
                <w:rFonts w:cstheme="minorHAnsi"/>
              </w:rPr>
            </w:pPr>
          </w:p>
        </w:tc>
        <w:tc>
          <w:tcPr>
            <w:tcW w:w="2732" w:type="dxa"/>
            <w:shd w:val="clear" w:color="auto" w:fill="FFC000" w:themeFill="accent4"/>
          </w:tcPr>
          <w:p w14:paraId="77AFEA9A" w14:textId="0981B294" w:rsidR="00632BFA" w:rsidRPr="00AA7D99" w:rsidRDefault="00632BFA" w:rsidP="00CE78ED">
            <w:pPr>
              <w:spacing w:line="276" w:lineRule="auto"/>
              <w:rPr>
                <w:rFonts w:cstheme="minorHAnsi"/>
              </w:rPr>
            </w:pPr>
            <w:r w:rsidRPr="00AA7D99">
              <w:rPr>
                <w:rFonts w:cstheme="minorHAnsi"/>
              </w:rPr>
              <w:t>How students learn</w:t>
            </w:r>
          </w:p>
        </w:tc>
        <w:tc>
          <w:tcPr>
            <w:tcW w:w="2732" w:type="dxa"/>
            <w:shd w:val="clear" w:color="auto" w:fill="FFC000" w:themeFill="accent4"/>
          </w:tcPr>
          <w:p w14:paraId="32C80584" w14:textId="4FAC83BF" w:rsidR="00632BFA" w:rsidRPr="00AA7D99" w:rsidRDefault="00632BFA" w:rsidP="00CE78ED">
            <w:pPr>
              <w:spacing w:line="276" w:lineRule="auto"/>
              <w:rPr>
                <w:rFonts w:cstheme="minorHAnsi"/>
              </w:rPr>
            </w:pPr>
            <w:r w:rsidRPr="00AA7D99">
              <w:rPr>
                <w:rFonts w:cstheme="minorHAnsi"/>
              </w:rPr>
              <w:t>How students are assessed</w:t>
            </w:r>
          </w:p>
        </w:tc>
      </w:tr>
      <w:tr w:rsidR="00632BFA" w:rsidRPr="0002596D" w14:paraId="58E99F19" w14:textId="4448F81C" w:rsidTr="00632BFA">
        <w:tc>
          <w:tcPr>
            <w:tcW w:w="3552" w:type="dxa"/>
            <w:shd w:val="clear" w:color="auto" w:fill="FFC000" w:themeFill="accent4"/>
          </w:tcPr>
          <w:p w14:paraId="017AA3C6" w14:textId="51E985D7" w:rsidR="00632BFA" w:rsidRPr="00AA7D99" w:rsidRDefault="00632BFA" w:rsidP="00C96DF0">
            <w:pPr>
              <w:rPr>
                <w:rFonts w:cstheme="minorHAnsi"/>
              </w:rPr>
            </w:pPr>
            <w:r w:rsidRPr="00AA7D99">
              <w:rPr>
                <w:rFonts w:cstheme="minorHAnsi"/>
              </w:rPr>
              <w:t>Students are challenged to think in critical, creative and applied ways</w:t>
            </w:r>
          </w:p>
        </w:tc>
        <w:tc>
          <w:tcPr>
            <w:tcW w:w="2732" w:type="dxa"/>
            <w:shd w:val="clear" w:color="auto" w:fill="FFC000" w:themeFill="accent4"/>
          </w:tcPr>
          <w:p w14:paraId="5B97A7D4" w14:textId="531542A3" w:rsidR="00632BFA" w:rsidRPr="00AA7D99" w:rsidRDefault="007F3B92" w:rsidP="00C96DF0">
            <w:pPr>
              <w:rPr>
                <w:rFonts w:cstheme="minorHAnsi"/>
              </w:rPr>
            </w:pPr>
            <w:r w:rsidRPr="00AA7D99">
              <w:rPr>
                <w:rFonts w:cstheme="minorHAnsi"/>
              </w:rPr>
              <w:t xml:space="preserve">Students will </w:t>
            </w:r>
            <w:r w:rsidR="00E165C1" w:rsidRPr="00AA7D99">
              <w:rPr>
                <w:rFonts w:cstheme="minorHAnsi"/>
              </w:rPr>
              <w:t>ethically hack into realistic models of systems and document penetration testing</w:t>
            </w:r>
            <w:r w:rsidR="00632BFA" w:rsidRPr="00AA7D99">
              <w:rPr>
                <w:rFonts w:cstheme="minorHAnsi"/>
              </w:rPr>
              <w:t xml:space="preserve"> </w:t>
            </w:r>
          </w:p>
        </w:tc>
        <w:tc>
          <w:tcPr>
            <w:tcW w:w="2732" w:type="dxa"/>
            <w:shd w:val="clear" w:color="auto" w:fill="FFC000" w:themeFill="accent4"/>
          </w:tcPr>
          <w:p w14:paraId="3E631121" w14:textId="4171A97D" w:rsidR="00632BFA" w:rsidRPr="00AA7D99" w:rsidRDefault="0094342C" w:rsidP="00C96DF0">
            <w:pPr>
              <w:rPr>
                <w:rFonts w:cstheme="minorHAnsi"/>
              </w:rPr>
            </w:pPr>
            <w:r w:rsidRPr="00AA7D99">
              <w:rPr>
                <w:rFonts w:cstheme="minorHAnsi"/>
              </w:rPr>
              <w:t xml:space="preserve">A </w:t>
            </w:r>
            <w:r w:rsidR="007F3B92" w:rsidRPr="00AA7D99">
              <w:rPr>
                <w:rFonts w:cstheme="minorHAnsi"/>
              </w:rPr>
              <w:t>penetration test report for a case study</w:t>
            </w:r>
          </w:p>
        </w:tc>
      </w:tr>
      <w:tr w:rsidR="00632BFA" w:rsidRPr="0002596D" w14:paraId="50C6734F" w14:textId="159954A4" w:rsidTr="00632BFA">
        <w:tc>
          <w:tcPr>
            <w:tcW w:w="3552" w:type="dxa"/>
            <w:shd w:val="clear" w:color="auto" w:fill="EB5D1D"/>
          </w:tcPr>
          <w:p w14:paraId="15895675" w14:textId="6E508CF2" w:rsidR="00632BFA" w:rsidRPr="0002596D" w:rsidRDefault="00632BFA" w:rsidP="00C96DF0">
            <w:pPr>
              <w:rPr>
                <w:rFonts w:cstheme="minorHAnsi"/>
                <w:color w:val="FFFFFF" w:themeColor="background1"/>
              </w:rPr>
            </w:pPr>
            <w:r w:rsidRPr="0002596D">
              <w:rPr>
                <w:rFonts w:cstheme="minorHAnsi"/>
                <w:color w:val="FFFFFF" w:themeColor="background1"/>
              </w:rPr>
              <w:t>Students are inspired to do research through inquiry, curiosity and problem-solving</w:t>
            </w:r>
          </w:p>
        </w:tc>
        <w:tc>
          <w:tcPr>
            <w:tcW w:w="2732" w:type="dxa"/>
            <w:shd w:val="clear" w:color="auto" w:fill="EB5D1D"/>
          </w:tcPr>
          <w:p w14:paraId="06348AA2" w14:textId="25BA2DEA" w:rsidR="00632BFA" w:rsidRPr="0002596D" w:rsidRDefault="00632BFA" w:rsidP="00C96DF0">
            <w:pPr>
              <w:rPr>
                <w:rFonts w:cstheme="minorHAnsi"/>
                <w:color w:val="FFFFFF" w:themeColor="background1"/>
              </w:rPr>
            </w:pPr>
            <w:r w:rsidRPr="0002596D">
              <w:rPr>
                <w:rFonts w:cstheme="minorHAnsi"/>
                <w:color w:val="FFFFFF" w:themeColor="background1"/>
              </w:rPr>
              <w:t>students collect data</w:t>
            </w:r>
            <w:r w:rsidR="00E165C1" w:rsidRPr="0002596D">
              <w:rPr>
                <w:rFonts w:cstheme="minorHAnsi"/>
                <w:color w:val="FFFFFF" w:themeColor="background1"/>
              </w:rPr>
              <w:t xml:space="preserve"> from tests and compare to known  vulnerabilities </w:t>
            </w:r>
          </w:p>
        </w:tc>
        <w:tc>
          <w:tcPr>
            <w:tcW w:w="2732" w:type="dxa"/>
            <w:shd w:val="clear" w:color="auto" w:fill="EB5D1D"/>
          </w:tcPr>
          <w:p w14:paraId="3650C908" w14:textId="09E3CD16" w:rsidR="00632BFA" w:rsidRPr="0002596D" w:rsidRDefault="0094342C" w:rsidP="00C96DF0">
            <w:pPr>
              <w:rPr>
                <w:rFonts w:cstheme="minorHAnsi"/>
                <w:color w:val="FFFFFF" w:themeColor="background1"/>
              </w:rPr>
            </w:pPr>
            <w:r w:rsidRPr="0002596D">
              <w:rPr>
                <w:rFonts w:cstheme="minorHAnsi"/>
                <w:color w:val="FFFFFF" w:themeColor="background1"/>
              </w:rPr>
              <w:t xml:space="preserve">A </w:t>
            </w:r>
            <w:r w:rsidR="00E165C1" w:rsidRPr="0002596D">
              <w:rPr>
                <w:rFonts w:cstheme="minorHAnsi"/>
                <w:color w:val="FFFFFF" w:themeColor="background1"/>
              </w:rPr>
              <w:t>penetration test report for a case study</w:t>
            </w:r>
          </w:p>
        </w:tc>
      </w:tr>
      <w:tr w:rsidR="00632BFA" w:rsidRPr="0002596D" w14:paraId="5C82D1AD" w14:textId="2FE1AD66" w:rsidTr="00E165C1">
        <w:trPr>
          <w:trHeight w:val="1624"/>
        </w:trPr>
        <w:tc>
          <w:tcPr>
            <w:tcW w:w="3552" w:type="dxa"/>
            <w:shd w:val="clear" w:color="auto" w:fill="70B62C"/>
          </w:tcPr>
          <w:p w14:paraId="68428F5D" w14:textId="5658BE04" w:rsidR="00632BFA" w:rsidRPr="0002596D" w:rsidRDefault="00632BFA" w:rsidP="00C96DF0">
            <w:pPr>
              <w:rPr>
                <w:rFonts w:cstheme="minorHAnsi"/>
                <w:color w:val="FFFFFF" w:themeColor="background1"/>
              </w:rPr>
            </w:pPr>
            <w:r w:rsidRPr="0002596D">
              <w:rPr>
                <w:rFonts w:cstheme="minorHAnsi"/>
                <w:color w:val="FFFFFF" w:themeColor="background1"/>
              </w:rPr>
              <w:t>Students experience an intellectually stimulating curriculum which inspires them to learn for life</w:t>
            </w:r>
          </w:p>
        </w:tc>
        <w:tc>
          <w:tcPr>
            <w:tcW w:w="2732" w:type="dxa"/>
            <w:shd w:val="clear" w:color="auto" w:fill="70B62C"/>
          </w:tcPr>
          <w:p w14:paraId="6DCABC8A" w14:textId="551E0821" w:rsidR="00632BFA" w:rsidRPr="0002596D" w:rsidRDefault="00095CCD" w:rsidP="00C96DF0">
            <w:pPr>
              <w:rPr>
                <w:rFonts w:cstheme="minorHAnsi"/>
                <w:color w:val="FFFFFF" w:themeColor="background1"/>
              </w:rPr>
            </w:pPr>
            <w:r w:rsidRPr="0002596D">
              <w:rPr>
                <w:rFonts w:cstheme="minorHAnsi"/>
                <w:color w:val="FFFFFF" w:themeColor="background1"/>
              </w:rPr>
              <w:t xml:space="preserve">students identify and work on authentic problems </w:t>
            </w:r>
          </w:p>
        </w:tc>
        <w:tc>
          <w:tcPr>
            <w:tcW w:w="2732" w:type="dxa"/>
            <w:shd w:val="clear" w:color="auto" w:fill="70B62C"/>
          </w:tcPr>
          <w:p w14:paraId="7FC60029" w14:textId="4A604A46" w:rsidR="00632BFA" w:rsidRPr="0002596D" w:rsidRDefault="00095CCD" w:rsidP="00C96DF0">
            <w:pPr>
              <w:rPr>
                <w:rFonts w:cstheme="minorHAnsi"/>
                <w:color w:val="FFFFFF" w:themeColor="background1"/>
              </w:rPr>
            </w:pPr>
            <w:r w:rsidRPr="0002596D">
              <w:rPr>
                <w:rFonts w:cstheme="minorHAnsi"/>
                <w:color w:val="FFFFFF" w:themeColor="background1"/>
              </w:rPr>
              <w:t>students link theory and practice</w:t>
            </w:r>
            <w:r w:rsidR="00E165C1" w:rsidRPr="0002596D">
              <w:rPr>
                <w:rFonts w:cstheme="minorHAnsi"/>
                <w:color w:val="FFFFFF" w:themeColor="background1"/>
              </w:rPr>
              <w:t xml:space="preserve"> in their</w:t>
            </w:r>
            <w:r w:rsidR="007C1416" w:rsidRPr="0002596D">
              <w:rPr>
                <w:rFonts w:cstheme="minorHAnsi"/>
                <w:color w:val="FFFFFF" w:themeColor="background1"/>
              </w:rPr>
              <w:t xml:space="preserve"> hacking challenges post analysis report</w:t>
            </w:r>
            <w:r w:rsidR="00E165C1" w:rsidRPr="0002596D">
              <w:rPr>
                <w:rFonts w:cstheme="minorHAnsi"/>
                <w:color w:val="FFFFFF" w:themeColor="background1"/>
              </w:rPr>
              <w:t xml:space="preserve"> </w:t>
            </w:r>
          </w:p>
        </w:tc>
      </w:tr>
    </w:tbl>
    <w:p w14:paraId="660E3877" w14:textId="77777777" w:rsidR="00D21D46" w:rsidRPr="0002596D" w:rsidRDefault="00D21D46" w:rsidP="00D21D46">
      <w:pPr>
        <w:rPr>
          <w:rFonts w:ascii="Trebuchet MS" w:hAnsi="Trebuchet MS"/>
        </w:rPr>
      </w:pPr>
    </w:p>
    <w:p w14:paraId="232E67B1" w14:textId="77777777" w:rsidR="002A17B3" w:rsidRPr="0002596D" w:rsidRDefault="002A17B3" w:rsidP="007E103D">
      <w:pPr>
        <w:pStyle w:val="Heading3"/>
        <w:rPr>
          <w:rFonts w:ascii="Trebuchet MS" w:hAnsi="Trebuchet MS"/>
          <w:sz w:val="22"/>
          <w:szCs w:val="22"/>
          <w:highlight w:val="yellow"/>
        </w:rPr>
      </w:pPr>
    </w:p>
    <w:p w14:paraId="15232D42" w14:textId="366C3F87" w:rsidR="00436ECB" w:rsidRPr="00F6454C" w:rsidRDefault="00C96DF0" w:rsidP="00436ECB">
      <w:pPr>
        <w:pStyle w:val="Heading3"/>
        <w:rPr>
          <w:rFonts w:ascii="Trebuchet MS" w:hAnsi="Trebuchet MS"/>
          <w:color w:val="auto"/>
          <w:sz w:val="22"/>
          <w:szCs w:val="22"/>
        </w:rPr>
      </w:pPr>
      <w:r w:rsidRPr="00F6454C">
        <w:rPr>
          <w:rFonts w:ascii="Trebuchet MS" w:hAnsi="Trebuchet MS"/>
          <w:color w:val="auto"/>
          <w:sz w:val="22"/>
          <w:szCs w:val="22"/>
        </w:rPr>
        <w:t>S</w:t>
      </w:r>
      <w:r w:rsidR="00436ECB" w:rsidRPr="00F6454C">
        <w:rPr>
          <w:rFonts w:ascii="Trebuchet MS" w:hAnsi="Trebuchet MS"/>
          <w:color w:val="auto"/>
          <w:sz w:val="22"/>
          <w:szCs w:val="22"/>
        </w:rPr>
        <w:t>ummative assessment details</w:t>
      </w:r>
    </w:p>
    <w:p w14:paraId="71CDDEA1" w14:textId="01E2B65C" w:rsidR="000818A7" w:rsidRPr="0002596D" w:rsidRDefault="000818A7" w:rsidP="000818A7">
      <w:pPr>
        <w:rPr>
          <w:rFonts w:ascii="Trebuchet MS" w:hAnsi="Trebuchet MS"/>
        </w:rPr>
      </w:pPr>
    </w:p>
    <w:tbl>
      <w:tblPr>
        <w:tblStyle w:val="TableGrid"/>
        <w:tblW w:w="0" w:type="auto"/>
        <w:tblLook w:val="04A0" w:firstRow="1" w:lastRow="0" w:firstColumn="1" w:lastColumn="0" w:noHBand="0" w:noVBand="1"/>
      </w:tblPr>
      <w:tblGrid>
        <w:gridCol w:w="846"/>
        <w:gridCol w:w="2410"/>
        <w:gridCol w:w="5760"/>
      </w:tblGrid>
      <w:tr w:rsidR="000818A7" w:rsidRPr="0002596D" w14:paraId="178DA8CC" w14:textId="77777777" w:rsidTr="198E4EED">
        <w:tc>
          <w:tcPr>
            <w:tcW w:w="846" w:type="dxa"/>
            <w:tcBorders>
              <w:top w:val="single" w:sz="4" w:space="0" w:color="auto"/>
              <w:left w:val="single" w:sz="4" w:space="0" w:color="auto"/>
              <w:bottom w:val="single" w:sz="4" w:space="0" w:color="auto"/>
              <w:right w:val="single" w:sz="4" w:space="0" w:color="auto"/>
            </w:tcBorders>
            <w:hideMark/>
          </w:tcPr>
          <w:p w14:paraId="07F24280" w14:textId="77777777" w:rsidR="000818A7" w:rsidRPr="0002596D" w:rsidRDefault="000818A7">
            <w:pPr>
              <w:rPr>
                <w:rFonts w:eastAsia="Trebuchet MS" w:cs="Trebuchet MS"/>
              </w:rPr>
            </w:pPr>
            <w:r w:rsidRPr="0002596D">
              <w:rPr>
                <w:rFonts w:eastAsia="Trebuchet MS" w:cs="Trebuchet MS"/>
              </w:rPr>
              <w:t>AE1</w:t>
            </w:r>
          </w:p>
        </w:tc>
        <w:tc>
          <w:tcPr>
            <w:tcW w:w="2410" w:type="dxa"/>
            <w:tcBorders>
              <w:top w:val="single" w:sz="4" w:space="0" w:color="auto"/>
              <w:left w:val="single" w:sz="4" w:space="0" w:color="auto"/>
              <w:bottom w:val="single" w:sz="4" w:space="0" w:color="auto"/>
              <w:right w:val="single" w:sz="4" w:space="0" w:color="auto"/>
            </w:tcBorders>
            <w:hideMark/>
          </w:tcPr>
          <w:p w14:paraId="73EDEEC8" w14:textId="77777777" w:rsidR="000818A7" w:rsidRPr="0002596D" w:rsidRDefault="000818A7">
            <w:pPr>
              <w:rPr>
                <w:rFonts w:eastAsia="Trebuchet MS" w:cs="Trebuchet MS"/>
              </w:rPr>
            </w:pPr>
            <w:r w:rsidRPr="0002596D">
              <w:rPr>
                <w:rFonts w:eastAsia="Trebuchet MS" w:cs="Trebuchet MS"/>
              </w:rPr>
              <w:t>Weighting:</w:t>
            </w:r>
          </w:p>
        </w:tc>
        <w:tc>
          <w:tcPr>
            <w:tcW w:w="5760" w:type="dxa"/>
            <w:tcBorders>
              <w:top w:val="single" w:sz="4" w:space="0" w:color="auto"/>
              <w:left w:val="single" w:sz="4" w:space="0" w:color="auto"/>
              <w:bottom w:val="single" w:sz="4" w:space="0" w:color="auto"/>
              <w:right w:val="single" w:sz="4" w:space="0" w:color="auto"/>
            </w:tcBorders>
            <w:hideMark/>
          </w:tcPr>
          <w:p w14:paraId="09EE5709" w14:textId="77777777" w:rsidR="000818A7" w:rsidRPr="0002596D" w:rsidRDefault="000818A7">
            <w:pPr>
              <w:rPr>
                <w:rFonts w:eastAsia="Trebuchet MS" w:cs="Trebuchet MS"/>
              </w:rPr>
            </w:pPr>
            <w:r w:rsidRPr="0002596D">
              <w:rPr>
                <w:rFonts w:eastAsia="Trebuchet MS" w:cs="Trebuchet MS"/>
              </w:rPr>
              <w:t>50%</w:t>
            </w:r>
          </w:p>
        </w:tc>
      </w:tr>
      <w:tr w:rsidR="002F3D41" w:rsidRPr="002F3D41" w14:paraId="75A3E1CB" w14:textId="77777777" w:rsidTr="198E4EED">
        <w:tc>
          <w:tcPr>
            <w:tcW w:w="846" w:type="dxa"/>
            <w:tcBorders>
              <w:top w:val="single" w:sz="4" w:space="0" w:color="auto"/>
              <w:left w:val="single" w:sz="4" w:space="0" w:color="auto"/>
              <w:bottom w:val="single" w:sz="4" w:space="0" w:color="auto"/>
              <w:right w:val="single" w:sz="4" w:space="0" w:color="auto"/>
            </w:tcBorders>
          </w:tcPr>
          <w:p w14:paraId="30915A40" w14:textId="77777777" w:rsidR="000818A7" w:rsidRPr="002F3D41" w:rsidRDefault="000818A7">
            <w:pPr>
              <w:rPr>
                <w:rFonts w:eastAsia="Trebuchet MS" w:cs="Trebuchet MS"/>
              </w:rPr>
            </w:pPr>
          </w:p>
        </w:tc>
        <w:tc>
          <w:tcPr>
            <w:tcW w:w="2410" w:type="dxa"/>
            <w:tcBorders>
              <w:top w:val="single" w:sz="4" w:space="0" w:color="auto"/>
              <w:left w:val="single" w:sz="4" w:space="0" w:color="auto"/>
              <w:bottom w:val="single" w:sz="4" w:space="0" w:color="auto"/>
              <w:right w:val="single" w:sz="4" w:space="0" w:color="auto"/>
            </w:tcBorders>
            <w:hideMark/>
          </w:tcPr>
          <w:p w14:paraId="53400F4F" w14:textId="77777777" w:rsidR="000818A7" w:rsidRPr="002F3D41" w:rsidRDefault="000818A7">
            <w:pPr>
              <w:rPr>
                <w:rFonts w:eastAsia="Trebuchet MS" w:cs="Trebuchet MS"/>
              </w:rPr>
            </w:pPr>
            <w:r w:rsidRPr="002F3D41">
              <w:rPr>
                <w:rFonts w:eastAsia="Trebuchet MS" w:cs="Trebuchet MS"/>
              </w:rPr>
              <w:t>Assessment type:</w:t>
            </w:r>
          </w:p>
        </w:tc>
        <w:tc>
          <w:tcPr>
            <w:tcW w:w="5760" w:type="dxa"/>
            <w:tcBorders>
              <w:top w:val="single" w:sz="4" w:space="0" w:color="auto"/>
              <w:left w:val="single" w:sz="4" w:space="0" w:color="auto"/>
              <w:bottom w:val="single" w:sz="4" w:space="0" w:color="auto"/>
              <w:right w:val="single" w:sz="4" w:space="0" w:color="auto"/>
            </w:tcBorders>
            <w:hideMark/>
          </w:tcPr>
          <w:p w14:paraId="5B981D2B" w14:textId="77777777" w:rsidR="000818A7" w:rsidRPr="002F3D41" w:rsidRDefault="000818A7">
            <w:pPr>
              <w:rPr>
                <w:rFonts w:eastAsia="Trebuchet MS" w:cs="Trebuchet MS"/>
              </w:rPr>
            </w:pPr>
            <w:r w:rsidRPr="002F3D41">
              <w:rPr>
                <w:rFonts w:eastAsia="Trebuchet MS" w:cs="Trebuchet MS"/>
              </w:rPr>
              <w:t>TCA</w:t>
            </w:r>
          </w:p>
        </w:tc>
      </w:tr>
      <w:tr w:rsidR="002F3D41" w:rsidRPr="002F3D41" w14:paraId="0B25FCB8" w14:textId="77777777" w:rsidTr="198E4EED">
        <w:tc>
          <w:tcPr>
            <w:tcW w:w="846" w:type="dxa"/>
            <w:tcBorders>
              <w:top w:val="single" w:sz="4" w:space="0" w:color="auto"/>
              <w:left w:val="single" w:sz="4" w:space="0" w:color="auto"/>
              <w:bottom w:val="single" w:sz="4" w:space="0" w:color="auto"/>
              <w:right w:val="single" w:sz="4" w:space="0" w:color="auto"/>
            </w:tcBorders>
          </w:tcPr>
          <w:p w14:paraId="2B1A2D85" w14:textId="77777777" w:rsidR="000818A7" w:rsidRPr="002F3D41" w:rsidRDefault="000818A7">
            <w:pPr>
              <w:rPr>
                <w:rFonts w:eastAsia="Trebuchet MS" w:cs="Trebuchet MS"/>
              </w:rPr>
            </w:pPr>
          </w:p>
        </w:tc>
        <w:tc>
          <w:tcPr>
            <w:tcW w:w="2410" w:type="dxa"/>
            <w:tcBorders>
              <w:top w:val="single" w:sz="4" w:space="0" w:color="auto"/>
              <w:left w:val="single" w:sz="4" w:space="0" w:color="auto"/>
              <w:bottom w:val="single" w:sz="4" w:space="0" w:color="auto"/>
              <w:right w:val="single" w:sz="4" w:space="0" w:color="auto"/>
            </w:tcBorders>
            <w:hideMark/>
          </w:tcPr>
          <w:p w14:paraId="26511C10" w14:textId="77777777" w:rsidR="000818A7" w:rsidRPr="002F3D41" w:rsidRDefault="000818A7">
            <w:pPr>
              <w:rPr>
                <w:rFonts w:eastAsia="Trebuchet MS" w:cs="Trebuchet MS"/>
              </w:rPr>
            </w:pPr>
            <w:r w:rsidRPr="002F3D41">
              <w:rPr>
                <w:rFonts w:eastAsia="Trebuchet MS" w:cs="Trebuchet MS"/>
              </w:rPr>
              <w:t>Aggregation:</w:t>
            </w:r>
          </w:p>
        </w:tc>
        <w:tc>
          <w:tcPr>
            <w:tcW w:w="5760" w:type="dxa"/>
            <w:tcBorders>
              <w:top w:val="single" w:sz="4" w:space="0" w:color="auto"/>
              <w:left w:val="single" w:sz="4" w:space="0" w:color="auto"/>
              <w:bottom w:val="single" w:sz="4" w:space="0" w:color="auto"/>
              <w:right w:val="single" w:sz="4" w:space="0" w:color="auto"/>
            </w:tcBorders>
            <w:hideMark/>
          </w:tcPr>
          <w:p w14:paraId="10AE5600" w14:textId="77777777" w:rsidR="000818A7" w:rsidRPr="002F3D41" w:rsidRDefault="000818A7">
            <w:pPr>
              <w:rPr>
                <w:rFonts w:eastAsia="Trebuchet MS" w:cs="Trebuchet MS"/>
              </w:rPr>
            </w:pPr>
            <w:r w:rsidRPr="002F3D41">
              <w:rPr>
                <w:rFonts w:eastAsia="Trebuchet MS" w:cs="Trebuchet MS"/>
              </w:rPr>
              <w:t>Aggregated to AE2</w:t>
            </w:r>
          </w:p>
        </w:tc>
      </w:tr>
      <w:tr w:rsidR="002F3D41" w:rsidRPr="002F3D41" w14:paraId="3CF4BAA6" w14:textId="77777777" w:rsidTr="198E4EED">
        <w:tc>
          <w:tcPr>
            <w:tcW w:w="846" w:type="dxa"/>
            <w:tcBorders>
              <w:top w:val="single" w:sz="4" w:space="0" w:color="auto"/>
              <w:left w:val="single" w:sz="4" w:space="0" w:color="auto"/>
              <w:bottom w:val="single" w:sz="4" w:space="0" w:color="auto"/>
              <w:right w:val="single" w:sz="4" w:space="0" w:color="auto"/>
            </w:tcBorders>
          </w:tcPr>
          <w:p w14:paraId="4B5CD398" w14:textId="77777777" w:rsidR="000818A7" w:rsidRPr="002F3D41" w:rsidRDefault="000818A7">
            <w:pPr>
              <w:rPr>
                <w:rFonts w:eastAsia="Trebuchet MS" w:cs="Trebuchet MS"/>
              </w:rPr>
            </w:pPr>
          </w:p>
        </w:tc>
        <w:tc>
          <w:tcPr>
            <w:tcW w:w="2410" w:type="dxa"/>
            <w:tcBorders>
              <w:top w:val="single" w:sz="4" w:space="0" w:color="auto"/>
              <w:left w:val="single" w:sz="4" w:space="0" w:color="auto"/>
              <w:bottom w:val="single" w:sz="4" w:space="0" w:color="auto"/>
              <w:right w:val="single" w:sz="4" w:space="0" w:color="auto"/>
            </w:tcBorders>
            <w:hideMark/>
          </w:tcPr>
          <w:p w14:paraId="432E4343" w14:textId="77777777" w:rsidR="000818A7" w:rsidRPr="002F3D41" w:rsidRDefault="000818A7">
            <w:pPr>
              <w:rPr>
                <w:rFonts w:eastAsia="Trebuchet MS" w:cs="Trebuchet MS"/>
              </w:rPr>
            </w:pPr>
            <w:r w:rsidRPr="002F3D41">
              <w:rPr>
                <w:rFonts w:eastAsia="Trebuchet MS" w:cs="Trebuchet MS"/>
              </w:rPr>
              <w:t>Length/duration:</w:t>
            </w:r>
          </w:p>
        </w:tc>
        <w:tc>
          <w:tcPr>
            <w:tcW w:w="5760" w:type="dxa"/>
            <w:tcBorders>
              <w:top w:val="single" w:sz="4" w:space="0" w:color="auto"/>
              <w:left w:val="single" w:sz="4" w:space="0" w:color="auto"/>
              <w:bottom w:val="single" w:sz="4" w:space="0" w:color="auto"/>
              <w:right w:val="single" w:sz="4" w:space="0" w:color="auto"/>
            </w:tcBorders>
            <w:hideMark/>
          </w:tcPr>
          <w:p w14:paraId="60D74165" w14:textId="77777777" w:rsidR="000818A7" w:rsidRPr="002F3D41" w:rsidRDefault="000818A7">
            <w:pPr>
              <w:rPr>
                <w:rFonts w:eastAsia="Trebuchet MS" w:cs="Trebuchet MS"/>
              </w:rPr>
            </w:pPr>
            <w:r w:rsidRPr="002F3D41">
              <w:rPr>
                <w:rFonts w:eastAsia="Trebuchet MS" w:cs="Trebuchet MS"/>
              </w:rPr>
              <w:t>90min</w:t>
            </w:r>
          </w:p>
        </w:tc>
      </w:tr>
      <w:tr w:rsidR="002F3D41" w:rsidRPr="002F3D41" w14:paraId="747F37D3" w14:textId="77777777" w:rsidTr="198E4EED">
        <w:tc>
          <w:tcPr>
            <w:tcW w:w="846" w:type="dxa"/>
            <w:tcBorders>
              <w:top w:val="single" w:sz="4" w:space="0" w:color="auto"/>
              <w:left w:val="single" w:sz="4" w:space="0" w:color="auto"/>
              <w:bottom w:val="single" w:sz="4" w:space="0" w:color="auto"/>
              <w:right w:val="single" w:sz="4" w:space="0" w:color="auto"/>
            </w:tcBorders>
          </w:tcPr>
          <w:p w14:paraId="13A94EEB" w14:textId="77777777" w:rsidR="000818A7" w:rsidRPr="002F3D41" w:rsidRDefault="000818A7">
            <w:pPr>
              <w:rPr>
                <w:rFonts w:eastAsia="Trebuchet MS" w:cs="Trebuchet MS"/>
              </w:rPr>
            </w:pPr>
          </w:p>
        </w:tc>
        <w:tc>
          <w:tcPr>
            <w:tcW w:w="2410" w:type="dxa"/>
            <w:tcBorders>
              <w:top w:val="single" w:sz="4" w:space="0" w:color="auto"/>
              <w:left w:val="single" w:sz="4" w:space="0" w:color="auto"/>
              <w:bottom w:val="single" w:sz="4" w:space="0" w:color="auto"/>
              <w:right w:val="single" w:sz="4" w:space="0" w:color="auto"/>
            </w:tcBorders>
            <w:hideMark/>
          </w:tcPr>
          <w:p w14:paraId="61455454" w14:textId="77777777" w:rsidR="000818A7" w:rsidRPr="002F3D41" w:rsidRDefault="000818A7">
            <w:pPr>
              <w:rPr>
                <w:rFonts w:eastAsia="Trebuchet MS" w:cs="Trebuchet MS"/>
              </w:rPr>
            </w:pPr>
            <w:r w:rsidRPr="002F3D41">
              <w:rPr>
                <w:rFonts w:eastAsia="Trebuchet MS" w:cs="Trebuchet MS"/>
              </w:rPr>
              <w:t>Online submission:</w:t>
            </w:r>
          </w:p>
        </w:tc>
        <w:tc>
          <w:tcPr>
            <w:tcW w:w="5760" w:type="dxa"/>
            <w:tcBorders>
              <w:top w:val="single" w:sz="4" w:space="0" w:color="auto"/>
              <w:left w:val="single" w:sz="4" w:space="0" w:color="auto"/>
              <w:bottom w:val="single" w:sz="4" w:space="0" w:color="auto"/>
              <w:right w:val="single" w:sz="4" w:space="0" w:color="auto"/>
            </w:tcBorders>
            <w:hideMark/>
          </w:tcPr>
          <w:p w14:paraId="3BC0F4E1" w14:textId="09D78A4C" w:rsidR="000818A7" w:rsidRPr="002F3D41" w:rsidRDefault="198E4EED" w:rsidP="198E4EED">
            <w:pPr>
              <w:rPr>
                <w:rFonts w:eastAsia="Trebuchet MS" w:cs="Trebuchet MS"/>
              </w:rPr>
            </w:pPr>
            <w:r w:rsidRPr="198E4EED">
              <w:rPr>
                <w:rFonts w:eastAsia="Trebuchet MS" w:cs="Trebuchet MS"/>
              </w:rPr>
              <w:t>Yes</w:t>
            </w:r>
          </w:p>
        </w:tc>
      </w:tr>
      <w:tr w:rsidR="002F3D41" w:rsidRPr="002F3D41" w14:paraId="0E16D59A" w14:textId="77777777" w:rsidTr="198E4EED">
        <w:tc>
          <w:tcPr>
            <w:tcW w:w="846" w:type="dxa"/>
            <w:tcBorders>
              <w:top w:val="single" w:sz="4" w:space="0" w:color="auto"/>
              <w:left w:val="single" w:sz="4" w:space="0" w:color="auto"/>
              <w:bottom w:val="single" w:sz="4" w:space="0" w:color="auto"/>
              <w:right w:val="single" w:sz="4" w:space="0" w:color="auto"/>
            </w:tcBorders>
          </w:tcPr>
          <w:p w14:paraId="4F8D7C8F" w14:textId="77777777" w:rsidR="000818A7" w:rsidRPr="002F3D41" w:rsidRDefault="000818A7">
            <w:pPr>
              <w:rPr>
                <w:rFonts w:eastAsia="Trebuchet MS" w:cs="Trebuchet MS"/>
              </w:rPr>
            </w:pPr>
          </w:p>
        </w:tc>
        <w:tc>
          <w:tcPr>
            <w:tcW w:w="2410" w:type="dxa"/>
            <w:tcBorders>
              <w:top w:val="single" w:sz="4" w:space="0" w:color="auto"/>
              <w:left w:val="single" w:sz="4" w:space="0" w:color="auto"/>
              <w:bottom w:val="single" w:sz="4" w:space="0" w:color="auto"/>
              <w:right w:val="single" w:sz="4" w:space="0" w:color="auto"/>
            </w:tcBorders>
            <w:hideMark/>
          </w:tcPr>
          <w:p w14:paraId="01F04ACD" w14:textId="77777777" w:rsidR="000818A7" w:rsidRPr="002F3D41" w:rsidRDefault="000818A7">
            <w:pPr>
              <w:rPr>
                <w:rFonts w:eastAsia="Trebuchet MS" w:cs="Trebuchet MS"/>
              </w:rPr>
            </w:pPr>
            <w:r w:rsidRPr="002F3D41">
              <w:rPr>
                <w:rFonts w:eastAsia="Trebuchet MS" w:cs="Trebuchet MS"/>
              </w:rPr>
              <w:t>Grade marking:</w:t>
            </w:r>
          </w:p>
        </w:tc>
        <w:tc>
          <w:tcPr>
            <w:tcW w:w="5760" w:type="dxa"/>
            <w:tcBorders>
              <w:top w:val="single" w:sz="4" w:space="0" w:color="auto"/>
              <w:left w:val="single" w:sz="4" w:space="0" w:color="auto"/>
              <w:bottom w:val="single" w:sz="4" w:space="0" w:color="auto"/>
              <w:right w:val="single" w:sz="4" w:space="0" w:color="auto"/>
            </w:tcBorders>
            <w:hideMark/>
          </w:tcPr>
          <w:p w14:paraId="7A724D92" w14:textId="37D0B985" w:rsidR="000818A7" w:rsidRPr="002F3D41" w:rsidRDefault="198E4EED" w:rsidP="198E4EED">
            <w:pPr>
              <w:rPr>
                <w:rFonts w:eastAsia="Trebuchet MS" w:cs="Trebuchet MS"/>
              </w:rPr>
            </w:pPr>
            <w:r w:rsidRPr="198E4EED">
              <w:rPr>
                <w:rFonts w:eastAsia="Trebuchet MS" w:cs="Trebuchet MS"/>
              </w:rPr>
              <w:t>Yes</w:t>
            </w:r>
          </w:p>
        </w:tc>
      </w:tr>
      <w:tr w:rsidR="000818A7" w:rsidRPr="002F3D41" w14:paraId="631B72AF" w14:textId="77777777" w:rsidTr="198E4EED">
        <w:tc>
          <w:tcPr>
            <w:tcW w:w="846" w:type="dxa"/>
            <w:tcBorders>
              <w:top w:val="single" w:sz="4" w:space="0" w:color="auto"/>
              <w:left w:val="single" w:sz="4" w:space="0" w:color="auto"/>
              <w:bottom w:val="single" w:sz="4" w:space="0" w:color="auto"/>
              <w:right w:val="single" w:sz="4" w:space="0" w:color="auto"/>
            </w:tcBorders>
          </w:tcPr>
          <w:p w14:paraId="1D0D2D38" w14:textId="77777777" w:rsidR="000818A7" w:rsidRPr="002F3D41" w:rsidRDefault="000818A7">
            <w:pPr>
              <w:rPr>
                <w:rFonts w:eastAsia="Trebuchet MS" w:cs="Trebuchet MS"/>
              </w:rPr>
            </w:pPr>
          </w:p>
        </w:tc>
        <w:tc>
          <w:tcPr>
            <w:tcW w:w="2410" w:type="dxa"/>
            <w:tcBorders>
              <w:top w:val="single" w:sz="4" w:space="0" w:color="auto"/>
              <w:left w:val="single" w:sz="4" w:space="0" w:color="auto"/>
              <w:bottom w:val="single" w:sz="4" w:space="0" w:color="auto"/>
              <w:right w:val="single" w:sz="4" w:space="0" w:color="auto"/>
            </w:tcBorders>
            <w:hideMark/>
          </w:tcPr>
          <w:p w14:paraId="1D8C80A2" w14:textId="77777777" w:rsidR="000818A7" w:rsidRPr="002F3D41" w:rsidRDefault="000818A7">
            <w:pPr>
              <w:rPr>
                <w:rFonts w:eastAsia="Trebuchet MS" w:cs="Trebuchet MS"/>
              </w:rPr>
            </w:pPr>
            <w:r w:rsidRPr="002F3D41">
              <w:rPr>
                <w:rFonts w:eastAsia="Trebuchet MS" w:cs="Trebuchet MS"/>
              </w:rPr>
              <w:t>Anonymous marking:</w:t>
            </w:r>
          </w:p>
        </w:tc>
        <w:tc>
          <w:tcPr>
            <w:tcW w:w="5760" w:type="dxa"/>
            <w:tcBorders>
              <w:top w:val="single" w:sz="4" w:space="0" w:color="auto"/>
              <w:left w:val="single" w:sz="4" w:space="0" w:color="auto"/>
              <w:bottom w:val="single" w:sz="4" w:space="0" w:color="auto"/>
              <w:right w:val="single" w:sz="4" w:space="0" w:color="auto"/>
            </w:tcBorders>
            <w:hideMark/>
          </w:tcPr>
          <w:p w14:paraId="322F7EAD" w14:textId="3E90BB2E" w:rsidR="000818A7" w:rsidRPr="002F3D41" w:rsidRDefault="198E4EED" w:rsidP="198E4EED">
            <w:pPr>
              <w:rPr>
                <w:rFonts w:eastAsia="Trebuchet MS" w:cs="Trebuchet MS"/>
              </w:rPr>
            </w:pPr>
            <w:r w:rsidRPr="198E4EED">
              <w:rPr>
                <w:rFonts w:eastAsia="Trebuchet MS" w:cs="Trebuchet MS"/>
              </w:rPr>
              <w:t>Yes</w:t>
            </w:r>
          </w:p>
        </w:tc>
      </w:tr>
    </w:tbl>
    <w:p w14:paraId="717AA23D" w14:textId="77777777" w:rsidR="000818A7" w:rsidRPr="002F3D41" w:rsidRDefault="000818A7" w:rsidP="000818A7">
      <w:pPr>
        <w:rPr>
          <w:rFonts w:ascii="Trebuchet MS" w:hAnsi="Trebuchet MS"/>
        </w:rPr>
      </w:pPr>
    </w:p>
    <w:p w14:paraId="6DFDA72B" w14:textId="77777777" w:rsidR="00436ECB" w:rsidRPr="002F3D41" w:rsidRDefault="00436ECB" w:rsidP="00436ECB">
      <w:pPr>
        <w:rPr>
          <w:rFonts w:ascii="Trebuchet MS" w:hAnsi="Trebuchet MS"/>
        </w:rPr>
      </w:pPr>
    </w:p>
    <w:tbl>
      <w:tblPr>
        <w:tblStyle w:val="TableGrid"/>
        <w:tblW w:w="0" w:type="auto"/>
        <w:tblLook w:val="04A0" w:firstRow="1" w:lastRow="0" w:firstColumn="1" w:lastColumn="0" w:noHBand="0" w:noVBand="1"/>
      </w:tblPr>
      <w:tblGrid>
        <w:gridCol w:w="846"/>
        <w:gridCol w:w="2410"/>
        <w:gridCol w:w="5760"/>
      </w:tblGrid>
      <w:tr w:rsidR="002F3D41" w:rsidRPr="002F3D41" w14:paraId="5807D002" w14:textId="77777777" w:rsidTr="4854982B">
        <w:tc>
          <w:tcPr>
            <w:tcW w:w="846" w:type="dxa"/>
          </w:tcPr>
          <w:p w14:paraId="5B8E99C0" w14:textId="0CE20D0D" w:rsidR="0074138B" w:rsidRPr="002F3D41" w:rsidRDefault="4854982B" w:rsidP="00C6158C">
            <w:r>
              <w:t>AE2</w:t>
            </w:r>
          </w:p>
        </w:tc>
        <w:tc>
          <w:tcPr>
            <w:tcW w:w="2410" w:type="dxa"/>
          </w:tcPr>
          <w:p w14:paraId="08AD51AA" w14:textId="77777777" w:rsidR="0074138B" w:rsidRPr="002F3D41" w:rsidRDefault="0074138B" w:rsidP="00C6158C">
            <w:r w:rsidRPr="002F3D41">
              <w:t>Weighting:</w:t>
            </w:r>
          </w:p>
        </w:tc>
        <w:tc>
          <w:tcPr>
            <w:tcW w:w="5760" w:type="dxa"/>
          </w:tcPr>
          <w:p w14:paraId="7C22A458" w14:textId="62924CC9" w:rsidR="0074138B" w:rsidRPr="002F3D41" w:rsidRDefault="3088F64C" w:rsidP="00C6158C">
            <w:r>
              <w:t>50%</w:t>
            </w:r>
          </w:p>
        </w:tc>
      </w:tr>
      <w:tr w:rsidR="002F3D41" w:rsidRPr="002F3D41" w14:paraId="74AA6732" w14:textId="77777777" w:rsidTr="4854982B">
        <w:tc>
          <w:tcPr>
            <w:tcW w:w="846" w:type="dxa"/>
          </w:tcPr>
          <w:p w14:paraId="3EC3C94C" w14:textId="77777777" w:rsidR="0074138B" w:rsidRPr="002F3D41" w:rsidRDefault="0074138B" w:rsidP="00C6158C"/>
        </w:tc>
        <w:tc>
          <w:tcPr>
            <w:tcW w:w="2410" w:type="dxa"/>
          </w:tcPr>
          <w:p w14:paraId="780E4A03" w14:textId="77777777" w:rsidR="0074138B" w:rsidRPr="002F3D41" w:rsidRDefault="0074138B" w:rsidP="00C6158C">
            <w:r w:rsidRPr="002F3D41">
              <w:t>Assessment type:</w:t>
            </w:r>
          </w:p>
        </w:tc>
        <w:tc>
          <w:tcPr>
            <w:tcW w:w="5760" w:type="dxa"/>
          </w:tcPr>
          <w:p w14:paraId="573A5A63" w14:textId="658DC3AA" w:rsidR="0074138B" w:rsidRPr="002F3D41" w:rsidRDefault="009A39AC" w:rsidP="00C6158C">
            <w:r w:rsidRPr="002F3D41">
              <w:t>Report</w:t>
            </w:r>
          </w:p>
        </w:tc>
      </w:tr>
      <w:tr w:rsidR="002F3D41" w:rsidRPr="002F3D41" w14:paraId="1751703B" w14:textId="77777777" w:rsidTr="4854982B">
        <w:trPr>
          <w:trHeight w:val="70"/>
        </w:trPr>
        <w:tc>
          <w:tcPr>
            <w:tcW w:w="846" w:type="dxa"/>
          </w:tcPr>
          <w:p w14:paraId="4845E432" w14:textId="77777777" w:rsidR="0074138B" w:rsidRPr="002F3D41" w:rsidRDefault="0074138B" w:rsidP="00C6158C"/>
        </w:tc>
        <w:tc>
          <w:tcPr>
            <w:tcW w:w="2410" w:type="dxa"/>
          </w:tcPr>
          <w:p w14:paraId="3C5035E5" w14:textId="77777777" w:rsidR="0074138B" w:rsidRPr="002F3D41" w:rsidRDefault="0074138B" w:rsidP="00C6158C">
            <w:r w:rsidRPr="002F3D41">
              <w:t>Aggregation:</w:t>
            </w:r>
          </w:p>
        </w:tc>
        <w:tc>
          <w:tcPr>
            <w:tcW w:w="5760" w:type="dxa"/>
          </w:tcPr>
          <w:p w14:paraId="6C3062F6" w14:textId="5F4F2EB4" w:rsidR="0074138B" w:rsidRPr="002F3D41" w:rsidRDefault="0002596D" w:rsidP="009A39AC">
            <w:r w:rsidRPr="002F3D41">
              <w:t>Aggregated to AE1</w:t>
            </w:r>
          </w:p>
        </w:tc>
      </w:tr>
      <w:tr w:rsidR="002F3D41" w:rsidRPr="002F3D41" w14:paraId="55EC88EF" w14:textId="77777777" w:rsidTr="4854982B">
        <w:tc>
          <w:tcPr>
            <w:tcW w:w="846" w:type="dxa"/>
          </w:tcPr>
          <w:p w14:paraId="2A4B3A76" w14:textId="77777777" w:rsidR="0074138B" w:rsidRPr="002F3D41" w:rsidRDefault="0074138B" w:rsidP="00C6158C"/>
        </w:tc>
        <w:tc>
          <w:tcPr>
            <w:tcW w:w="2410" w:type="dxa"/>
          </w:tcPr>
          <w:p w14:paraId="230E8F18" w14:textId="77777777" w:rsidR="0074138B" w:rsidRPr="002F3D41" w:rsidRDefault="0074138B" w:rsidP="00C6158C">
            <w:r w:rsidRPr="002F3D41">
              <w:t>Length/duration:</w:t>
            </w:r>
          </w:p>
        </w:tc>
        <w:tc>
          <w:tcPr>
            <w:tcW w:w="5760" w:type="dxa"/>
          </w:tcPr>
          <w:p w14:paraId="0094577A" w14:textId="05D993FA" w:rsidR="0074138B" w:rsidRPr="002F3D41" w:rsidRDefault="3088F64C" w:rsidP="00C6158C">
            <w:r>
              <w:t>Maximum 3000 words</w:t>
            </w:r>
          </w:p>
        </w:tc>
      </w:tr>
      <w:tr w:rsidR="0074138B" w:rsidRPr="0002596D" w14:paraId="7484051F" w14:textId="77777777" w:rsidTr="4854982B">
        <w:trPr>
          <w:trHeight w:val="70"/>
        </w:trPr>
        <w:tc>
          <w:tcPr>
            <w:tcW w:w="846" w:type="dxa"/>
          </w:tcPr>
          <w:p w14:paraId="6E4E19B5" w14:textId="77777777" w:rsidR="0074138B" w:rsidRPr="0002596D" w:rsidRDefault="0074138B" w:rsidP="00C6158C"/>
        </w:tc>
        <w:tc>
          <w:tcPr>
            <w:tcW w:w="2410" w:type="dxa"/>
          </w:tcPr>
          <w:p w14:paraId="453D14BD" w14:textId="77777777" w:rsidR="0074138B" w:rsidRPr="0002596D" w:rsidRDefault="0074138B" w:rsidP="00C6158C">
            <w:r w:rsidRPr="0002596D">
              <w:t>Online submission:</w:t>
            </w:r>
          </w:p>
        </w:tc>
        <w:tc>
          <w:tcPr>
            <w:tcW w:w="5760" w:type="dxa"/>
          </w:tcPr>
          <w:p w14:paraId="5351645C" w14:textId="0D50429B" w:rsidR="0074138B" w:rsidRPr="0002596D" w:rsidRDefault="009A39AC" w:rsidP="00C6158C">
            <w:r w:rsidRPr="0002596D">
              <w:t>Yes</w:t>
            </w:r>
          </w:p>
        </w:tc>
      </w:tr>
      <w:tr w:rsidR="0074138B" w:rsidRPr="0002596D" w14:paraId="62EF2E8D" w14:textId="77777777" w:rsidTr="4854982B">
        <w:tc>
          <w:tcPr>
            <w:tcW w:w="846" w:type="dxa"/>
          </w:tcPr>
          <w:p w14:paraId="07C55F17" w14:textId="77777777" w:rsidR="0074138B" w:rsidRPr="0002596D" w:rsidRDefault="0074138B" w:rsidP="00C6158C"/>
        </w:tc>
        <w:tc>
          <w:tcPr>
            <w:tcW w:w="2410" w:type="dxa"/>
          </w:tcPr>
          <w:p w14:paraId="39DDAD54" w14:textId="77777777" w:rsidR="0074138B" w:rsidRPr="0002596D" w:rsidRDefault="0074138B" w:rsidP="00C6158C">
            <w:r w:rsidRPr="0002596D">
              <w:t>Grade marking:</w:t>
            </w:r>
          </w:p>
        </w:tc>
        <w:tc>
          <w:tcPr>
            <w:tcW w:w="5760" w:type="dxa"/>
          </w:tcPr>
          <w:p w14:paraId="084F3D4B" w14:textId="1C18ACC0" w:rsidR="0074138B" w:rsidRPr="0002596D" w:rsidRDefault="0063251C" w:rsidP="00C6158C">
            <w:r w:rsidRPr="0002596D">
              <w:t>Yes</w:t>
            </w:r>
          </w:p>
        </w:tc>
      </w:tr>
      <w:tr w:rsidR="0074138B" w:rsidRPr="0002596D" w14:paraId="372B9E51" w14:textId="77777777" w:rsidTr="4854982B">
        <w:tc>
          <w:tcPr>
            <w:tcW w:w="846" w:type="dxa"/>
          </w:tcPr>
          <w:p w14:paraId="0CD9BBEE" w14:textId="77777777" w:rsidR="0074138B" w:rsidRPr="0002596D" w:rsidRDefault="0074138B" w:rsidP="00C6158C"/>
        </w:tc>
        <w:tc>
          <w:tcPr>
            <w:tcW w:w="2410" w:type="dxa"/>
          </w:tcPr>
          <w:p w14:paraId="180B51BC" w14:textId="77777777" w:rsidR="0074138B" w:rsidRPr="0002596D" w:rsidRDefault="0074138B" w:rsidP="00C6158C">
            <w:r w:rsidRPr="0002596D">
              <w:t>Anonymous marking:</w:t>
            </w:r>
          </w:p>
        </w:tc>
        <w:tc>
          <w:tcPr>
            <w:tcW w:w="5760" w:type="dxa"/>
          </w:tcPr>
          <w:p w14:paraId="054B5C96" w14:textId="3D8E2BB0" w:rsidR="0074138B" w:rsidRPr="0002596D" w:rsidRDefault="0063251C" w:rsidP="00C6158C">
            <w:r w:rsidRPr="0002596D">
              <w:t>Yes</w:t>
            </w:r>
          </w:p>
        </w:tc>
      </w:tr>
    </w:tbl>
    <w:p w14:paraId="3A0E8EF2" w14:textId="77777777" w:rsidR="0074138B" w:rsidRPr="0002596D" w:rsidRDefault="0074138B" w:rsidP="00436ECB">
      <w:pPr>
        <w:rPr>
          <w:rFonts w:ascii="Trebuchet MS" w:hAnsi="Trebuchet MS"/>
        </w:rPr>
      </w:pPr>
    </w:p>
    <w:p w14:paraId="6EB467A5" w14:textId="77777777" w:rsidR="00436ECB" w:rsidRPr="00F6454C" w:rsidRDefault="00436ECB" w:rsidP="00436ECB">
      <w:pPr>
        <w:pStyle w:val="Heading3"/>
        <w:rPr>
          <w:rFonts w:ascii="Trebuchet MS" w:hAnsi="Trebuchet MS"/>
          <w:color w:val="auto"/>
          <w:sz w:val="22"/>
          <w:szCs w:val="22"/>
        </w:rPr>
      </w:pPr>
      <w:r w:rsidRPr="00F6454C">
        <w:rPr>
          <w:rFonts w:ascii="Trebuchet MS" w:hAnsi="Trebuchet MS"/>
          <w:color w:val="auto"/>
          <w:sz w:val="22"/>
          <w:szCs w:val="22"/>
        </w:rPr>
        <w:t xml:space="preserve">Unit Author: </w:t>
      </w:r>
    </w:p>
    <w:p w14:paraId="19F90920" w14:textId="77777777" w:rsidR="00436ECB" w:rsidRPr="0002596D" w:rsidRDefault="00436ECB" w:rsidP="00436E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rebuchet MS" w:hAnsi="Trebuchet MS"/>
        </w:rPr>
      </w:pPr>
    </w:p>
    <w:tbl>
      <w:tblPr>
        <w:tblStyle w:val="TableGrid"/>
        <w:tblW w:w="0" w:type="auto"/>
        <w:tblLook w:val="04A0" w:firstRow="1" w:lastRow="0" w:firstColumn="1" w:lastColumn="0" w:noHBand="0" w:noVBand="1"/>
      </w:tblPr>
      <w:tblGrid>
        <w:gridCol w:w="2122"/>
        <w:gridCol w:w="1275"/>
        <w:gridCol w:w="1985"/>
        <w:gridCol w:w="3634"/>
      </w:tblGrid>
      <w:tr w:rsidR="00436ECB" w:rsidRPr="0002596D" w14:paraId="7F9E34AF" w14:textId="77777777" w:rsidTr="0E8E2092">
        <w:tc>
          <w:tcPr>
            <w:tcW w:w="9016" w:type="dxa"/>
            <w:gridSpan w:val="4"/>
          </w:tcPr>
          <w:p w14:paraId="01DFBE8F" w14:textId="1369A3C4" w:rsidR="00436ECB" w:rsidRPr="0002596D" w:rsidRDefault="6E93B383" w:rsidP="00C96DF0">
            <w:r>
              <w:t>Unit Title:   Ethical Hacking and Pen Testing</w:t>
            </w:r>
          </w:p>
        </w:tc>
      </w:tr>
      <w:tr w:rsidR="00436ECB" w:rsidRPr="0002596D" w14:paraId="124F5B7F" w14:textId="77777777" w:rsidTr="0E8E2092">
        <w:tc>
          <w:tcPr>
            <w:tcW w:w="2122" w:type="dxa"/>
          </w:tcPr>
          <w:p w14:paraId="73581B61" w14:textId="77777777" w:rsidR="00436ECB" w:rsidRPr="0002596D" w:rsidRDefault="00436ECB" w:rsidP="00206F28">
            <w:r w:rsidRPr="0002596D">
              <w:t>Credit Points:</w:t>
            </w:r>
          </w:p>
        </w:tc>
        <w:tc>
          <w:tcPr>
            <w:tcW w:w="1275" w:type="dxa"/>
          </w:tcPr>
          <w:p w14:paraId="161F481C" w14:textId="326D3E8D" w:rsidR="00436ECB" w:rsidRPr="0002596D" w:rsidRDefault="009A39AC" w:rsidP="00206F28">
            <w:r w:rsidRPr="0002596D">
              <w:t>20</w:t>
            </w:r>
          </w:p>
        </w:tc>
        <w:tc>
          <w:tcPr>
            <w:tcW w:w="1985" w:type="dxa"/>
          </w:tcPr>
          <w:p w14:paraId="491E14FE" w14:textId="77777777" w:rsidR="00436ECB" w:rsidRPr="0002596D" w:rsidRDefault="00436ECB" w:rsidP="00206F28">
            <w:r w:rsidRPr="0002596D">
              <w:t>Unit Code:</w:t>
            </w:r>
          </w:p>
        </w:tc>
        <w:tc>
          <w:tcPr>
            <w:tcW w:w="3634" w:type="dxa"/>
          </w:tcPr>
          <w:p w14:paraId="22181E4E" w14:textId="33127706" w:rsidR="00436ECB" w:rsidRPr="0002596D" w:rsidRDefault="0056568B" w:rsidP="00206F28">
            <w:r w:rsidRPr="0056568B">
              <w:t>COM521</w:t>
            </w:r>
          </w:p>
        </w:tc>
      </w:tr>
      <w:tr w:rsidR="00436ECB" w:rsidRPr="0002596D" w14:paraId="449DB87D" w14:textId="77777777" w:rsidTr="0E8E2092">
        <w:tc>
          <w:tcPr>
            <w:tcW w:w="2122" w:type="dxa"/>
          </w:tcPr>
          <w:p w14:paraId="0975E3B8" w14:textId="77777777" w:rsidR="00436ECB" w:rsidRPr="0002596D" w:rsidRDefault="00436ECB" w:rsidP="00206F28">
            <w:r w:rsidRPr="0002596D">
              <w:t>FHEQ Level:</w:t>
            </w:r>
          </w:p>
        </w:tc>
        <w:tc>
          <w:tcPr>
            <w:tcW w:w="1275" w:type="dxa"/>
          </w:tcPr>
          <w:p w14:paraId="0AADAF63" w14:textId="7FB9D110" w:rsidR="00436ECB" w:rsidRPr="0002596D" w:rsidRDefault="009A39AC" w:rsidP="00206F28">
            <w:r w:rsidRPr="0002596D">
              <w:t>5</w:t>
            </w:r>
          </w:p>
        </w:tc>
        <w:tc>
          <w:tcPr>
            <w:tcW w:w="1985" w:type="dxa"/>
          </w:tcPr>
          <w:p w14:paraId="442E1C84" w14:textId="77777777" w:rsidR="00436ECB" w:rsidRPr="0002596D" w:rsidRDefault="00436ECB" w:rsidP="00206F28">
            <w:r w:rsidRPr="0002596D">
              <w:t>School/Service</w:t>
            </w:r>
          </w:p>
        </w:tc>
        <w:tc>
          <w:tcPr>
            <w:tcW w:w="3634" w:type="dxa"/>
          </w:tcPr>
          <w:p w14:paraId="3808CC98" w14:textId="24057081" w:rsidR="00436ECB" w:rsidRPr="0002596D" w:rsidRDefault="009A39AC" w:rsidP="00206F28">
            <w:r w:rsidRPr="0002596D">
              <w:t>SMAT</w:t>
            </w:r>
          </w:p>
        </w:tc>
      </w:tr>
      <w:tr w:rsidR="00436ECB" w:rsidRPr="0002596D" w14:paraId="33FC1C54" w14:textId="77777777" w:rsidTr="0E8E2092">
        <w:tc>
          <w:tcPr>
            <w:tcW w:w="2122" w:type="dxa"/>
          </w:tcPr>
          <w:p w14:paraId="71BB6202" w14:textId="77777777" w:rsidR="00436ECB" w:rsidRPr="0002596D" w:rsidRDefault="00436ECB" w:rsidP="00206F28">
            <w:r w:rsidRPr="0002596D">
              <w:t>Unit Delivery Model:</w:t>
            </w:r>
          </w:p>
        </w:tc>
        <w:tc>
          <w:tcPr>
            <w:tcW w:w="1275" w:type="dxa"/>
          </w:tcPr>
          <w:p w14:paraId="3CABD552" w14:textId="1696489A" w:rsidR="00436ECB" w:rsidRPr="0002596D" w:rsidRDefault="009A39AC" w:rsidP="00206F28">
            <w:r w:rsidRPr="0002596D">
              <w:t>CD</w:t>
            </w:r>
          </w:p>
        </w:tc>
        <w:tc>
          <w:tcPr>
            <w:tcW w:w="1985" w:type="dxa"/>
          </w:tcPr>
          <w:p w14:paraId="27238887" w14:textId="77777777" w:rsidR="00436ECB" w:rsidRPr="0002596D" w:rsidRDefault="00436ECB" w:rsidP="00206F28">
            <w:r w:rsidRPr="0002596D">
              <w:t>Max/Min student numbers</w:t>
            </w:r>
          </w:p>
        </w:tc>
        <w:tc>
          <w:tcPr>
            <w:tcW w:w="3634" w:type="dxa"/>
          </w:tcPr>
          <w:p w14:paraId="61AFE549" w14:textId="1E6C041B" w:rsidR="00436ECB" w:rsidRPr="0002596D" w:rsidRDefault="009A39AC" w:rsidP="0064338A">
            <w:r w:rsidRPr="0002596D">
              <w:t>25</w:t>
            </w:r>
          </w:p>
        </w:tc>
      </w:tr>
      <w:tr w:rsidR="00436ECB" w:rsidRPr="0002596D" w14:paraId="5E76DD9D" w14:textId="77777777" w:rsidTr="0E8E2092">
        <w:tc>
          <w:tcPr>
            <w:tcW w:w="2122" w:type="dxa"/>
          </w:tcPr>
          <w:p w14:paraId="69D79130" w14:textId="77777777" w:rsidR="00436ECB" w:rsidRPr="0002596D" w:rsidRDefault="00436ECB" w:rsidP="00206F28">
            <w:r w:rsidRPr="0002596D">
              <w:t>Unit Leader:</w:t>
            </w:r>
          </w:p>
        </w:tc>
        <w:tc>
          <w:tcPr>
            <w:tcW w:w="6894" w:type="dxa"/>
            <w:gridSpan w:val="3"/>
          </w:tcPr>
          <w:p w14:paraId="0DE9D401" w14:textId="30E63037" w:rsidR="00436ECB" w:rsidRPr="0002596D" w:rsidRDefault="009A39AC" w:rsidP="00206F28">
            <w:r w:rsidRPr="0002596D">
              <w:t>Warren Earle</w:t>
            </w:r>
          </w:p>
        </w:tc>
      </w:tr>
      <w:tr w:rsidR="00C96DF0" w:rsidRPr="0002596D" w14:paraId="7154A6A7" w14:textId="77777777" w:rsidTr="0E8E2092">
        <w:tc>
          <w:tcPr>
            <w:tcW w:w="2122" w:type="dxa"/>
          </w:tcPr>
          <w:p w14:paraId="09CAF37D" w14:textId="6C048DE2" w:rsidR="00C96DF0" w:rsidRPr="0002596D" w:rsidRDefault="00C96DF0" w:rsidP="00206F28">
            <w:r w:rsidRPr="0002596D">
              <w:t>HECOS code</w:t>
            </w:r>
          </w:p>
        </w:tc>
        <w:tc>
          <w:tcPr>
            <w:tcW w:w="6894" w:type="dxa"/>
            <w:gridSpan w:val="3"/>
          </w:tcPr>
          <w:p w14:paraId="49EBACE5" w14:textId="2F29CF66" w:rsidR="00C96DF0" w:rsidRPr="0002596D" w:rsidRDefault="0E8E2092" w:rsidP="0E8E2092">
            <w:r w:rsidRPr="0E8E2092">
              <w:rPr>
                <w:rFonts w:eastAsia="Trebuchet MS" w:cs="Trebuchet MS"/>
              </w:rPr>
              <w:t>100376, 100365</w:t>
            </w:r>
          </w:p>
        </w:tc>
      </w:tr>
    </w:tbl>
    <w:p w14:paraId="1120B32B" w14:textId="77777777" w:rsidR="00436ECB" w:rsidRPr="0002596D" w:rsidRDefault="00436ECB" w:rsidP="00436E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rebuchet MS" w:hAnsi="Trebuchet MS"/>
          <w:strike/>
        </w:rPr>
      </w:pPr>
    </w:p>
    <w:p w14:paraId="2E863803" w14:textId="77777777" w:rsidR="00436ECB" w:rsidRPr="0002596D" w:rsidRDefault="00436ECB" w:rsidP="00436ECB">
      <w:pPr>
        <w:tabs>
          <w:tab w:val="left" w:pos="-720"/>
          <w:tab w:val="left" w:pos="720"/>
          <w:tab w:val="left" w:pos="1440"/>
          <w:tab w:val="left" w:pos="2880"/>
          <w:tab w:val="left" w:pos="5040"/>
          <w:tab w:val="left" w:pos="6570"/>
        </w:tabs>
        <w:jc w:val="both"/>
        <w:rPr>
          <w:rFonts w:ascii="Trebuchet MS" w:hAnsi="Trebuchet MS" w:cs="Helv"/>
        </w:rPr>
      </w:pPr>
    </w:p>
    <w:p w14:paraId="6E1F9830" w14:textId="77777777" w:rsidR="00436ECB" w:rsidRPr="00F6454C" w:rsidRDefault="00436ECB" w:rsidP="00436ECB">
      <w:pPr>
        <w:pStyle w:val="Heading3"/>
        <w:rPr>
          <w:rFonts w:ascii="Trebuchet MS" w:hAnsi="Trebuchet MS"/>
          <w:color w:val="auto"/>
          <w:sz w:val="22"/>
          <w:szCs w:val="22"/>
        </w:rPr>
      </w:pPr>
      <w:r w:rsidRPr="00F6454C">
        <w:rPr>
          <w:rFonts w:ascii="Trebuchet MS" w:hAnsi="Trebuchet MS"/>
          <w:color w:val="auto"/>
          <w:sz w:val="22"/>
          <w:szCs w:val="22"/>
        </w:rPr>
        <w:t>Unit change history:</w:t>
      </w:r>
    </w:p>
    <w:p w14:paraId="4D1E661E" w14:textId="77777777" w:rsidR="00436ECB" w:rsidRPr="0002596D" w:rsidRDefault="00436ECB" w:rsidP="00436ECB">
      <w:pPr>
        <w:rPr>
          <w:rFonts w:ascii="Trebuchet MS" w:hAnsi="Trebuchet MS"/>
          <w:b/>
        </w:rPr>
      </w:pPr>
    </w:p>
    <w:tbl>
      <w:tblPr>
        <w:tblStyle w:val="TableGrid1"/>
        <w:tblW w:w="0" w:type="auto"/>
        <w:tblLook w:val="04A0" w:firstRow="1" w:lastRow="0" w:firstColumn="1" w:lastColumn="0" w:noHBand="0" w:noVBand="1"/>
      </w:tblPr>
      <w:tblGrid>
        <w:gridCol w:w="4248"/>
        <w:gridCol w:w="1984"/>
        <w:gridCol w:w="1418"/>
        <w:gridCol w:w="1366"/>
      </w:tblGrid>
      <w:tr w:rsidR="00436ECB" w:rsidRPr="0002596D" w14:paraId="3EC9E93B" w14:textId="77777777" w:rsidTr="00206F28">
        <w:tc>
          <w:tcPr>
            <w:tcW w:w="4248" w:type="dxa"/>
          </w:tcPr>
          <w:p w14:paraId="22407055" w14:textId="77777777" w:rsidR="00436ECB" w:rsidRPr="0002596D" w:rsidRDefault="00436ECB" w:rsidP="00206F28">
            <w:r w:rsidRPr="0002596D">
              <w:t>Unit Approved/Year Implemented/Code</w:t>
            </w:r>
          </w:p>
        </w:tc>
        <w:tc>
          <w:tcPr>
            <w:tcW w:w="1984" w:type="dxa"/>
          </w:tcPr>
          <w:p w14:paraId="1D2221C8" w14:textId="682FB001" w:rsidR="00436ECB" w:rsidRPr="0056568B" w:rsidRDefault="0056568B" w:rsidP="00206F28">
            <w:r w:rsidRPr="0056568B">
              <w:t>July 2019</w:t>
            </w:r>
          </w:p>
        </w:tc>
        <w:tc>
          <w:tcPr>
            <w:tcW w:w="1418" w:type="dxa"/>
          </w:tcPr>
          <w:p w14:paraId="4176B246" w14:textId="088013F2" w:rsidR="00436ECB" w:rsidRPr="0056568B" w:rsidRDefault="0056568B" w:rsidP="00206F28">
            <w:r w:rsidRPr="0056568B">
              <w:t>2020/21</w:t>
            </w:r>
          </w:p>
        </w:tc>
        <w:tc>
          <w:tcPr>
            <w:tcW w:w="1366" w:type="dxa"/>
          </w:tcPr>
          <w:p w14:paraId="01A1FF40" w14:textId="3C24BB3C" w:rsidR="00436ECB" w:rsidRPr="0056568B" w:rsidRDefault="0056568B" w:rsidP="00206F28">
            <w:r w:rsidRPr="0056568B">
              <w:t>COM521</w:t>
            </w:r>
          </w:p>
        </w:tc>
      </w:tr>
      <w:tr w:rsidR="00436ECB" w:rsidRPr="0002596D" w14:paraId="17F1E2D7" w14:textId="77777777" w:rsidTr="00206F28">
        <w:tc>
          <w:tcPr>
            <w:tcW w:w="4248" w:type="dxa"/>
          </w:tcPr>
          <w:p w14:paraId="63055200" w14:textId="77777777" w:rsidR="00436ECB" w:rsidRPr="0002596D" w:rsidRDefault="00436ECB" w:rsidP="00206F28">
            <w:r w:rsidRPr="0002596D">
              <w:t>Unit modified/Year Implemented/Code</w:t>
            </w:r>
          </w:p>
        </w:tc>
        <w:tc>
          <w:tcPr>
            <w:tcW w:w="1984" w:type="dxa"/>
          </w:tcPr>
          <w:p w14:paraId="5E27BFF0" w14:textId="2EE13715" w:rsidR="00436ECB" w:rsidRPr="0002596D" w:rsidRDefault="00436ECB" w:rsidP="00206F28">
            <w:pPr>
              <w:rPr>
                <w:color w:val="2F5496" w:themeColor="accent1" w:themeShade="BF"/>
              </w:rPr>
            </w:pPr>
          </w:p>
        </w:tc>
        <w:tc>
          <w:tcPr>
            <w:tcW w:w="1418" w:type="dxa"/>
          </w:tcPr>
          <w:p w14:paraId="35FB3048" w14:textId="6A99F1E1" w:rsidR="00436ECB" w:rsidRPr="0002596D" w:rsidRDefault="00436ECB" w:rsidP="00206F28">
            <w:pPr>
              <w:rPr>
                <w:color w:val="2F5496" w:themeColor="accent1" w:themeShade="BF"/>
              </w:rPr>
            </w:pPr>
          </w:p>
        </w:tc>
        <w:tc>
          <w:tcPr>
            <w:tcW w:w="1366" w:type="dxa"/>
          </w:tcPr>
          <w:p w14:paraId="007808AF" w14:textId="3200FA95" w:rsidR="00436ECB" w:rsidRPr="0002596D" w:rsidRDefault="00436ECB" w:rsidP="00206F28">
            <w:pPr>
              <w:rPr>
                <w:color w:val="2F5496" w:themeColor="accent1" w:themeShade="BF"/>
              </w:rPr>
            </w:pPr>
          </w:p>
        </w:tc>
      </w:tr>
      <w:tr w:rsidR="00436ECB" w:rsidRPr="0002596D" w14:paraId="376F20E5" w14:textId="77777777" w:rsidTr="00206F28">
        <w:tc>
          <w:tcPr>
            <w:tcW w:w="4248" w:type="dxa"/>
          </w:tcPr>
          <w:p w14:paraId="35980D9A" w14:textId="77777777" w:rsidR="00436ECB" w:rsidRPr="0002596D" w:rsidRDefault="00436ECB" w:rsidP="00206F28">
            <w:pPr>
              <w:rPr>
                <w:color w:val="2F5496" w:themeColor="accent1" w:themeShade="BF"/>
              </w:rPr>
            </w:pPr>
            <w:r w:rsidRPr="0002596D">
              <w:rPr>
                <w:color w:val="2F5496" w:themeColor="accent1" w:themeShade="BF"/>
              </w:rPr>
              <w:t>Add extra rows as required</w:t>
            </w:r>
          </w:p>
        </w:tc>
        <w:tc>
          <w:tcPr>
            <w:tcW w:w="1984" w:type="dxa"/>
          </w:tcPr>
          <w:p w14:paraId="254E9477" w14:textId="77777777" w:rsidR="00436ECB" w:rsidRPr="0002596D" w:rsidRDefault="00436ECB" w:rsidP="00206F28"/>
        </w:tc>
        <w:tc>
          <w:tcPr>
            <w:tcW w:w="1418" w:type="dxa"/>
          </w:tcPr>
          <w:p w14:paraId="52A26E59" w14:textId="77777777" w:rsidR="00436ECB" w:rsidRPr="0002596D" w:rsidRDefault="00436ECB" w:rsidP="00206F28"/>
        </w:tc>
        <w:tc>
          <w:tcPr>
            <w:tcW w:w="1366" w:type="dxa"/>
          </w:tcPr>
          <w:p w14:paraId="3C70335C" w14:textId="77777777" w:rsidR="00436ECB" w:rsidRPr="0002596D" w:rsidRDefault="00436ECB" w:rsidP="00206F28"/>
        </w:tc>
      </w:tr>
    </w:tbl>
    <w:p w14:paraId="3D4DCE2E" w14:textId="77777777" w:rsidR="00436ECB" w:rsidRPr="0002596D" w:rsidRDefault="00436ECB" w:rsidP="00436ECB">
      <w:pPr>
        <w:rPr>
          <w:rFonts w:ascii="Trebuchet MS" w:hAnsi="Trebuchet MS"/>
          <w:b/>
        </w:rPr>
      </w:pPr>
    </w:p>
    <w:sectPr w:rsidR="00436ECB" w:rsidRPr="0002596D">
      <w:headerReference w:type="default" r:id="rId7"/>
      <w:footerReference w:type="default" r:id="rId8"/>
      <w:pgSz w:w="11906" w:h="16838"/>
      <w:pgMar w:top="1440" w:right="1440" w:bottom="1440" w:left="1440" w:header="708" w:footer="708" w:gutter="0"/>
      <w:cols w:space="708"/>
      <w:docGrid w:linePitch="360"/>
    </w:sectPr>
  </w:body>
</w:document>
</file>

<file path=word/commentsIds.xml><?xml version="1.0" encoding="utf-8"?>
<w16cid:commentsIds xmlns:mc="http://schemas.openxmlformats.org/markup-compatibility/2006" xmlns:w16cid="http://schemas.microsoft.com/office/word/2016/wordml/cid" mc:Ignorable="w16cid">
  <w16cid:commentId w16cid:paraId="7712513A" w16cid:durableId="204DC91A"/>
  <w16cid:commentId w16cid:paraId="0412F28E" w16cid:durableId="3B711A98"/>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D41BA7" w14:textId="77777777" w:rsidR="00C36C58" w:rsidRDefault="00C36C58" w:rsidP="00436ECB">
      <w:r>
        <w:separator/>
      </w:r>
    </w:p>
  </w:endnote>
  <w:endnote w:type="continuationSeparator" w:id="0">
    <w:p w14:paraId="4A1FC7FD" w14:textId="77777777" w:rsidR="00C36C58" w:rsidRDefault="00C36C58" w:rsidP="00436E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Trebuchet MS,Times New Roman">
    <w:altName w:val="Times New Roman"/>
    <w:panose1 w:val="00000000000000000000"/>
    <w:charset w:val="00"/>
    <w:family w:val="roman"/>
    <w:notTrueType/>
    <w:pitch w:val="default"/>
  </w:font>
  <w:font w:name="Helv">
    <w:panose1 w:val="020B060402020203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3009"/>
      <w:gridCol w:w="3009"/>
      <w:gridCol w:w="3009"/>
    </w:tblGrid>
    <w:tr w:rsidR="198E4EED" w14:paraId="2FFD1DD3" w14:textId="77777777" w:rsidTr="198E4EED">
      <w:tc>
        <w:tcPr>
          <w:tcW w:w="3009" w:type="dxa"/>
        </w:tcPr>
        <w:p w14:paraId="66B845B5" w14:textId="00BDC3B2" w:rsidR="198E4EED" w:rsidRDefault="198E4EED" w:rsidP="198E4EED">
          <w:pPr>
            <w:pStyle w:val="Header"/>
            <w:ind w:left="-115"/>
          </w:pPr>
        </w:p>
      </w:tc>
      <w:tc>
        <w:tcPr>
          <w:tcW w:w="3009" w:type="dxa"/>
        </w:tcPr>
        <w:p w14:paraId="67FB8E49" w14:textId="43FBCF97" w:rsidR="198E4EED" w:rsidRDefault="198E4EED" w:rsidP="198E4EED">
          <w:pPr>
            <w:pStyle w:val="Header"/>
            <w:jc w:val="center"/>
          </w:pPr>
        </w:p>
      </w:tc>
      <w:tc>
        <w:tcPr>
          <w:tcW w:w="3009" w:type="dxa"/>
        </w:tcPr>
        <w:p w14:paraId="3FD820CC" w14:textId="4B7A0056" w:rsidR="198E4EED" w:rsidRDefault="198E4EED" w:rsidP="198E4EED">
          <w:pPr>
            <w:pStyle w:val="Header"/>
            <w:ind w:right="-115"/>
            <w:jc w:val="right"/>
          </w:pPr>
        </w:p>
      </w:tc>
    </w:tr>
  </w:tbl>
  <w:p w14:paraId="7C655B38" w14:textId="5C99591E" w:rsidR="198E4EED" w:rsidRDefault="198E4EED" w:rsidP="198E4EE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FD7CD7" w14:textId="77777777" w:rsidR="00C36C58" w:rsidRDefault="00C36C58" w:rsidP="00436ECB">
      <w:r>
        <w:separator/>
      </w:r>
    </w:p>
  </w:footnote>
  <w:footnote w:type="continuationSeparator" w:id="0">
    <w:p w14:paraId="7ECBCB12" w14:textId="77777777" w:rsidR="00C36C58" w:rsidRDefault="00C36C58" w:rsidP="00436EC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FF6AFD" w14:textId="022DBD47" w:rsidR="00436ECB" w:rsidRDefault="00436ECB" w:rsidP="00436ECB">
    <w:pPr>
      <w:pStyle w:val="Header"/>
    </w:pPr>
    <w:r>
      <w:rPr>
        <w:noProof/>
      </w:rPr>
      <w:drawing>
        <wp:anchor distT="0" distB="0" distL="114300" distR="114300" simplePos="0" relativeHeight="251658240" behindDoc="0" locked="0" layoutInCell="1" allowOverlap="1" wp14:anchorId="7757F5FC" wp14:editId="289FB9DE">
          <wp:simplePos x="0" y="0"/>
          <wp:positionH relativeFrom="column">
            <wp:posOffset>5308805</wp:posOffset>
          </wp:positionH>
          <wp:positionV relativeFrom="paragraph">
            <wp:posOffset>-218051</wp:posOffset>
          </wp:positionV>
          <wp:extent cx="885190" cy="466725"/>
          <wp:effectExtent l="0" t="0" r="381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i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85190" cy="466725"/>
                  </a:xfrm>
                  <a:prstGeom prst="rect">
                    <a:avLst/>
                  </a:prstGeom>
                </pic:spPr>
              </pic:pic>
            </a:graphicData>
          </a:graphic>
          <wp14:sizeRelH relativeFrom="page">
            <wp14:pctWidth>0</wp14:pctWidth>
          </wp14:sizeRelH>
          <wp14:sizeRelV relativeFrom="page">
            <wp14:pctHeight>0</wp14:pctHeight>
          </wp14:sizeRelV>
        </wp:anchor>
      </w:drawing>
    </w:r>
    <w:r w:rsidR="0061050C">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2240AC"/>
    <w:multiLevelType w:val="hybridMultilevel"/>
    <w:tmpl w:val="88D245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7222758"/>
    <w:multiLevelType w:val="hybridMultilevel"/>
    <w:tmpl w:val="13F4BF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2585A44"/>
    <w:multiLevelType w:val="hybridMultilevel"/>
    <w:tmpl w:val="4428386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71A7CE4"/>
    <w:multiLevelType w:val="hybridMultilevel"/>
    <w:tmpl w:val="C6367E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8540084"/>
    <w:multiLevelType w:val="hybridMultilevel"/>
    <w:tmpl w:val="D50473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E43767C"/>
    <w:multiLevelType w:val="hybridMultilevel"/>
    <w:tmpl w:val="85E2BFB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4"/>
  </w:num>
  <w:num w:numId="2">
    <w:abstractNumId w:val="5"/>
  </w:num>
  <w:num w:numId="3">
    <w:abstractNumId w:val="0"/>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04C2"/>
    <w:rsid w:val="0002596D"/>
    <w:rsid w:val="0004115F"/>
    <w:rsid w:val="000818A7"/>
    <w:rsid w:val="00095CCD"/>
    <w:rsid w:val="000D4045"/>
    <w:rsid w:val="00115C0B"/>
    <w:rsid w:val="00146026"/>
    <w:rsid w:val="0019699A"/>
    <w:rsid w:val="001C2181"/>
    <w:rsid w:val="001F41B8"/>
    <w:rsid w:val="002529C8"/>
    <w:rsid w:val="0029529D"/>
    <w:rsid w:val="002A17B3"/>
    <w:rsid w:val="002F3D41"/>
    <w:rsid w:val="00302511"/>
    <w:rsid w:val="00312A48"/>
    <w:rsid w:val="00314BD9"/>
    <w:rsid w:val="00352663"/>
    <w:rsid w:val="003A523E"/>
    <w:rsid w:val="00436ECB"/>
    <w:rsid w:val="0048165B"/>
    <w:rsid w:val="00482D6C"/>
    <w:rsid w:val="004C33C5"/>
    <w:rsid w:val="004C72BA"/>
    <w:rsid w:val="00504F2B"/>
    <w:rsid w:val="00561A56"/>
    <w:rsid w:val="00561AB4"/>
    <w:rsid w:val="0056568B"/>
    <w:rsid w:val="0057460D"/>
    <w:rsid w:val="00592A31"/>
    <w:rsid w:val="005C400C"/>
    <w:rsid w:val="005C6232"/>
    <w:rsid w:val="005F12FA"/>
    <w:rsid w:val="005F6A60"/>
    <w:rsid w:val="0061050C"/>
    <w:rsid w:val="0063251C"/>
    <w:rsid w:val="00632BFA"/>
    <w:rsid w:val="00637733"/>
    <w:rsid w:val="0064338A"/>
    <w:rsid w:val="00697D1C"/>
    <w:rsid w:val="006A29B0"/>
    <w:rsid w:val="00732326"/>
    <w:rsid w:val="0074138B"/>
    <w:rsid w:val="00774523"/>
    <w:rsid w:val="00794875"/>
    <w:rsid w:val="007B52E0"/>
    <w:rsid w:val="007C1416"/>
    <w:rsid w:val="007E103D"/>
    <w:rsid w:val="007F3B92"/>
    <w:rsid w:val="00833A5D"/>
    <w:rsid w:val="00861F28"/>
    <w:rsid w:val="008A3243"/>
    <w:rsid w:val="008A6FF1"/>
    <w:rsid w:val="008F41A9"/>
    <w:rsid w:val="00901F10"/>
    <w:rsid w:val="00934731"/>
    <w:rsid w:val="0094342C"/>
    <w:rsid w:val="009518F0"/>
    <w:rsid w:val="00967179"/>
    <w:rsid w:val="009A39AC"/>
    <w:rsid w:val="009A436A"/>
    <w:rsid w:val="009A449F"/>
    <w:rsid w:val="009C4B88"/>
    <w:rsid w:val="009C7861"/>
    <w:rsid w:val="00A83BDF"/>
    <w:rsid w:val="00A84310"/>
    <w:rsid w:val="00A8518E"/>
    <w:rsid w:val="00AA61AA"/>
    <w:rsid w:val="00AA760D"/>
    <w:rsid w:val="00AA7D99"/>
    <w:rsid w:val="00AC7523"/>
    <w:rsid w:val="00AE2CAA"/>
    <w:rsid w:val="00AF58FA"/>
    <w:rsid w:val="00B74F59"/>
    <w:rsid w:val="00B87B28"/>
    <w:rsid w:val="00BC007D"/>
    <w:rsid w:val="00BD39DB"/>
    <w:rsid w:val="00C36C58"/>
    <w:rsid w:val="00C7223D"/>
    <w:rsid w:val="00C91B85"/>
    <w:rsid w:val="00C96DF0"/>
    <w:rsid w:val="00CE6C3B"/>
    <w:rsid w:val="00CE78ED"/>
    <w:rsid w:val="00D21D46"/>
    <w:rsid w:val="00D441CF"/>
    <w:rsid w:val="00D739CD"/>
    <w:rsid w:val="00E162F6"/>
    <w:rsid w:val="00E165C1"/>
    <w:rsid w:val="00E22FD4"/>
    <w:rsid w:val="00E27E45"/>
    <w:rsid w:val="00E405F4"/>
    <w:rsid w:val="00E604C2"/>
    <w:rsid w:val="00ED1B3B"/>
    <w:rsid w:val="00EE4775"/>
    <w:rsid w:val="00EF0929"/>
    <w:rsid w:val="00F16FA2"/>
    <w:rsid w:val="00F6454C"/>
    <w:rsid w:val="00F75B0F"/>
    <w:rsid w:val="00FA35B6"/>
    <w:rsid w:val="0E8E2092"/>
    <w:rsid w:val="17713815"/>
    <w:rsid w:val="198E4EED"/>
    <w:rsid w:val="2443EB92"/>
    <w:rsid w:val="3088F64C"/>
    <w:rsid w:val="3938720D"/>
    <w:rsid w:val="4854982B"/>
    <w:rsid w:val="521EBA09"/>
    <w:rsid w:val="6E93B3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D90CA8"/>
  <w15:chartTrackingRefBased/>
  <w15:docId w15:val="{DF44EAD2-135C-4649-9820-A608DE499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E477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A35B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A35B6"/>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16FA2"/>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A35B6"/>
  </w:style>
  <w:style w:type="paragraph" w:styleId="ListParagraph">
    <w:name w:val="List Paragraph"/>
    <w:basedOn w:val="Normal"/>
    <w:uiPriority w:val="34"/>
    <w:qFormat/>
    <w:rsid w:val="00FA35B6"/>
    <w:pPr>
      <w:ind w:left="720"/>
      <w:contextualSpacing/>
    </w:pPr>
  </w:style>
  <w:style w:type="character" w:customStyle="1" w:styleId="Heading2Char">
    <w:name w:val="Heading 2 Char"/>
    <w:basedOn w:val="DefaultParagraphFont"/>
    <w:link w:val="Heading2"/>
    <w:uiPriority w:val="9"/>
    <w:rsid w:val="00FA35B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A35B6"/>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EE4775"/>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rsid w:val="00F16FA2"/>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436ECB"/>
    <w:pPr>
      <w:tabs>
        <w:tab w:val="center" w:pos="4513"/>
        <w:tab w:val="right" w:pos="9026"/>
      </w:tabs>
    </w:pPr>
  </w:style>
  <w:style w:type="character" w:customStyle="1" w:styleId="HeaderChar">
    <w:name w:val="Header Char"/>
    <w:basedOn w:val="DefaultParagraphFont"/>
    <w:link w:val="Header"/>
    <w:uiPriority w:val="99"/>
    <w:rsid w:val="00436ECB"/>
  </w:style>
  <w:style w:type="paragraph" w:styleId="Footer">
    <w:name w:val="footer"/>
    <w:basedOn w:val="Normal"/>
    <w:link w:val="FooterChar"/>
    <w:uiPriority w:val="99"/>
    <w:unhideWhenUsed/>
    <w:rsid w:val="00436ECB"/>
    <w:pPr>
      <w:tabs>
        <w:tab w:val="center" w:pos="4513"/>
        <w:tab w:val="right" w:pos="9026"/>
      </w:tabs>
    </w:pPr>
  </w:style>
  <w:style w:type="character" w:customStyle="1" w:styleId="FooterChar">
    <w:name w:val="Footer Char"/>
    <w:basedOn w:val="DefaultParagraphFont"/>
    <w:link w:val="Footer"/>
    <w:uiPriority w:val="99"/>
    <w:rsid w:val="00436ECB"/>
  </w:style>
  <w:style w:type="table" w:styleId="TableGrid">
    <w:name w:val="Table Grid"/>
    <w:basedOn w:val="TableNormal"/>
    <w:uiPriority w:val="39"/>
    <w:rsid w:val="00436ECB"/>
    <w:rPr>
      <w:rFonts w:ascii="Trebuchet MS" w:eastAsiaTheme="minorHAnsi" w:hAnsi="Trebuchet MS"/>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436ECB"/>
    <w:rPr>
      <w:rFonts w:ascii="Trebuchet MS" w:eastAsiaTheme="minorHAnsi" w:hAnsi="Trebuchet MS"/>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84310"/>
    <w:rPr>
      <w:color w:val="0563C1" w:themeColor="hyperlink"/>
      <w:u w:val="single"/>
    </w:rPr>
  </w:style>
  <w:style w:type="paragraph" w:styleId="BalloonText">
    <w:name w:val="Balloon Text"/>
    <w:basedOn w:val="Normal"/>
    <w:link w:val="BalloonTextChar"/>
    <w:uiPriority w:val="99"/>
    <w:semiHidden/>
    <w:unhideWhenUsed/>
    <w:rsid w:val="00B87B2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7B28"/>
    <w:rPr>
      <w:rFonts w:ascii="Segoe UI" w:hAnsi="Segoe UI" w:cs="Segoe UI"/>
      <w:sz w:val="18"/>
      <w:szCs w:val="18"/>
    </w:rPr>
  </w:style>
  <w:style w:type="paragraph" w:styleId="NormalWeb">
    <w:name w:val="Normal (Web)"/>
    <w:basedOn w:val="Normal"/>
    <w:uiPriority w:val="99"/>
    <w:unhideWhenUsed/>
    <w:rsid w:val="00ED1B3B"/>
    <w:pPr>
      <w:spacing w:before="100" w:beforeAutospacing="1" w:after="100" w:afterAutospacing="1"/>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02596D"/>
    <w:rPr>
      <w:sz w:val="16"/>
      <w:szCs w:val="16"/>
    </w:rPr>
  </w:style>
  <w:style w:type="paragraph" w:styleId="CommentText">
    <w:name w:val="annotation text"/>
    <w:basedOn w:val="Normal"/>
    <w:link w:val="CommentTextChar"/>
    <w:uiPriority w:val="99"/>
    <w:semiHidden/>
    <w:unhideWhenUsed/>
    <w:rsid w:val="0002596D"/>
    <w:rPr>
      <w:sz w:val="20"/>
      <w:szCs w:val="20"/>
    </w:rPr>
  </w:style>
  <w:style w:type="character" w:customStyle="1" w:styleId="CommentTextChar">
    <w:name w:val="Comment Text Char"/>
    <w:basedOn w:val="DefaultParagraphFont"/>
    <w:link w:val="CommentText"/>
    <w:uiPriority w:val="99"/>
    <w:semiHidden/>
    <w:rsid w:val="0002596D"/>
    <w:rPr>
      <w:sz w:val="20"/>
      <w:szCs w:val="20"/>
    </w:rPr>
  </w:style>
  <w:style w:type="paragraph" w:styleId="CommentSubject">
    <w:name w:val="annotation subject"/>
    <w:basedOn w:val="CommentText"/>
    <w:next w:val="CommentText"/>
    <w:link w:val="CommentSubjectChar"/>
    <w:uiPriority w:val="99"/>
    <w:semiHidden/>
    <w:unhideWhenUsed/>
    <w:rsid w:val="0002596D"/>
    <w:rPr>
      <w:b/>
      <w:bCs/>
    </w:rPr>
  </w:style>
  <w:style w:type="character" w:customStyle="1" w:styleId="CommentSubjectChar">
    <w:name w:val="Comment Subject Char"/>
    <w:basedOn w:val="CommentTextChar"/>
    <w:link w:val="CommentSubject"/>
    <w:uiPriority w:val="99"/>
    <w:semiHidden/>
    <w:rsid w:val="0002596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072898">
      <w:bodyDiv w:val="1"/>
      <w:marLeft w:val="0"/>
      <w:marRight w:val="0"/>
      <w:marTop w:val="0"/>
      <w:marBottom w:val="0"/>
      <w:divBdr>
        <w:top w:val="none" w:sz="0" w:space="0" w:color="auto"/>
        <w:left w:val="none" w:sz="0" w:space="0" w:color="auto"/>
        <w:bottom w:val="none" w:sz="0" w:space="0" w:color="auto"/>
        <w:right w:val="none" w:sz="0" w:space="0" w:color="auto"/>
      </w:divBdr>
    </w:div>
    <w:div w:id="165443621">
      <w:bodyDiv w:val="1"/>
      <w:marLeft w:val="0"/>
      <w:marRight w:val="0"/>
      <w:marTop w:val="0"/>
      <w:marBottom w:val="0"/>
      <w:divBdr>
        <w:top w:val="none" w:sz="0" w:space="0" w:color="auto"/>
        <w:left w:val="none" w:sz="0" w:space="0" w:color="auto"/>
        <w:bottom w:val="none" w:sz="0" w:space="0" w:color="auto"/>
        <w:right w:val="none" w:sz="0" w:space="0" w:color="auto"/>
      </w:divBdr>
    </w:div>
    <w:div w:id="442698223">
      <w:bodyDiv w:val="1"/>
      <w:marLeft w:val="0"/>
      <w:marRight w:val="0"/>
      <w:marTop w:val="0"/>
      <w:marBottom w:val="0"/>
      <w:divBdr>
        <w:top w:val="none" w:sz="0" w:space="0" w:color="auto"/>
        <w:left w:val="none" w:sz="0" w:space="0" w:color="auto"/>
        <w:bottom w:val="none" w:sz="0" w:space="0" w:color="auto"/>
        <w:right w:val="none" w:sz="0" w:space="0" w:color="auto"/>
      </w:divBdr>
    </w:div>
    <w:div w:id="447969745">
      <w:bodyDiv w:val="1"/>
      <w:marLeft w:val="0"/>
      <w:marRight w:val="0"/>
      <w:marTop w:val="0"/>
      <w:marBottom w:val="0"/>
      <w:divBdr>
        <w:top w:val="none" w:sz="0" w:space="0" w:color="auto"/>
        <w:left w:val="none" w:sz="0" w:space="0" w:color="auto"/>
        <w:bottom w:val="none" w:sz="0" w:space="0" w:color="auto"/>
        <w:right w:val="none" w:sz="0" w:space="0" w:color="auto"/>
      </w:divBdr>
    </w:div>
    <w:div w:id="909734797">
      <w:bodyDiv w:val="1"/>
      <w:marLeft w:val="0"/>
      <w:marRight w:val="0"/>
      <w:marTop w:val="0"/>
      <w:marBottom w:val="0"/>
      <w:divBdr>
        <w:top w:val="none" w:sz="0" w:space="0" w:color="auto"/>
        <w:left w:val="none" w:sz="0" w:space="0" w:color="auto"/>
        <w:bottom w:val="none" w:sz="0" w:space="0" w:color="auto"/>
        <w:right w:val="none" w:sz="0" w:space="0" w:color="auto"/>
      </w:divBdr>
    </w:div>
    <w:div w:id="1017729043">
      <w:bodyDiv w:val="1"/>
      <w:marLeft w:val="0"/>
      <w:marRight w:val="0"/>
      <w:marTop w:val="0"/>
      <w:marBottom w:val="0"/>
      <w:divBdr>
        <w:top w:val="none" w:sz="0" w:space="0" w:color="auto"/>
        <w:left w:val="none" w:sz="0" w:space="0" w:color="auto"/>
        <w:bottom w:val="none" w:sz="0" w:space="0" w:color="auto"/>
        <w:right w:val="none" w:sz="0" w:space="0" w:color="auto"/>
      </w:divBdr>
      <w:divsChild>
        <w:div w:id="355279102">
          <w:marLeft w:val="0"/>
          <w:marRight w:val="0"/>
          <w:marTop w:val="0"/>
          <w:marBottom w:val="0"/>
          <w:divBdr>
            <w:top w:val="none" w:sz="0" w:space="0" w:color="auto"/>
            <w:left w:val="none" w:sz="0" w:space="0" w:color="auto"/>
            <w:bottom w:val="none" w:sz="0" w:space="0" w:color="auto"/>
            <w:right w:val="none" w:sz="0" w:space="0" w:color="auto"/>
          </w:divBdr>
        </w:div>
      </w:divsChild>
    </w:div>
    <w:div w:id="1116867674">
      <w:bodyDiv w:val="1"/>
      <w:marLeft w:val="0"/>
      <w:marRight w:val="0"/>
      <w:marTop w:val="0"/>
      <w:marBottom w:val="0"/>
      <w:divBdr>
        <w:top w:val="none" w:sz="0" w:space="0" w:color="auto"/>
        <w:left w:val="none" w:sz="0" w:space="0" w:color="auto"/>
        <w:bottom w:val="none" w:sz="0" w:space="0" w:color="auto"/>
        <w:right w:val="none" w:sz="0" w:space="0" w:color="auto"/>
      </w:divBdr>
      <w:divsChild>
        <w:div w:id="1026178832">
          <w:marLeft w:val="0"/>
          <w:marRight w:val="0"/>
          <w:marTop w:val="0"/>
          <w:marBottom w:val="0"/>
          <w:divBdr>
            <w:top w:val="none" w:sz="0" w:space="0" w:color="auto"/>
            <w:left w:val="none" w:sz="0" w:space="0" w:color="auto"/>
            <w:bottom w:val="none" w:sz="0" w:space="0" w:color="auto"/>
            <w:right w:val="none" w:sz="0" w:space="0" w:color="auto"/>
          </w:divBdr>
        </w:div>
        <w:div w:id="1585186926">
          <w:marLeft w:val="0"/>
          <w:marRight w:val="0"/>
          <w:marTop w:val="0"/>
          <w:marBottom w:val="0"/>
          <w:divBdr>
            <w:top w:val="none" w:sz="0" w:space="0" w:color="auto"/>
            <w:left w:val="none" w:sz="0" w:space="0" w:color="auto"/>
            <w:bottom w:val="none" w:sz="0" w:space="0" w:color="auto"/>
            <w:right w:val="none" w:sz="0" w:space="0" w:color="auto"/>
          </w:divBdr>
        </w:div>
        <w:div w:id="1756902862">
          <w:marLeft w:val="0"/>
          <w:marRight w:val="0"/>
          <w:marTop w:val="0"/>
          <w:marBottom w:val="0"/>
          <w:divBdr>
            <w:top w:val="none" w:sz="0" w:space="0" w:color="auto"/>
            <w:left w:val="none" w:sz="0" w:space="0" w:color="auto"/>
            <w:bottom w:val="none" w:sz="0" w:space="0" w:color="auto"/>
            <w:right w:val="none" w:sz="0" w:space="0" w:color="auto"/>
          </w:divBdr>
        </w:div>
        <w:div w:id="1063716459">
          <w:marLeft w:val="0"/>
          <w:marRight w:val="0"/>
          <w:marTop w:val="0"/>
          <w:marBottom w:val="0"/>
          <w:divBdr>
            <w:top w:val="none" w:sz="0" w:space="0" w:color="auto"/>
            <w:left w:val="none" w:sz="0" w:space="0" w:color="auto"/>
            <w:bottom w:val="none" w:sz="0" w:space="0" w:color="auto"/>
            <w:right w:val="none" w:sz="0" w:space="0" w:color="auto"/>
          </w:divBdr>
        </w:div>
        <w:div w:id="804741155">
          <w:marLeft w:val="0"/>
          <w:marRight w:val="0"/>
          <w:marTop w:val="0"/>
          <w:marBottom w:val="0"/>
          <w:divBdr>
            <w:top w:val="none" w:sz="0" w:space="0" w:color="auto"/>
            <w:left w:val="none" w:sz="0" w:space="0" w:color="auto"/>
            <w:bottom w:val="none" w:sz="0" w:space="0" w:color="auto"/>
            <w:right w:val="none" w:sz="0" w:space="0" w:color="auto"/>
          </w:divBdr>
        </w:div>
      </w:divsChild>
    </w:div>
    <w:div w:id="1236280199">
      <w:bodyDiv w:val="1"/>
      <w:marLeft w:val="0"/>
      <w:marRight w:val="0"/>
      <w:marTop w:val="0"/>
      <w:marBottom w:val="0"/>
      <w:divBdr>
        <w:top w:val="none" w:sz="0" w:space="0" w:color="auto"/>
        <w:left w:val="none" w:sz="0" w:space="0" w:color="auto"/>
        <w:bottom w:val="none" w:sz="0" w:space="0" w:color="auto"/>
        <w:right w:val="none" w:sz="0" w:space="0" w:color="auto"/>
      </w:divBdr>
    </w:div>
    <w:div w:id="1360859555">
      <w:bodyDiv w:val="1"/>
      <w:marLeft w:val="0"/>
      <w:marRight w:val="0"/>
      <w:marTop w:val="0"/>
      <w:marBottom w:val="0"/>
      <w:divBdr>
        <w:top w:val="none" w:sz="0" w:space="0" w:color="auto"/>
        <w:left w:val="none" w:sz="0" w:space="0" w:color="auto"/>
        <w:bottom w:val="none" w:sz="0" w:space="0" w:color="auto"/>
        <w:right w:val="none" w:sz="0" w:space="0" w:color="auto"/>
      </w:divBdr>
    </w:div>
    <w:div w:id="2096127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 Id="rId14" Type="http://schemas.microsoft.com/office/2016/09/relationships/commentsIds" Target="commentsId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834</Words>
  <Characters>4754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Saunders</dc:creator>
  <cp:keywords/>
  <dc:description/>
  <cp:lastModifiedBy>Yvonne Merry</cp:lastModifiedBy>
  <cp:revision>3</cp:revision>
  <cp:lastPrinted>2018-10-17T13:55:00Z</cp:lastPrinted>
  <dcterms:created xsi:type="dcterms:W3CDTF">2020-03-13T09:21:00Z</dcterms:created>
  <dcterms:modified xsi:type="dcterms:W3CDTF">2020-03-13T09:24:00Z</dcterms:modified>
</cp:coreProperties>
</file>