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B8AA93" w14:textId="336FFD2E" w:rsidR="00BB3F2F" w:rsidRPr="003873CB" w:rsidRDefault="00192DA3">
      <w:pPr>
        <w:rPr>
          <w:rFonts w:ascii="Trebuchet MS" w:hAnsi="Trebuchet MS"/>
          <w:sz w:val="22"/>
          <w:szCs w:val="22"/>
        </w:rPr>
      </w:pPr>
      <w:r w:rsidRPr="003873CB">
        <w:rPr>
          <w:rFonts w:ascii="Trebuchet MS" w:hAnsi="Trebuchet MS"/>
          <w:b/>
          <w:sz w:val="22"/>
          <w:szCs w:val="22"/>
        </w:rPr>
        <w:t>Pr</w:t>
      </w:r>
      <w:r w:rsidR="001E617E" w:rsidRPr="003873CB">
        <w:rPr>
          <w:rFonts w:ascii="Trebuchet MS" w:hAnsi="Trebuchet MS"/>
          <w:b/>
          <w:sz w:val="22"/>
          <w:szCs w:val="22"/>
        </w:rPr>
        <w:t xml:space="preserve">oject </w:t>
      </w:r>
      <w:r w:rsidR="00527327" w:rsidRPr="003873CB">
        <w:rPr>
          <w:rFonts w:ascii="Trebuchet MS" w:hAnsi="Trebuchet MS"/>
          <w:b/>
          <w:sz w:val="22"/>
          <w:szCs w:val="22"/>
        </w:rPr>
        <w:t xml:space="preserve">CDA600 </w:t>
      </w:r>
      <w:r w:rsidR="001E617E" w:rsidRPr="003873CB">
        <w:rPr>
          <w:rFonts w:ascii="Trebuchet MS" w:hAnsi="Trebuchet MS"/>
          <w:b/>
          <w:sz w:val="22"/>
          <w:szCs w:val="22"/>
        </w:rPr>
        <w:t xml:space="preserve">Reading List </w:t>
      </w:r>
      <w:r w:rsidR="00527327" w:rsidRPr="003873CB">
        <w:rPr>
          <w:rFonts w:ascii="Trebuchet MS" w:hAnsi="Trebuchet MS"/>
          <w:b/>
          <w:sz w:val="22"/>
          <w:szCs w:val="22"/>
        </w:rPr>
        <w:t>2018-19</w:t>
      </w:r>
      <w:r w:rsidR="006E250D" w:rsidRPr="003873CB">
        <w:rPr>
          <w:rFonts w:ascii="Trebuchet MS" w:hAnsi="Trebuchet MS"/>
          <w:sz w:val="22"/>
          <w:szCs w:val="22"/>
        </w:rPr>
        <w:br/>
      </w:r>
      <w:r w:rsidR="001E617E" w:rsidRPr="003873CB">
        <w:rPr>
          <w:rFonts w:ascii="Trebuchet MS" w:hAnsi="Trebuchet MS"/>
          <w:sz w:val="22"/>
          <w:szCs w:val="22"/>
        </w:rPr>
        <w:br/>
      </w:r>
      <w:r w:rsidR="006E250D" w:rsidRPr="003873CB">
        <w:rPr>
          <w:rFonts w:ascii="Trebuchet MS" w:hAnsi="Trebuchet MS"/>
          <w:sz w:val="22"/>
          <w:szCs w:val="22"/>
        </w:rPr>
        <w:t xml:space="preserve">SOL: </w:t>
      </w:r>
      <w:hyperlink r:id="rId4" w:history="1">
        <w:r w:rsidR="00F040A9" w:rsidRPr="003873CB">
          <w:rPr>
            <w:rStyle w:val="Hyperlink"/>
            <w:rFonts w:ascii="Trebuchet MS" w:hAnsi="Trebuchet MS"/>
            <w:sz w:val="22"/>
            <w:szCs w:val="22"/>
          </w:rPr>
          <w:t>https://learn.solent.ac.uk/course/view.php?id=28443</w:t>
        </w:r>
      </w:hyperlink>
      <w:r w:rsidR="00F040A9" w:rsidRPr="003873CB">
        <w:rPr>
          <w:rFonts w:ascii="Trebuchet MS" w:hAnsi="Trebuchet MS"/>
          <w:sz w:val="22"/>
          <w:szCs w:val="22"/>
        </w:rPr>
        <w:t xml:space="preserve"> </w:t>
      </w:r>
    </w:p>
    <w:p w14:paraId="24504C15" w14:textId="3B27D640" w:rsidR="003E01BA" w:rsidRPr="003873CB" w:rsidRDefault="003E01BA">
      <w:pPr>
        <w:rPr>
          <w:rFonts w:ascii="Trebuchet MS" w:hAnsi="Trebuchet MS"/>
          <w:sz w:val="22"/>
          <w:szCs w:val="22"/>
        </w:rPr>
      </w:pPr>
    </w:p>
    <w:p w14:paraId="025316AB" w14:textId="2ABEA35D" w:rsidR="001E617E" w:rsidRPr="003873CB" w:rsidRDefault="001E617E">
      <w:pPr>
        <w:rPr>
          <w:rFonts w:ascii="Trebuchet MS" w:hAnsi="Trebuchet MS"/>
          <w:sz w:val="22"/>
          <w:szCs w:val="22"/>
        </w:rPr>
      </w:pPr>
      <w:r w:rsidRPr="003873CB">
        <w:rPr>
          <w:rFonts w:ascii="Trebuchet MS" w:hAnsi="Trebuchet MS"/>
          <w:sz w:val="22"/>
          <w:szCs w:val="22"/>
          <w:highlight w:val="yellow"/>
        </w:rPr>
        <w:t>Sources/books not currently available in the university library are highlighted in yellow</w:t>
      </w:r>
    </w:p>
    <w:p w14:paraId="31D9EDAC" w14:textId="77777777" w:rsidR="001E617E" w:rsidRPr="003873CB" w:rsidRDefault="001E617E">
      <w:pPr>
        <w:rPr>
          <w:rFonts w:ascii="Trebuchet MS" w:hAnsi="Trebuchet MS"/>
          <w:b/>
          <w:sz w:val="22"/>
          <w:szCs w:val="22"/>
        </w:rPr>
      </w:pPr>
    </w:p>
    <w:p w14:paraId="4A5E30E7" w14:textId="6A509E68" w:rsidR="003E01BA" w:rsidRPr="003873CB" w:rsidRDefault="003E01BA">
      <w:pPr>
        <w:rPr>
          <w:rFonts w:ascii="Trebuchet MS" w:hAnsi="Trebuchet MS"/>
          <w:b/>
          <w:sz w:val="22"/>
          <w:szCs w:val="22"/>
        </w:rPr>
      </w:pPr>
      <w:r w:rsidRPr="003873CB">
        <w:rPr>
          <w:rFonts w:ascii="Trebuchet MS" w:hAnsi="Trebuchet MS"/>
          <w:b/>
          <w:sz w:val="22"/>
          <w:szCs w:val="22"/>
        </w:rPr>
        <w:t>Academic Writing</w:t>
      </w:r>
      <w:r w:rsidR="006E250D" w:rsidRPr="003873CB">
        <w:rPr>
          <w:rFonts w:ascii="Trebuchet MS" w:hAnsi="Trebuchet MS"/>
          <w:b/>
          <w:sz w:val="22"/>
          <w:szCs w:val="22"/>
        </w:rPr>
        <w:br/>
      </w:r>
    </w:p>
    <w:p w14:paraId="4B1DA4D5" w14:textId="25D6269C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BECKER, L.M., 2014. Writing successful reports and dissertations. London: SAGE </w:t>
      </w:r>
    </w:p>
    <w:p w14:paraId="23940272" w14:textId="002E85BE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4B8B5DBC" w14:textId="4A8F9FB2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COTTRELL, S., 2014. Dissertations and project reports: a step by step guide. Basingstoke: Palgrave Macmillan </w:t>
      </w:r>
    </w:p>
    <w:p w14:paraId="02EE4024" w14:textId="091F5BB4" w:rsidR="003873CB" w:rsidRPr="003873CB" w:rsidRDefault="003873CB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25D230A9" w14:textId="77777777" w:rsidR="003873CB" w:rsidRPr="003873CB" w:rsidRDefault="003873CB" w:rsidP="003873CB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GODFREY, J., 2013. 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The student phrase </w:t>
      </w:r>
      <w:proofErr w:type="gramStart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>book :</w:t>
      </w:r>
      <w:proofErr w:type="gramEnd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 vocabulary for writing at university. </w:t>
      </w: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Basingstoke: Palgrave Macmillan</w:t>
      </w:r>
    </w:p>
    <w:p w14:paraId="5EA286F7" w14:textId="0BA198F7" w:rsidR="00994124" w:rsidRPr="003873CB" w:rsidRDefault="00994124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5FFB2957" w14:textId="7E3E4592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MCMILLAN, K. and J.D.B. WEYERS, 2011. How to write dissertations &amp; project reports. 2nd ed. Harlow: Pearson </w:t>
      </w:r>
    </w:p>
    <w:p w14:paraId="35FFFF94" w14:textId="38FCAF40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23DD94CC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MCMILLAN, K. and J.D.B. WEYERS, 2014. How to write for university. Harlow: Pearson </w:t>
      </w:r>
    </w:p>
    <w:p w14:paraId="06A21534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13141D1F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MCNIFF, J., 2016. Writing up your action research project. Abingdon: Routledge </w:t>
      </w:r>
    </w:p>
    <w:p w14:paraId="50DC05F6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1AF8049D" w14:textId="14E54D2F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PEARS, R. and G.J. SHIELDS, 2016. Cite them right: the essential referencing guide. 10th ed. London: Palgrave </w:t>
      </w:r>
    </w:p>
    <w:p w14:paraId="3BCECEDA" w14:textId="07E265AE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6789686A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WILLIAMS, K., M. WOOLLIAMS and J. SPIRO, 2012. Reflective writing. Basingstoke: Palgrave Macmillan </w:t>
      </w:r>
    </w:p>
    <w:p w14:paraId="6F91E57B" w14:textId="2840F601" w:rsidR="005309F7" w:rsidRPr="003873CB" w:rsidRDefault="005309F7">
      <w:pPr>
        <w:rPr>
          <w:rFonts w:ascii="Trebuchet MS" w:hAnsi="Trebuchet MS"/>
          <w:sz w:val="22"/>
          <w:szCs w:val="22"/>
        </w:rPr>
      </w:pPr>
    </w:p>
    <w:p w14:paraId="44471818" w14:textId="76743BDD" w:rsidR="003E01BA" w:rsidRPr="003873CB" w:rsidRDefault="003E01BA">
      <w:pPr>
        <w:rPr>
          <w:rFonts w:ascii="Trebuchet MS" w:hAnsi="Trebuchet MS"/>
          <w:sz w:val="22"/>
          <w:szCs w:val="22"/>
        </w:rPr>
      </w:pPr>
    </w:p>
    <w:p w14:paraId="642983BF" w14:textId="3C9779D4" w:rsidR="003E01BA" w:rsidRPr="003873CB" w:rsidRDefault="003E01BA">
      <w:pPr>
        <w:rPr>
          <w:rFonts w:ascii="Trebuchet MS" w:hAnsi="Trebuchet MS"/>
          <w:b/>
          <w:sz w:val="22"/>
          <w:szCs w:val="22"/>
        </w:rPr>
      </w:pPr>
      <w:r w:rsidRPr="003873CB">
        <w:rPr>
          <w:rFonts w:ascii="Trebuchet MS" w:hAnsi="Trebuchet MS"/>
          <w:b/>
          <w:sz w:val="22"/>
          <w:szCs w:val="22"/>
        </w:rPr>
        <w:t>Methods &amp; Project Management</w:t>
      </w:r>
    </w:p>
    <w:p w14:paraId="1A29804D" w14:textId="452BCBFC" w:rsidR="005309F7" w:rsidRPr="003873CB" w:rsidRDefault="005309F7">
      <w:pPr>
        <w:rPr>
          <w:rFonts w:ascii="Trebuchet MS" w:hAnsi="Trebuchet MS"/>
          <w:sz w:val="22"/>
          <w:szCs w:val="22"/>
        </w:rPr>
      </w:pPr>
    </w:p>
    <w:p w14:paraId="193371F5" w14:textId="77777777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CHAPMAN, C.B., S. WARD and C.B. CHAPMAN, 2011. How to manage project opportunity and risk: why uncertainty management can be a much better approach than risk management. 3rd ed. Chichester: Wiley </w:t>
      </w:r>
    </w:p>
    <w:p w14:paraId="65A78E2E" w14:textId="77777777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6806742B" w14:textId="32A10EEB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CHAPMAN, R.J., 2014. The rules of project risk management: implementation guidelines for major projects. Farnham: Gower </w:t>
      </w:r>
    </w:p>
    <w:p w14:paraId="67C61A78" w14:textId="35F26A46" w:rsidR="00994124" w:rsidRPr="003873CB" w:rsidRDefault="00994124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60D463E7" w14:textId="79E85F78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</w:pP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COSTA, C. and J. CONDIE, 2018. 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Doing research in and on the </w:t>
      </w:r>
      <w:proofErr w:type="gramStart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>digital :</w:t>
      </w:r>
      <w:proofErr w:type="gramEnd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 research methods across fields of enquiry. </w:t>
      </w: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Abingdon: Routledge</w:t>
      </w:r>
    </w:p>
    <w:p w14:paraId="62A369BD" w14:textId="321C6E46" w:rsidR="006E250D" w:rsidRPr="003873CB" w:rsidRDefault="006E250D" w:rsidP="00994124">
      <w:pPr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</w:pPr>
    </w:p>
    <w:p w14:paraId="3776B84B" w14:textId="77777777" w:rsidR="006E250D" w:rsidRPr="003873CB" w:rsidRDefault="006E250D" w:rsidP="006E250D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CRESWELL, J.D. and J.W. CRESWELL, 2018. 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Research </w:t>
      </w:r>
      <w:proofErr w:type="gramStart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>design :</w:t>
      </w:r>
      <w:proofErr w:type="gramEnd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 qualitative, quantitative &amp; mixed methods approaches. </w:t>
      </w: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5th ed. Los Angeles: SAGE</w:t>
      </w:r>
    </w:p>
    <w:p w14:paraId="63EF0907" w14:textId="6088D6BB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410A6549" w14:textId="12B792A2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CROFT, C., 2015. Learning Gantt charts Available from: https://www.lynda.com/Charts-Graphs-tutorials/Gantt-Charts-Explained/365730-2.html?org =solent.ac.uk </w:t>
      </w:r>
    </w:p>
    <w:p w14:paraId="27810754" w14:textId="1C02D704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6C3C7959" w14:textId="2E94E31D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DAY, T., 2013. Success in academic writing. Basingstoke: Palgrave Macmillan FINK, A., 2013. Conducting research literature reviews: from the Internet to paper. 4th ed. Los Angeles, California: SAGE </w:t>
      </w:r>
    </w:p>
    <w:p w14:paraId="20D9955F" w14:textId="56441C13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3048E456" w14:textId="77777777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KERZNER, H., 2017. Project management: a systems approach to planning, scheduling, and controlling. 12th ed. Hoboken, New Jersey: John Wiley &amp; Sons, Inc </w:t>
      </w:r>
    </w:p>
    <w:p w14:paraId="776C968C" w14:textId="77777777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4B89B69C" w14:textId="77777777" w:rsidR="00994124" w:rsidRPr="003873CB" w:rsidRDefault="005309F7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KERZNER, H., 2017. Project management: case studies. 5th ed. Hoboken, New Jersey: Wiley </w:t>
      </w:r>
    </w:p>
    <w:p w14:paraId="1A63C249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1AE34522" w14:textId="78A5A909" w:rsidR="006E250D" w:rsidRPr="003873CB" w:rsidRDefault="005309F7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KNAPP, J., J. </w:t>
      </w:r>
      <w:r w:rsidR="00994124" w:rsidRPr="003873CB">
        <w:rPr>
          <w:rFonts w:ascii="Trebuchet MS" w:eastAsia="Times New Roman" w:hAnsi="Trebuchet MS" w:cs="Times New Roman"/>
          <w:sz w:val="22"/>
          <w:szCs w:val="22"/>
        </w:rPr>
        <w:t xml:space="preserve">ZERATSKY and B. KOWITZ, 2016. Sprint: how to solve big problems and test new ideas in just five days. London: Bantam Press </w:t>
      </w:r>
    </w:p>
    <w:p w14:paraId="3C8D13C5" w14:textId="0B3C5159" w:rsidR="006E250D" w:rsidRPr="003873CB" w:rsidRDefault="006E250D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54CA2A84" w14:textId="77777777" w:rsidR="006E250D" w:rsidRPr="003873CB" w:rsidRDefault="006E250D" w:rsidP="006E250D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KUMAR, R., 2014. 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Research </w:t>
      </w:r>
      <w:proofErr w:type="gramStart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>methodology :</w:t>
      </w:r>
      <w:proofErr w:type="gramEnd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 a step-by-step guide for beginners. </w:t>
      </w: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4th ed. Los Angeles, California: SAGE</w:t>
      </w:r>
    </w:p>
    <w:p w14:paraId="24098293" w14:textId="77777777" w:rsidR="006E250D" w:rsidRPr="003873CB" w:rsidRDefault="006E250D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08960F70" w14:textId="77777777" w:rsidR="006E250D" w:rsidRPr="003873CB" w:rsidRDefault="006E250D" w:rsidP="006E250D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KVALE, S. and S. BRINKMANN, 2015. </w:t>
      </w:r>
      <w:proofErr w:type="gramStart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>Interviews :</w:t>
      </w:r>
      <w:proofErr w:type="gramEnd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 learning the craft of qualitative research interviewing. </w:t>
      </w: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3rd ed. Los Angeles: SAGE</w:t>
      </w:r>
    </w:p>
    <w:p w14:paraId="180CDE93" w14:textId="7FDAEDD0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3789AE66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MILOSEVIC, D. and R.J. MARTINELLI, 2015. Project management toolbox. 2nd ed. Hoboken, New Jersey: Wiley </w:t>
      </w:r>
    </w:p>
    <w:p w14:paraId="37F44F9A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329EAAE7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NICHOLAS, J.M. and H. STEYN, 2017. Project management for engineering, business and technology. 5th ed. Abingdon: Routledge PASIAN, B., 2015. Designs, methods and practices for research of project management. Farnham: Gower </w:t>
      </w:r>
    </w:p>
    <w:p w14:paraId="0C0F1F3C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3B2E06EE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NUTBROWN, C. and P. CLOUGH, 2007. 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A student's guide to </w:t>
      </w:r>
      <w:proofErr w:type="gramStart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>methodology :</w:t>
      </w:r>
      <w:proofErr w:type="gramEnd"/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shd w:val="clear" w:color="auto" w:fill="FFFFFF"/>
        </w:rPr>
        <w:t xml:space="preserve"> justifying enquiry. </w:t>
      </w:r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 xml:space="preserve">2nd ed. Los </w:t>
      </w:r>
      <w:proofErr w:type="gramStart"/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>Angeles ;</w:t>
      </w:r>
      <w:proofErr w:type="gramEnd"/>
      <w:r w:rsidRPr="003873CB">
        <w:rPr>
          <w:rFonts w:ascii="Trebuchet MS" w:eastAsia="Times New Roman" w:hAnsi="Trebuchet MS" w:cs="Times New Roman"/>
          <w:sz w:val="22"/>
          <w:szCs w:val="22"/>
          <w:shd w:val="clear" w:color="auto" w:fill="FFFFFF"/>
        </w:rPr>
        <w:t xml:space="preserve"> London: ASAGE</w:t>
      </w:r>
    </w:p>
    <w:p w14:paraId="1BC1459B" w14:textId="7D0D8D8A" w:rsidR="00994124" w:rsidRPr="003873CB" w:rsidRDefault="00994124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158A7DEC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PERKIN, N. and P. ABRAHAM, 2017. Building the agile business through digital transformation. London: Kogan Page </w:t>
      </w:r>
    </w:p>
    <w:p w14:paraId="0DF5F872" w14:textId="5FB1D732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4F564E18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WILLIAMS, K. and M. REID, 2011. Time management. Basingstoke: Palgrave Macmillan </w:t>
      </w:r>
    </w:p>
    <w:p w14:paraId="3C3D5D5C" w14:textId="36CC1084" w:rsidR="005309F7" w:rsidRPr="003873CB" w:rsidRDefault="005309F7">
      <w:pPr>
        <w:rPr>
          <w:rFonts w:ascii="Trebuchet MS" w:hAnsi="Trebuchet MS"/>
          <w:sz w:val="22"/>
          <w:szCs w:val="22"/>
        </w:rPr>
      </w:pPr>
    </w:p>
    <w:p w14:paraId="613367B6" w14:textId="0C1EAC4E" w:rsidR="003E01BA" w:rsidRPr="003873CB" w:rsidRDefault="003E01BA">
      <w:pPr>
        <w:rPr>
          <w:rFonts w:ascii="Trebuchet MS" w:hAnsi="Trebuchet MS"/>
          <w:sz w:val="22"/>
          <w:szCs w:val="22"/>
        </w:rPr>
      </w:pPr>
    </w:p>
    <w:p w14:paraId="15BD3444" w14:textId="77777777" w:rsidR="005309F7" w:rsidRPr="003873CB" w:rsidRDefault="003E01BA" w:rsidP="005309F7">
      <w:pPr>
        <w:rPr>
          <w:rFonts w:ascii="Trebuchet MS" w:eastAsia="Times New Roman" w:hAnsi="Trebuchet MS" w:cs="Times New Roman"/>
          <w:b/>
          <w:sz w:val="22"/>
          <w:szCs w:val="22"/>
        </w:rPr>
      </w:pPr>
      <w:r w:rsidRPr="003873CB">
        <w:rPr>
          <w:rFonts w:ascii="Trebuchet MS" w:hAnsi="Trebuchet MS"/>
          <w:b/>
          <w:sz w:val="22"/>
          <w:szCs w:val="22"/>
        </w:rPr>
        <w:t>Research &amp; Study Skills</w:t>
      </w:r>
      <w:r w:rsidR="005309F7" w:rsidRPr="003873CB">
        <w:rPr>
          <w:rFonts w:ascii="Trebuchet MS" w:hAnsi="Trebuchet MS"/>
          <w:b/>
          <w:sz w:val="22"/>
          <w:szCs w:val="22"/>
        </w:rPr>
        <w:br/>
      </w:r>
    </w:p>
    <w:p w14:paraId="76E15CD9" w14:textId="2EA38D13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BOOTH, A., A. SUTTON and D. PAPAIOANNOU, 2016. Systematic approaches to a successful literature review. 2nd ed. London: SAGE </w:t>
      </w:r>
    </w:p>
    <w:p w14:paraId="5367E1A0" w14:textId="53479B27" w:rsidR="00994124" w:rsidRPr="003873CB" w:rsidRDefault="00994124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7D1813D0" w14:textId="1DFB6092" w:rsidR="00994124" w:rsidRPr="003873CB" w:rsidRDefault="00994124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MCMILLAN, K. and J.D.B. WEYERS, 2013. How to improve your critical thinking &amp; reflective skills. Harlow: Pearson </w:t>
      </w:r>
    </w:p>
    <w:p w14:paraId="6EB8120E" w14:textId="26999B33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528797A7" w14:textId="77777777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COTTRELL, S., 2013. The study skills handbook. Basingstoke, UK: Palgrave Macmillan </w:t>
      </w:r>
    </w:p>
    <w:p w14:paraId="6DE3AD98" w14:textId="4459DBFC" w:rsidR="005309F7" w:rsidRPr="003873CB" w:rsidRDefault="005309F7" w:rsidP="005309F7">
      <w:pPr>
        <w:rPr>
          <w:rFonts w:ascii="Trebuchet MS" w:eastAsia="Times New Roman" w:hAnsi="Trebuchet MS" w:cs="Times New Roman"/>
          <w:sz w:val="22"/>
          <w:szCs w:val="22"/>
        </w:rPr>
      </w:pPr>
    </w:p>
    <w:p w14:paraId="66677F5E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RIDLEY, D., 2012. The literature review: a step-by-step guide for students. 2nd ed. London: SAGE </w:t>
      </w:r>
    </w:p>
    <w:p w14:paraId="2B8E23FF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0707C83B" w14:textId="5D78A8FD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THOMAS, G., 2011. Doing research. Basingstoke: Palgrave Macmillan </w:t>
      </w:r>
    </w:p>
    <w:p w14:paraId="78F7D603" w14:textId="56DA24B4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7D4C01FF" w14:textId="71CB5739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VAN EMDEN, J. and L.M. BECKER, 2016. Presentation skills for students. 3rd ed. London: Palgrave </w:t>
      </w:r>
    </w:p>
    <w:p w14:paraId="20DE1461" w14:textId="02C08BA8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1DB21B99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 xml:space="preserve">WILLIAMS, K., 2013. Planning your dissertation. Basingstoke: Palgrave Macmillan </w:t>
      </w:r>
    </w:p>
    <w:p w14:paraId="54D98BC8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</w:p>
    <w:p w14:paraId="38D45145" w14:textId="77777777" w:rsidR="00994124" w:rsidRPr="003873CB" w:rsidRDefault="00994124" w:rsidP="00994124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</w:rPr>
        <w:t>WILLIAMS, K., 2014. Getting critical. 2nd ed. Basingstoke: Palgrave Macmillan</w:t>
      </w:r>
    </w:p>
    <w:p w14:paraId="1FCD1309" w14:textId="774C09FB" w:rsidR="00527327" w:rsidRPr="003873CB" w:rsidRDefault="00527327" w:rsidP="00527327">
      <w:pPr>
        <w:rPr>
          <w:rFonts w:ascii="Trebuchet MS" w:eastAsia="Times New Roman" w:hAnsi="Trebuchet MS" w:cs="Times New Roman"/>
          <w:sz w:val="22"/>
          <w:szCs w:val="22"/>
        </w:rPr>
      </w:pPr>
    </w:p>
    <w:p w14:paraId="15D8C72D" w14:textId="448B4D56" w:rsidR="001E617E" w:rsidRPr="003873CB" w:rsidRDefault="001E617E" w:rsidP="001E617E">
      <w:pPr>
        <w:rPr>
          <w:rFonts w:ascii="Trebuchet MS" w:eastAsia="Times New Roman" w:hAnsi="Trebuchet MS" w:cs="Times New Roman"/>
          <w:sz w:val="22"/>
          <w:szCs w:val="22"/>
        </w:rPr>
      </w:pPr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 xml:space="preserve">WILLIAMS, K. and M. DAVIS, 2017. </w:t>
      </w:r>
      <w:r w:rsidRPr="003873CB">
        <w:rPr>
          <w:rFonts w:ascii="Trebuchet MS" w:eastAsia="Times New Roman" w:hAnsi="Trebuchet MS" w:cs="Times New Roman"/>
          <w:i/>
          <w:iCs/>
          <w:sz w:val="22"/>
          <w:szCs w:val="22"/>
          <w:highlight w:val="yellow"/>
        </w:rPr>
        <w:t>Referencing and Understanding Plagiarism</w:t>
      </w:r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 xml:space="preserve">. 2nd ed. 2018 edition. Oxford </w:t>
      </w:r>
      <w:proofErr w:type="spellStart"/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>s.l</w:t>
      </w:r>
      <w:proofErr w:type="spellEnd"/>
      <w:r w:rsidRPr="003873CB">
        <w:rPr>
          <w:rFonts w:ascii="Trebuchet MS" w:eastAsia="Times New Roman" w:hAnsi="Trebuchet MS" w:cs="Times New Roman"/>
          <w:sz w:val="22"/>
          <w:szCs w:val="22"/>
          <w:highlight w:val="yellow"/>
        </w:rPr>
        <w:t>: Palgrave</w:t>
      </w:r>
    </w:p>
    <w:p w14:paraId="1CDE87CD" w14:textId="434C9634" w:rsidR="00527327" w:rsidRPr="003873CB" w:rsidRDefault="00527327" w:rsidP="00527327">
      <w:pPr>
        <w:rPr>
          <w:rFonts w:ascii="Trebuchet MS" w:eastAsia="Times New Roman" w:hAnsi="Trebuchet MS" w:cs="Times New Roman"/>
          <w:sz w:val="22"/>
          <w:szCs w:val="22"/>
        </w:rPr>
      </w:pPr>
      <w:bookmarkStart w:id="0" w:name="_GoBack"/>
      <w:bookmarkEnd w:id="0"/>
    </w:p>
    <w:sectPr w:rsidR="00527327" w:rsidRPr="003873CB" w:rsidSect="005C749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327"/>
    <w:rsid w:val="00183DD1"/>
    <w:rsid w:val="00192DA3"/>
    <w:rsid w:val="001E617E"/>
    <w:rsid w:val="003873CB"/>
    <w:rsid w:val="003E01BA"/>
    <w:rsid w:val="00421CCF"/>
    <w:rsid w:val="00527327"/>
    <w:rsid w:val="005309F7"/>
    <w:rsid w:val="005C7498"/>
    <w:rsid w:val="005F1A71"/>
    <w:rsid w:val="006E250D"/>
    <w:rsid w:val="00704B3D"/>
    <w:rsid w:val="007C2936"/>
    <w:rsid w:val="00821C60"/>
    <w:rsid w:val="0085740F"/>
    <w:rsid w:val="00907FED"/>
    <w:rsid w:val="00994124"/>
    <w:rsid w:val="00B221AC"/>
    <w:rsid w:val="00BE2531"/>
    <w:rsid w:val="00CF2577"/>
    <w:rsid w:val="00DE11F2"/>
    <w:rsid w:val="00F040A9"/>
    <w:rsid w:val="00F2176B"/>
    <w:rsid w:val="00FB1F4D"/>
    <w:rsid w:val="00FD4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1A9465"/>
  <w14:defaultImageDpi w14:val="32767"/>
  <w15:chartTrackingRefBased/>
  <w15:docId w15:val="{43EAB6D0-95B8-DE4B-A203-7B08020FF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040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F040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42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2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2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2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earn.solent.ac.uk/course/view.php?id=284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632</Words>
  <Characters>3603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Reid</dc:creator>
  <cp:keywords/>
  <dc:description/>
  <cp:lastModifiedBy>Martin Reid</cp:lastModifiedBy>
  <cp:revision>4</cp:revision>
  <dcterms:created xsi:type="dcterms:W3CDTF">2018-08-04T15:49:00Z</dcterms:created>
  <dcterms:modified xsi:type="dcterms:W3CDTF">2018-08-04T17:43:00Z</dcterms:modified>
</cp:coreProperties>
</file>