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B8AA93" w14:textId="336FFD2E" w:rsidR="00BB3F2F" w:rsidRPr="003873CB" w:rsidRDefault="00192DA3">
      <w:pPr>
        <w:rPr>
          <w:rFonts w:ascii="Trebuchet MS" w:hAnsi="Trebuchet MS"/>
          <w:sz w:val="22"/>
          <w:szCs w:val="22"/>
        </w:rPr>
      </w:pPr>
      <w:r w:rsidRPr="003873CB">
        <w:rPr>
          <w:rFonts w:ascii="Trebuchet MS" w:hAnsi="Trebuchet MS"/>
          <w:b/>
          <w:sz w:val="22"/>
          <w:szCs w:val="22"/>
        </w:rPr>
        <w:t>Pr</w:t>
      </w:r>
      <w:r w:rsidR="001E617E" w:rsidRPr="003873CB">
        <w:rPr>
          <w:rFonts w:ascii="Trebuchet MS" w:hAnsi="Trebuchet MS"/>
          <w:b/>
          <w:sz w:val="22"/>
          <w:szCs w:val="22"/>
        </w:rPr>
        <w:t xml:space="preserve">oject </w:t>
      </w:r>
      <w:r w:rsidR="00527327" w:rsidRPr="003873CB">
        <w:rPr>
          <w:rFonts w:ascii="Trebuchet MS" w:hAnsi="Trebuchet MS"/>
          <w:b/>
          <w:sz w:val="22"/>
          <w:szCs w:val="22"/>
        </w:rPr>
        <w:t xml:space="preserve">CDA600 </w:t>
      </w:r>
      <w:r w:rsidR="001E617E" w:rsidRPr="003873CB">
        <w:rPr>
          <w:rFonts w:ascii="Trebuchet MS" w:hAnsi="Trebuchet MS"/>
          <w:b/>
          <w:sz w:val="22"/>
          <w:szCs w:val="22"/>
        </w:rPr>
        <w:t xml:space="preserve">Reading List </w:t>
      </w:r>
      <w:r w:rsidR="00527327" w:rsidRPr="003873CB">
        <w:rPr>
          <w:rFonts w:ascii="Trebuchet MS" w:hAnsi="Trebuchet MS"/>
          <w:b/>
          <w:sz w:val="22"/>
          <w:szCs w:val="22"/>
        </w:rPr>
        <w:t>2018-19</w:t>
      </w:r>
      <w:r w:rsidR="006E250D" w:rsidRPr="003873CB">
        <w:rPr>
          <w:rFonts w:ascii="Trebuchet MS" w:hAnsi="Trebuchet MS"/>
          <w:sz w:val="22"/>
          <w:szCs w:val="22"/>
        </w:rPr>
        <w:br/>
      </w:r>
      <w:r w:rsidR="001E617E" w:rsidRPr="003873CB">
        <w:rPr>
          <w:rFonts w:ascii="Trebuchet MS" w:hAnsi="Trebuchet MS"/>
          <w:sz w:val="22"/>
          <w:szCs w:val="22"/>
        </w:rPr>
        <w:br/>
      </w:r>
      <w:r w:rsidR="006E250D" w:rsidRPr="003873CB">
        <w:rPr>
          <w:rFonts w:ascii="Trebuchet MS" w:hAnsi="Trebuchet MS"/>
          <w:sz w:val="22"/>
          <w:szCs w:val="22"/>
        </w:rPr>
        <w:t xml:space="preserve">SOL: </w:t>
      </w:r>
      <w:hyperlink r:id="rId4" w:history="1">
        <w:r w:rsidR="00F040A9" w:rsidRPr="003873CB">
          <w:rPr>
            <w:rStyle w:val="Hyperlink"/>
            <w:rFonts w:ascii="Trebuchet MS" w:hAnsi="Trebuchet MS"/>
            <w:sz w:val="22"/>
            <w:szCs w:val="22"/>
          </w:rPr>
          <w:t>https://learn.solent.ac.uk/course/view.php?id=28443</w:t>
        </w:r>
      </w:hyperlink>
      <w:r w:rsidR="00F040A9" w:rsidRPr="003873CB">
        <w:rPr>
          <w:rFonts w:ascii="Trebuchet MS" w:hAnsi="Trebuchet MS"/>
          <w:sz w:val="22"/>
          <w:szCs w:val="22"/>
        </w:rPr>
        <w:t xml:space="preserve"> </w:t>
      </w:r>
    </w:p>
    <w:p w14:paraId="24504C15" w14:textId="3B27D640" w:rsidR="003E01BA" w:rsidRPr="003873CB" w:rsidRDefault="003E01BA">
      <w:pPr>
        <w:rPr>
          <w:rFonts w:ascii="Trebuchet MS" w:hAnsi="Trebuchet MS"/>
          <w:sz w:val="22"/>
          <w:szCs w:val="22"/>
        </w:rPr>
      </w:pPr>
    </w:p>
    <w:p w14:paraId="025316AB" w14:textId="2ABEA35D" w:rsidR="001E617E" w:rsidRPr="003873CB" w:rsidRDefault="001E617E">
      <w:pPr>
        <w:rPr>
          <w:rFonts w:ascii="Trebuchet MS" w:hAnsi="Trebuchet MS"/>
          <w:sz w:val="22"/>
          <w:szCs w:val="22"/>
        </w:rPr>
      </w:pPr>
      <w:r w:rsidRPr="003873CB">
        <w:rPr>
          <w:rFonts w:ascii="Trebuchet MS" w:hAnsi="Trebuchet MS"/>
          <w:sz w:val="22"/>
          <w:szCs w:val="22"/>
          <w:highlight w:val="yellow"/>
        </w:rPr>
        <w:t>Sources/books not currently available in the university library are highlighted in yellow</w:t>
      </w:r>
    </w:p>
    <w:p w14:paraId="31D9EDAC" w14:textId="77777777" w:rsidR="001E617E" w:rsidRPr="003873CB" w:rsidRDefault="001E617E">
      <w:pPr>
        <w:rPr>
          <w:rFonts w:ascii="Trebuchet MS" w:hAnsi="Trebuchet MS"/>
          <w:b/>
          <w:sz w:val="22"/>
          <w:szCs w:val="22"/>
        </w:rPr>
      </w:pPr>
    </w:p>
    <w:p w14:paraId="4A5E30E7" w14:textId="6A509E68" w:rsidR="003E01BA" w:rsidRPr="003873CB" w:rsidRDefault="003E01BA">
      <w:pPr>
        <w:rPr>
          <w:rFonts w:ascii="Trebuchet MS" w:hAnsi="Trebuchet MS"/>
          <w:b/>
          <w:sz w:val="22"/>
          <w:szCs w:val="22"/>
        </w:rPr>
      </w:pPr>
      <w:r w:rsidRPr="003873CB">
        <w:rPr>
          <w:rFonts w:ascii="Trebuchet MS" w:hAnsi="Trebuchet MS"/>
          <w:b/>
          <w:sz w:val="22"/>
          <w:szCs w:val="22"/>
        </w:rPr>
        <w:t>Academic Writing</w:t>
      </w:r>
      <w:r w:rsidR="006E250D" w:rsidRPr="003873CB">
        <w:rPr>
          <w:rFonts w:ascii="Trebuchet MS" w:hAnsi="Trebuchet MS"/>
          <w:b/>
          <w:sz w:val="22"/>
          <w:szCs w:val="22"/>
        </w:rPr>
        <w:br/>
      </w:r>
    </w:p>
    <w:p w14:paraId="4B1DA4D5" w14:textId="25D6269C" w:rsidR="005309F7" w:rsidRPr="003873CB" w:rsidRDefault="005309F7" w:rsidP="005309F7">
      <w:pPr>
        <w:rPr>
          <w:rFonts w:ascii="Trebuchet MS" w:eastAsia="Times New Roman" w:hAnsi="Trebuchet MS" w:cs="Times New Roman"/>
          <w:sz w:val="22"/>
          <w:szCs w:val="22"/>
        </w:rPr>
      </w:pPr>
      <w:r w:rsidRPr="003873CB">
        <w:rPr>
          <w:rFonts w:ascii="Trebuchet MS" w:eastAsia="Times New Roman" w:hAnsi="Trebuchet MS" w:cs="Times New Roman"/>
          <w:sz w:val="22"/>
          <w:szCs w:val="22"/>
        </w:rPr>
        <w:t xml:space="preserve">BECKER, L.M., 2014. Writing successful reports and dissertations. London: SAGE </w:t>
      </w:r>
    </w:p>
    <w:p w14:paraId="23940272" w14:textId="002E85BE" w:rsidR="005309F7" w:rsidRPr="003873CB" w:rsidRDefault="005309F7" w:rsidP="005309F7">
      <w:pPr>
        <w:rPr>
          <w:rFonts w:ascii="Trebuchet MS" w:eastAsia="Times New Roman" w:hAnsi="Trebuchet MS" w:cs="Times New Roman"/>
          <w:sz w:val="22"/>
          <w:szCs w:val="22"/>
        </w:rPr>
      </w:pPr>
    </w:p>
    <w:p w14:paraId="4B8B5DBC" w14:textId="4A8F9FB2" w:rsidR="005309F7" w:rsidRPr="003873CB" w:rsidRDefault="005309F7" w:rsidP="005309F7">
      <w:pPr>
        <w:rPr>
          <w:rFonts w:ascii="Trebuchet MS" w:eastAsia="Times New Roman" w:hAnsi="Trebuchet MS" w:cs="Times New Roman"/>
          <w:sz w:val="22"/>
          <w:szCs w:val="22"/>
        </w:rPr>
      </w:pPr>
      <w:r w:rsidRPr="003873CB">
        <w:rPr>
          <w:rFonts w:ascii="Trebuchet MS" w:eastAsia="Times New Roman" w:hAnsi="Trebuchet MS" w:cs="Times New Roman"/>
          <w:sz w:val="22"/>
          <w:szCs w:val="22"/>
        </w:rPr>
        <w:t xml:space="preserve">COTTRELL, S., 2014. Dissertations and project reports: a step by step guide. Basingstoke: Palgrave Macmillan </w:t>
      </w:r>
    </w:p>
    <w:p w14:paraId="02EE4024" w14:textId="091F5BB4" w:rsidR="003873CB" w:rsidRPr="003873CB" w:rsidRDefault="003873CB" w:rsidP="005309F7">
      <w:pPr>
        <w:rPr>
          <w:rFonts w:ascii="Trebuchet MS" w:eastAsia="Times New Roman" w:hAnsi="Trebuchet MS" w:cs="Times New Roman"/>
          <w:sz w:val="22"/>
          <w:szCs w:val="22"/>
        </w:rPr>
      </w:pPr>
    </w:p>
    <w:p w14:paraId="25D230A9" w14:textId="77777777" w:rsidR="003873CB" w:rsidRPr="003873CB" w:rsidRDefault="003873CB" w:rsidP="003873CB">
      <w:pPr>
        <w:rPr>
          <w:rFonts w:ascii="Trebuchet MS" w:eastAsia="Times New Roman" w:hAnsi="Trebuchet MS" w:cs="Times New Roman"/>
          <w:sz w:val="22"/>
          <w:szCs w:val="22"/>
        </w:rPr>
      </w:pPr>
      <w:r w:rsidRPr="003873CB">
        <w:rPr>
          <w:rFonts w:ascii="Trebuchet MS" w:eastAsia="Times New Roman" w:hAnsi="Trebuchet MS" w:cs="Times New Roman"/>
          <w:sz w:val="22"/>
          <w:szCs w:val="22"/>
          <w:shd w:val="clear" w:color="auto" w:fill="FFFFFF"/>
        </w:rPr>
        <w:t>GODFREY, J., 2013. </w:t>
      </w:r>
      <w:r w:rsidRPr="003873CB">
        <w:rPr>
          <w:rFonts w:ascii="Trebuchet MS" w:eastAsia="Times New Roman" w:hAnsi="Trebuchet MS" w:cs="Times New Roman"/>
          <w:i/>
          <w:iCs/>
          <w:sz w:val="22"/>
          <w:szCs w:val="22"/>
          <w:shd w:val="clear" w:color="auto" w:fill="FFFFFF"/>
        </w:rPr>
        <w:t xml:space="preserve">The student phrase </w:t>
      </w:r>
      <w:proofErr w:type="gramStart"/>
      <w:r w:rsidRPr="003873CB">
        <w:rPr>
          <w:rFonts w:ascii="Trebuchet MS" w:eastAsia="Times New Roman" w:hAnsi="Trebuchet MS" w:cs="Times New Roman"/>
          <w:i/>
          <w:iCs/>
          <w:sz w:val="22"/>
          <w:szCs w:val="22"/>
          <w:shd w:val="clear" w:color="auto" w:fill="FFFFFF"/>
        </w:rPr>
        <w:t>book :</w:t>
      </w:r>
      <w:proofErr w:type="gramEnd"/>
      <w:r w:rsidRPr="003873CB">
        <w:rPr>
          <w:rFonts w:ascii="Trebuchet MS" w:eastAsia="Times New Roman" w:hAnsi="Trebuchet MS" w:cs="Times New Roman"/>
          <w:i/>
          <w:iCs/>
          <w:sz w:val="22"/>
          <w:szCs w:val="22"/>
          <w:shd w:val="clear" w:color="auto" w:fill="FFFFFF"/>
        </w:rPr>
        <w:t xml:space="preserve"> vocabulary for writing at university. </w:t>
      </w:r>
      <w:r w:rsidRPr="003873CB">
        <w:rPr>
          <w:rFonts w:ascii="Trebuchet MS" w:eastAsia="Times New Roman" w:hAnsi="Trebuchet MS" w:cs="Times New Roman"/>
          <w:sz w:val="22"/>
          <w:szCs w:val="22"/>
          <w:shd w:val="clear" w:color="auto" w:fill="FFFFFF"/>
        </w:rPr>
        <w:t>Basingstoke: Palgrave Macmillan</w:t>
      </w:r>
    </w:p>
    <w:p w14:paraId="5EA286F7" w14:textId="0BA198F7" w:rsidR="00994124" w:rsidRPr="003873CB" w:rsidRDefault="00994124" w:rsidP="005309F7">
      <w:pPr>
        <w:rPr>
          <w:rFonts w:ascii="Trebuchet MS" w:eastAsia="Times New Roman" w:hAnsi="Trebuchet MS" w:cs="Times New Roman"/>
          <w:sz w:val="22"/>
          <w:szCs w:val="22"/>
        </w:rPr>
      </w:pPr>
    </w:p>
    <w:p w14:paraId="5FFB2957" w14:textId="7E3E4592" w:rsidR="00994124" w:rsidRPr="003873CB" w:rsidRDefault="00994124" w:rsidP="00994124">
      <w:pPr>
        <w:rPr>
          <w:rFonts w:ascii="Trebuchet MS" w:eastAsia="Times New Roman" w:hAnsi="Trebuchet MS" w:cs="Times New Roman"/>
          <w:sz w:val="22"/>
          <w:szCs w:val="22"/>
        </w:rPr>
      </w:pPr>
      <w:r w:rsidRPr="003873CB">
        <w:rPr>
          <w:rFonts w:ascii="Trebuchet MS" w:eastAsia="Times New Roman" w:hAnsi="Trebuchet MS" w:cs="Times New Roman"/>
          <w:sz w:val="22"/>
          <w:szCs w:val="22"/>
        </w:rPr>
        <w:t xml:space="preserve">MCMILLAN, K. and J.D.B. WEYERS, 2011. How to write dissertations &amp; project reports. 2nd ed. Harlow: Pearson </w:t>
      </w:r>
    </w:p>
    <w:p w14:paraId="35FFFF94" w14:textId="38FCAF40" w:rsidR="00994124" w:rsidRPr="003873CB" w:rsidRDefault="00994124" w:rsidP="00994124">
      <w:pPr>
        <w:rPr>
          <w:rFonts w:ascii="Trebuchet MS" w:eastAsia="Times New Roman" w:hAnsi="Trebuchet MS" w:cs="Times New Roman"/>
          <w:sz w:val="22"/>
          <w:szCs w:val="22"/>
        </w:rPr>
      </w:pPr>
    </w:p>
    <w:p w14:paraId="23DD94CC" w14:textId="77777777" w:rsidR="00994124" w:rsidRPr="003873CB" w:rsidRDefault="00994124" w:rsidP="00994124">
      <w:pPr>
        <w:rPr>
          <w:rFonts w:ascii="Trebuchet MS" w:eastAsia="Times New Roman" w:hAnsi="Trebuchet MS" w:cs="Times New Roman"/>
          <w:sz w:val="22"/>
          <w:szCs w:val="22"/>
        </w:rPr>
      </w:pPr>
      <w:r w:rsidRPr="003873CB">
        <w:rPr>
          <w:rFonts w:ascii="Trebuchet MS" w:eastAsia="Times New Roman" w:hAnsi="Trebuchet MS" w:cs="Times New Roman"/>
          <w:sz w:val="22"/>
          <w:szCs w:val="22"/>
        </w:rPr>
        <w:t xml:space="preserve">MCMILLAN, K. and J.D.B. WEYERS, 2014. How to write for university. Harlow: Pearson </w:t>
      </w:r>
    </w:p>
    <w:p w14:paraId="06A21534" w14:textId="77777777" w:rsidR="00994124" w:rsidRPr="003873CB" w:rsidRDefault="00994124" w:rsidP="00994124">
      <w:pPr>
        <w:rPr>
          <w:rFonts w:ascii="Trebuchet MS" w:eastAsia="Times New Roman" w:hAnsi="Trebuchet MS" w:cs="Times New Roman"/>
          <w:sz w:val="22"/>
          <w:szCs w:val="22"/>
        </w:rPr>
      </w:pPr>
    </w:p>
    <w:p w14:paraId="13141D1F" w14:textId="77777777" w:rsidR="00994124" w:rsidRPr="003873CB" w:rsidRDefault="00994124" w:rsidP="00994124">
      <w:pPr>
        <w:rPr>
          <w:rFonts w:ascii="Trebuchet MS" w:eastAsia="Times New Roman" w:hAnsi="Trebuchet MS" w:cs="Times New Roman"/>
          <w:sz w:val="22"/>
          <w:szCs w:val="22"/>
        </w:rPr>
      </w:pPr>
      <w:r w:rsidRPr="003873CB">
        <w:rPr>
          <w:rFonts w:ascii="Trebuchet MS" w:eastAsia="Times New Roman" w:hAnsi="Trebuchet MS" w:cs="Times New Roman"/>
          <w:sz w:val="22"/>
          <w:szCs w:val="22"/>
        </w:rPr>
        <w:t xml:space="preserve">MCNIFF, J., 2016. Writing up your action research project. Abingdon: Routledge </w:t>
      </w:r>
    </w:p>
    <w:p w14:paraId="50DC05F6" w14:textId="77777777" w:rsidR="00994124" w:rsidRPr="003873CB" w:rsidRDefault="00994124" w:rsidP="00994124">
      <w:pPr>
        <w:rPr>
          <w:rFonts w:ascii="Trebuchet MS" w:eastAsia="Times New Roman" w:hAnsi="Trebuchet MS" w:cs="Times New Roman"/>
          <w:sz w:val="22"/>
          <w:szCs w:val="22"/>
        </w:rPr>
      </w:pPr>
    </w:p>
    <w:p w14:paraId="1AF8049D" w14:textId="14E54D2F" w:rsidR="00994124" w:rsidRPr="003873CB" w:rsidRDefault="00994124" w:rsidP="00994124">
      <w:pPr>
        <w:rPr>
          <w:rFonts w:ascii="Trebuchet MS" w:eastAsia="Times New Roman" w:hAnsi="Trebuchet MS" w:cs="Times New Roman"/>
          <w:sz w:val="22"/>
          <w:szCs w:val="22"/>
        </w:rPr>
      </w:pPr>
      <w:r w:rsidRPr="003873CB">
        <w:rPr>
          <w:rFonts w:ascii="Trebuchet MS" w:eastAsia="Times New Roman" w:hAnsi="Trebuchet MS" w:cs="Times New Roman"/>
          <w:sz w:val="22"/>
          <w:szCs w:val="22"/>
        </w:rPr>
        <w:t xml:space="preserve">PEARS, R. and G.J. SHIELDS, 2016. Cite them right: the essential referencing guide. 10th ed. London: Palgrave </w:t>
      </w:r>
    </w:p>
    <w:p w14:paraId="3BCECEDA" w14:textId="07E265AE" w:rsidR="00994124" w:rsidRPr="003873CB" w:rsidRDefault="00994124" w:rsidP="00994124">
      <w:pPr>
        <w:rPr>
          <w:rFonts w:ascii="Trebuchet MS" w:eastAsia="Times New Roman" w:hAnsi="Trebuchet MS" w:cs="Times New Roman"/>
          <w:sz w:val="22"/>
          <w:szCs w:val="22"/>
        </w:rPr>
      </w:pPr>
    </w:p>
    <w:p w14:paraId="6789686A" w14:textId="77777777" w:rsidR="00994124" w:rsidRPr="003873CB" w:rsidRDefault="00994124" w:rsidP="00994124">
      <w:pPr>
        <w:rPr>
          <w:rFonts w:ascii="Trebuchet MS" w:eastAsia="Times New Roman" w:hAnsi="Trebuchet MS" w:cs="Times New Roman"/>
          <w:sz w:val="22"/>
          <w:szCs w:val="22"/>
        </w:rPr>
      </w:pPr>
      <w:r w:rsidRPr="003873CB">
        <w:rPr>
          <w:rFonts w:ascii="Trebuchet MS" w:eastAsia="Times New Roman" w:hAnsi="Trebuchet MS" w:cs="Times New Roman"/>
          <w:sz w:val="22"/>
          <w:szCs w:val="22"/>
        </w:rPr>
        <w:t xml:space="preserve">WILLIAMS, K., M. WOOLLIAMS and J. SPIRO, 2012. Reflective writing. Basingstoke: Palgrave Macmillan </w:t>
      </w:r>
    </w:p>
    <w:p w14:paraId="6F91E57B" w14:textId="2840F601" w:rsidR="005309F7" w:rsidRPr="003873CB" w:rsidRDefault="005309F7">
      <w:pPr>
        <w:rPr>
          <w:rFonts w:ascii="Trebuchet MS" w:hAnsi="Trebuchet MS"/>
          <w:sz w:val="22"/>
          <w:szCs w:val="22"/>
        </w:rPr>
      </w:pPr>
    </w:p>
    <w:p w14:paraId="44471818" w14:textId="76743BDD" w:rsidR="003E01BA" w:rsidRPr="003873CB" w:rsidRDefault="003E01BA">
      <w:pPr>
        <w:rPr>
          <w:rFonts w:ascii="Trebuchet MS" w:hAnsi="Trebuchet MS"/>
          <w:sz w:val="22"/>
          <w:szCs w:val="22"/>
        </w:rPr>
      </w:pPr>
    </w:p>
    <w:p w14:paraId="642983BF" w14:textId="3C9779D4" w:rsidR="003E01BA" w:rsidRPr="003873CB" w:rsidRDefault="003E01BA">
      <w:pPr>
        <w:rPr>
          <w:rFonts w:ascii="Trebuchet MS" w:hAnsi="Trebuchet MS"/>
          <w:b/>
          <w:sz w:val="22"/>
          <w:szCs w:val="22"/>
        </w:rPr>
      </w:pPr>
      <w:r w:rsidRPr="003873CB">
        <w:rPr>
          <w:rFonts w:ascii="Trebuchet MS" w:hAnsi="Trebuchet MS"/>
          <w:b/>
          <w:sz w:val="22"/>
          <w:szCs w:val="22"/>
        </w:rPr>
        <w:t>Methods &amp; Project Management</w:t>
      </w:r>
    </w:p>
    <w:p w14:paraId="1A29804D" w14:textId="452BCBFC" w:rsidR="005309F7" w:rsidRPr="003873CB" w:rsidRDefault="005309F7">
      <w:pPr>
        <w:rPr>
          <w:rFonts w:ascii="Trebuchet MS" w:hAnsi="Trebuchet MS"/>
          <w:sz w:val="22"/>
          <w:szCs w:val="22"/>
        </w:rPr>
      </w:pPr>
    </w:p>
    <w:p w14:paraId="193371F5" w14:textId="77777777" w:rsidR="005309F7" w:rsidRPr="003873CB" w:rsidRDefault="005309F7" w:rsidP="005309F7">
      <w:pPr>
        <w:rPr>
          <w:rFonts w:ascii="Trebuchet MS" w:eastAsia="Times New Roman" w:hAnsi="Trebuchet MS" w:cs="Times New Roman"/>
          <w:sz w:val="22"/>
          <w:szCs w:val="22"/>
        </w:rPr>
      </w:pPr>
      <w:r w:rsidRPr="003873CB">
        <w:rPr>
          <w:rFonts w:ascii="Trebuchet MS" w:eastAsia="Times New Roman" w:hAnsi="Trebuchet MS" w:cs="Times New Roman"/>
          <w:sz w:val="22"/>
          <w:szCs w:val="22"/>
        </w:rPr>
        <w:t xml:space="preserve">CHAPMAN, C.B., S. WARD and C.B. CHAPMAN, 2011. How to manage project opportunity and risk: why uncertainty management can be a much better approach than risk management. 3rd ed. Chichester: Wiley </w:t>
      </w:r>
    </w:p>
    <w:p w14:paraId="65A78E2E" w14:textId="77777777" w:rsidR="005309F7" w:rsidRPr="003873CB" w:rsidRDefault="005309F7" w:rsidP="005309F7">
      <w:pPr>
        <w:rPr>
          <w:rFonts w:ascii="Trebuchet MS" w:eastAsia="Times New Roman" w:hAnsi="Trebuchet MS" w:cs="Times New Roman"/>
          <w:sz w:val="22"/>
          <w:szCs w:val="22"/>
        </w:rPr>
      </w:pPr>
    </w:p>
    <w:p w14:paraId="6806742B" w14:textId="32A10EEB" w:rsidR="005309F7" w:rsidRPr="003873CB" w:rsidRDefault="005309F7" w:rsidP="005309F7">
      <w:pPr>
        <w:rPr>
          <w:rFonts w:ascii="Trebuchet MS" w:eastAsia="Times New Roman" w:hAnsi="Trebuchet MS" w:cs="Times New Roman"/>
          <w:sz w:val="22"/>
          <w:szCs w:val="22"/>
        </w:rPr>
      </w:pPr>
      <w:r w:rsidRPr="003873CB">
        <w:rPr>
          <w:rFonts w:ascii="Trebuchet MS" w:eastAsia="Times New Roman" w:hAnsi="Trebuchet MS" w:cs="Times New Roman"/>
          <w:sz w:val="22"/>
          <w:szCs w:val="22"/>
        </w:rPr>
        <w:t xml:space="preserve">CHAPMAN, R.J., 2014. The rules of project risk management: implementation guidelines for major projects. Farnham: Gower </w:t>
      </w:r>
    </w:p>
    <w:p w14:paraId="67C61A78" w14:textId="35F26A46" w:rsidR="00994124" w:rsidRPr="003873CB" w:rsidRDefault="00994124" w:rsidP="005309F7">
      <w:pPr>
        <w:rPr>
          <w:rFonts w:ascii="Trebuchet MS" w:eastAsia="Times New Roman" w:hAnsi="Trebuchet MS" w:cs="Times New Roman"/>
          <w:sz w:val="22"/>
          <w:szCs w:val="22"/>
        </w:rPr>
      </w:pPr>
    </w:p>
    <w:p w14:paraId="60D463E7" w14:textId="79E85F78" w:rsidR="00994124" w:rsidRPr="003873CB" w:rsidRDefault="00994124" w:rsidP="00994124">
      <w:pPr>
        <w:rPr>
          <w:rFonts w:ascii="Trebuchet MS" w:eastAsia="Times New Roman" w:hAnsi="Trebuchet MS" w:cs="Times New Roman"/>
          <w:sz w:val="22"/>
          <w:szCs w:val="22"/>
          <w:shd w:val="clear" w:color="auto" w:fill="FFFFFF"/>
        </w:rPr>
      </w:pPr>
      <w:r w:rsidRPr="003873CB">
        <w:rPr>
          <w:rFonts w:ascii="Trebuchet MS" w:eastAsia="Times New Roman" w:hAnsi="Trebuchet MS" w:cs="Times New Roman"/>
          <w:sz w:val="22"/>
          <w:szCs w:val="22"/>
          <w:shd w:val="clear" w:color="auto" w:fill="FFFFFF"/>
        </w:rPr>
        <w:t>COSTA, C. and J. CONDIE, 2018. </w:t>
      </w:r>
      <w:r w:rsidRPr="003873CB">
        <w:rPr>
          <w:rFonts w:ascii="Trebuchet MS" w:eastAsia="Times New Roman" w:hAnsi="Trebuchet MS" w:cs="Times New Roman"/>
          <w:i/>
          <w:iCs/>
          <w:sz w:val="22"/>
          <w:szCs w:val="22"/>
          <w:shd w:val="clear" w:color="auto" w:fill="FFFFFF"/>
        </w:rPr>
        <w:t xml:space="preserve">Doing research in and on the </w:t>
      </w:r>
      <w:proofErr w:type="gramStart"/>
      <w:r w:rsidRPr="003873CB">
        <w:rPr>
          <w:rFonts w:ascii="Trebuchet MS" w:eastAsia="Times New Roman" w:hAnsi="Trebuchet MS" w:cs="Times New Roman"/>
          <w:i/>
          <w:iCs/>
          <w:sz w:val="22"/>
          <w:szCs w:val="22"/>
          <w:shd w:val="clear" w:color="auto" w:fill="FFFFFF"/>
        </w:rPr>
        <w:t>digital :</w:t>
      </w:r>
      <w:proofErr w:type="gramEnd"/>
      <w:r w:rsidRPr="003873CB">
        <w:rPr>
          <w:rFonts w:ascii="Trebuchet MS" w:eastAsia="Times New Roman" w:hAnsi="Trebuchet MS" w:cs="Times New Roman"/>
          <w:i/>
          <w:iCs/>
          <w:sz w:val="22"/>
          <w:szCs w:val="22"/>
          <w:shd w:val="clear" w:color="auto" w:fill="FFFFFF"/>
        </w:rPr>
        <w:t xml:space="preserve"> research methods across fields of enquiry. </w:t>
      </w:r>
      <w:r w:rsidRPr="003873CB">
        <w:rPr>
          <w:rFonts w:ascii="Trebuchet MS" w:eastAsia="Times New Roman" w:hAnsi="Trebuchet MS" w:cs="Times New Roman"/>
          <w:sz w:val="22"/>
          <w:szCs w:val="22"/>
          <w:shd w:val="clear" w:color="auto" w:fill="FFFFFF"/>
        </w:rPr>
        <w:t>Abingdon: Routledge</w:t>
      </w:r>
    </w:p>
    <w:p w14:paraId="62A369BD" w14:textId="321C6E46" w:rsidR="006E250D" w:rsidRPr="003873CB" w:rsidRDefault="006E250D" w:rsidP="00994124">
      <w:pPr>
        <w:rPr>
          <w:rFonts w:ascii="Trebuchet MS" w:eastAsia="Times New Roman" w:hAnsi="Trebuchet MS" w:cs="Times New Roman"/>
          <w:sz w:val="22"/>
          <w:szCs w:val="22"/>
          <w:shd w:val="clear" w:color="auto" w:fill="FFFFFF"/>
        </w:rPr>
      </w:pPr>
    </w:p>
    <w:p w14:paraId="3776B84B" w14:textId="77777777" w:rsidR="006E250D" w:rsidRPr="003873CB" w:rsidRDefault="006E250D" w:rsidP="006E250D">
      <w:pPr>
        <w:rPr>
          <w:rFonts w:ascii="Trebuchet MS" w:eastAsia="Times New Roman" w:hAnsi="Trebuchet MS" w:cs="Times New Roman"/>
          <w:sz w:val="22"/>
          <w:szCs w:val="22"/>
        </w:rPr>
      </w:pPr>
      <w:r w:rsidRPr="003873CB">
        <w:rPr>
          <w:rFonts w:ascii="Trebuchet MS" w:eastAsia="Times New Roman" w:hAnsi="Trebuchet MS" w:cs="Times New Roman"/>
          <w:sz w:val="22"/>
          <w:szCs w:val="22"/>
          <w:shd w:val="clear" w:color="auto" w:fill="FFFFFF"/>
        </w:rPr>
        <w:t>CRESWELL, J.D. and J.W. CRESWELL, 2018. </w:t>
      </w:r>
      <w:r w:rsidRPr="003873CB">
        <w:rPr>
          <w:rFonts w:ascii="Trebuchet MS" w:eastAsia="Times New Roman" w:hAnsi="Trebuchet MS" w:cs="Times New Roman"/>
          <w:i/>
          <w:iCs/>
          <w:sz w:val="22"/>
          <w:szCs w:val="22"/>
          <w:shd w:val="clear" w:color="auto" w:fill="FFFFFF"/>
        </w:rPr>
        <w:t xml:space="preserve">Research </w:t>
      </w:r>
      <w:proofErr w:type="gramStart"/>
      <w:r w:rsidRPr="003873CB">
        <w:rPr>
          <w:rFonts w:ascii="Trebuchet MS" w:eastAsia="Times New Roman" w:hAnsi="Trebuchet MS" w:cs="Times New Roman"/>
          <w:i/>
          <w:iCs/>
          <w:sz w:val="22"/>
          <w:szCs w:val="22"/>
          <w:shd w:val="clear" w:color="auto" w:fill="FFFFFF"/>
        </w:rPr>
        <w:t>design :</w:t>
      </w:r>
      <w:proofErr w:type="gramEnd"/>
      <w:r w:rsidRPr="003873CB">
        <w:rPr>
          <w:rFonts w:ascii="Trebuchet MS" w:eastAsia="Times New Roman" w:hAnsi="Trebuchet MS" w:cs="Times New Roman"/>
          <w:i/>
          <w:iCs/>
          <w:sz w:val="22"/>
          <w:szCs w:val="22"/>
          <w:shd w:val="clear" w:color="auto" w:fill="FFFFFF"/>
        </w:rPr>
        <w:t xml:space="preserve"> qualitative, quantitative &amp; mixed methods approaches. </w:t>
      </w:r>
      <w:r w:rsidRPr="003873CB">
        <w:rPr>
          <w:rFonts w:ascii="Trebuchet MS" w:eastAsia="Times New Roman" w:hAnsi="Trebuchet MS" w:cs="Times New Roman"/>
          <w:sz w:val="22"/>
          <w:szCs w:val="22"/>
          <w:shd w:val="clear" w:color="auto" w:fill="FFFFFF"/>
        </w:rPr>
        <w:t>5th ed. Los Angeles: SAGE</w:t>
      </w:r>
    </w:p>
    <w:p w14:paraId="63EF0907" w14:textId="6088D6BB" w:rsidR="005309F7" w:rsidRPr="003873CB" w:rsidRDefault="005309F7" w:rsidP="005309F7">
      <w:pPr>
        <w:rPr>
          <w:rFonts w:ascii="Trebuchet MS" w:eastAsia="Times New Roman" w:hAnsi="Trebuchet MS" w:cs="Times New Roman"/>
          <w:sz w:val="22"/>
          <w:szCs w:val="22"/>
        </w:rPr>
      </w:pPr>
    </w:p>
    <w:p w14:paraId="410A6549" w14:textId="12B792A2" w:rsidR="005309F7" w:rsidRPr="003873CB" w:rsidRDefault="005309F7" w:rsidP="005309F7">
      <w:pPr>
        <w:rPr>
          <w:rFonts w:ascii="Trebuchet MS" w:eastAsia="Times New Roman" w:hAnsi="Trebuchet MS" w:cs="Times New Roman"/>
          <w:sz w:val="22"/>
          <w:szCs w:val="22"/>
        </w:rPr>
      </w:pPr>
      <w:r w:rsidRPr="003873CB">
        <w:rPr>
          <w:rFonts w:ascii="Trebuchet MS" w:eastAsia="Times New Roman" w:hAnsi="Trebuchet MS" w:cs="Times New Roman"/>
          <w:sz w:val="22"/>
          <w:szCs w:val="22"/>
        </w:rPr>
        <w:t xml:space="preserve">CROFT, C., 2015. Learning Gantt charts Available from: https://www.lynda.com/Charts-Graphs-tutorials/Gantt-Charts-Explained/365730-2.html?org =solent.ac.uk </w:t>
      </w:r>
    </w:p>
    <w:p w14:paraId="27810754" w14:textId="1C02D704" w:rsidR="005309F7" w:rsidRPr="003873CB" w:rsidRDefault="005309F7" w:rsidP="005309F7">
      <w:pPr>
        <w:rPr>
          <w:rFonts w:ascii="Trebuchet MS" w:eastAsia="Times New Roman" w:hAnsi="Trebuchet MS" w:cs="Times New Roman"/>
          <w:sz w:val="22"/>
          <w:szCs w:val="22"/>
        </w:rPr>
      </w:pPr>
    </w:p>
    <w:p w14:paraId="6C3C7959" w14:textId="2E94E31D" w:rsidR="005309F7" w:rsidRPr="003873CB" w:rsidRDefault="005309F7" w:rsidP="005309F7">
      <w:pPr>
        <w:rPr>
          <w:rFonts w:ascii="Trebuchet MS" w:eastAsia="Times New Roman" w:hAnsi="Trebuchet MS" w:cs="Times New Roman"/>
          <w:sz w:val="22"/>
          <w:szCs w:val="22"/>
        </w:rPr>
      </w:pPr>
      <w:r w:rsidRPr="003873CB">
        <w:rPr>
          <w:rFonts w:ascii="Trebuchet MS" w:eastAsia="Times New Roman" w:hAnsi="Trebuchet MS" w:cs="Times New Roman"/>
          <w:sz w:val="22"/>
          <w:szCs w:val="22"/>
        </w:rPr>
        <w:t xml:space="preserve">DAY, T., 2013. Success in academic writing. Basingstoke: Palgrave Macmillan FINK, A., 2013. Conducting research literature reviews: from the Internet to paper. 4th ed. Los Angeles, California: SAGE </w:t>
      </w:r>
    </w:p>
    <w:p w14:paraId="20D9955F" w14:textId="56441C13" w:rsidR="005309F7" w:rsidRPr="003873CB" w:rsidRDefault="005309F7" w:rsidP="005309F7">
      <w:pPr>
        <w:rPr>
          <w:rFonts w:ascii="Trebuchet MS" w:eastAsia="Times New Roman" w:hAnsi="Trebuchet MS" w:cs="Times New Roman"/>
          <w:sz w:val="22"/>
          <w:szCs w:val="22"/>
        </w:rPr>
      </w:pPr>
    </w:p>
    <w:p w14:paraId="3048E456" w14:textId="77777777" w:rsidR="005309F7" w:rsidRPr="003873CB" w:rsidRDefault="005309F7" w:rsidP="005309F7">
      <w:pPr>
        <w:rPr>
          <w:rFonts w:ascii="Trebuchet MS" w:eastAsia="Times New Roman" w:hAnsi="Trebuchet MS" w:cs="Times New Roman"/>
          <w:sz w:val="22"/>
          <w:szCs w:val="22"/>
        </w:rPr>
      </w:pPr>
      <w:r w:rsidRPr="003873CB">
        <w:rPr>
          <w:rFonts w:ascii="Trebuchet MS" w:eastAsia="Times New Roman" w:hAnsi="Trebuchet MS" w:cs="Times New Roman"/>
          <w:sz w:val="22"/>
          <w:szCs w:val="22"/>
        </w:rPr>
        <w:t xml:space="preserve">KERZNER, H., 2017. Project management: a systems approach to planning, scheduling, and controlling. 12th ed. Hoboken, New Jersey: John Wiley &amp; Sons, Inc </w:t>
      </w:r>
    </w:p>
    <w:p w14:paraId="776C968C" w14:textId="77777777" w:rsidR="005309F7" w:rsidRPr="003873CB" w:rsidRDefault="005309F7" w:rsidP="005309F7">
      <w:pPr>
        <w:rPr>
          <w:rFonts w:ascii="Trebuchet MS" w:eastAsia="Times New Roman" w:hAnsi="Trebuchet MS" w:cs="Times New Roman"/>
          <w:sz w:val="22"/>
          <w:szCs w:val="22"/>
        </w:rPr>
      </w:pPr>
    </w:p>
    <w:p w14:paraId="4B89B69C" w14:textId="77777777" w:rsidR="00994124" w:rsidRPr="003873CB" w:rsidRDefault="005309F7" w:rsidP="00994124">
      <w:pPr>
        <w:rPr>
          <w:rFonts w:ascii="Trebuchet MS" w:eastAsia="Times New Roman" w:hAnsi="Trebuchet MS" w:cs="Times New Roman"/>
          <w:sz w:val="22"/>
          <w:szCs w:val="22"/>
        </w:rPr>
      </w:pPr>
      <w:r w:rsidRPr="003873CB">
        <w:rPr>
          <w:rFonts w:ascii="Trebuchet MS" w:eastAsia="Times New Roman" w:hAnsi="Trebuchet MS" w:cs="Times New Roman"/>
          <w:sz w:val="22"/>
          <w:szCs w:val="22"/>
        </w:rPr>
        <w:t xml:space="preserve">KERZNER, H., 2017. Project management: case studies. 5th ed. Hoboken, New Jersey: Wiley </w:t>
      </w:r>
    </w:p>
    <w:p w14:paraId="1A63C249" w14:textId="77777777" w:rsidR="00994124" w:rsidRPr="003873CB" w:rsidRDefault="00994124" w:rsidP="00994124">
      <w:pPr>
        <w:rPr>
          <w:rFonts w:ascii="Trebuchet MS" w:eastAsia="Times New Roman" w:hAnsi="Trebuchet MS" w:cs="Times New Roman"/>
          <w:sz w:val="22"/>
          <w:szCs w:val="22"/>
        </w:rPr>
      </w:pPr>
    </w:p>
    <w:p w14:paraId="1AE34522" w14:textId="78A5A909" w:rsidR="006E250D" w:rsidRPr="003873CB" w:rsidRDefault="005309F7" w:rsidP="00994124">
      <w:pPr>
        <w:rPr>
          <w:rFonts w:ascii="Trebuchet MS" w:eastAsia="Times New Roman" w:hAnsi="Trebuchet MS" w:cs="Times New Roman"/>
          <w:sz w:val="22"/>
          <w:szCs w:val="22"/>
        </w:rPr>
      </w:pPr>
      <w:r w:rsidRPr="003873CB">
        <w:rPr>
          <w:rFonts w:ascii="Trebuchet MS" w:eastAsia="Times New Roman" w:hAnsi="Trebuchet MS" w:cs="Times New Roman"/>
          <w:sz w:val="22"/>
          <w:szCs w:val="22"/>
        </w:rPr>
        <w:t xml:space="preserve">KNAPP, J., J. </w:t>
      </w:r>
      <w:r w:rsidR="00994124" w:rsidRPr="003873CB">
        <w:rPr>
          <w:rFonts w:ascii="Trebuchet MS" w:eastAsia="Times New Roman" w:hAnsi="Trebuchet MS" w:cs="Times New Roman"/>
          <w:sz w:val="22"/>
          <w:szCs w:val="22"/>
        </w:rPr>
        <w:t xml:space="preserve">ZERATSKY and B. KOWITZ, 2016. Sprint: how to solve big problems and test new ideas in just five days. London: Bantam Press </w:t>
      </w:r>
    </w:p>
    <w:p w14:paraId="3C8D13C5" w14:textId="0B3C5159" w:rsidR="006E250D" w:rsidRPr="003873CB" w:rsidRDefault="006E250D" w:rsidP="00994124">
      <w:pPr>
        <w:rPr>
          <w:rFonts w:ascii="Trebuchet MS" w:eastAsia="Times New Roman" w:hAnsi="Trebuchet MS" w:cs="Times New Roman"/>
          <w:sz w:val="22"/>
          <w:szCs w:val="22"/>
        </w:rPr>
      </w:pPr>
    </w:p>
    <w:p w14:paraId="54CA2A84" w14:textId="77777777" w:rsidR="006E250D" w:rsidRPr="003873CB" w:rsidRDefault="006E250D" w:rsidP="006E250D">
      <w:pPr>
        <w:rPr>
          <w:rFonts w:ascii="Trebuchet MS" w:eastAsia="Times New Roman" w:hAnsi="Trebuchet MS" w:cs="Times New Roman"/>
          <w:sz w:val="22"/>
          <w:szCs w:val="22"/>
        </w:rPr>
      </w:pPr>
      <w:r w:rsidRPr="003873CB">
        <w:rPr>
          <w:rFonts w:ascii="Trebuchet MS" w:eastAsia="Times New Roman" w:hAnsi="Trebuchet MS" w:cs="Times New Roman"/>
          <w:sz w:val="22"/>
          <w:szCs w:val="22"/>
          <w:shd w:val="clear" w:color="auto" w:fill="FFFFFF"/>
        </w:rPr>
        <w:t>KUMAR, R., 2014. </w:t>
      </w:r>
      <w:r w:rsidRPr="003873CB">
        <w:rPr>
          <w:rFonts w:ascii="Trebuchet MS" w:eastAsia="Times New Roman" w:hAnsi="Trebuchet MS" w:cs="Times New Roman"/>
          <w:i/>
          <w:iCs/>
          <w:sz w:val="22"/>
          <w:szCs w:val="22"/>
          <w:shd w:val="clear" w:color="auto" w:fill="FFFFFF"/>
        </w:rPr>
        <w:t xml:space="preserve">Research </w:t>
      </w:r>
      <w:proofErr w:type="gramStart"/>
      <w:r w:rsidRPr="003873CB">
        <w:rPr>
          <w:rFonts w:ascii="Trebuchet MS" w:eastAsia="Times New Roman" w:hAnsi="Trebuchet MS" w:cs="Times New Roman"/>
          <w:i/>
          <w:iCs/>
          <w:sz w:val="22"/>
          <w:szCs w:val="22"/>
          <w:shd w:val="clear" w:color="auto" w:fill="FFFFFF"/>
        </w:rPr>
        <w:t>methodology :</w:t>
      </w:r>
      <w:proofErr w:type="gramEnd"/>
      <w:r w:rsidRPr="003873CB">
        <w:rPr>
          <w:rFonts w:ascii="Trebuchet MS" w:eastAsia="Times New Roman" w:hAnsi="Trebuchet MS" w:cs="Times New Roman"/>
          <w:i/>
          <w:iCs/>
          <w:sz w:val="22"/>
          <w:szCs w:val="22"/>
          <w:shd w:val="clear" w:color="auto" w:fill="FFFFFF"/>
        </w:rPr>
        <w:t xml:space="preserve"> a step-by-step guide for beginners. </w:t>
      </w:r>
      <w:r w:rsidRPr="003873CB">
        <w:rPr>
          <w:rFonts w:ascii="Trebuchet MS" w:eastAsia="Times New Roman" w:hAnsi="Trebuchet MS" w:cs="Times New Roman"/>
          <w:sz w:val="22"/>
          <w:szCs w:val="22"/>
          <w:shd w:val="clear" w:color="auto" w:fill="FFFFFF"/>
        </w:rPr>
        <w:t>4th ed. Los Angeles, California: SAGE</w:t>
      </w:r>
    </w:p>
    <w:p w14:paraId="24098293" w14:textId="77777777" w:rsidR="006E250D" w:rsidRPr="003873CB" w:rsidRDefault="006E250D" w:rsidP="00994124">
      <w:pPr>
        <w:rPr>
          <w:rFonts w:ascii="Trebuchet MS" w:eastAsia="Times New Roman" w:hAnsi="Trebuchet MS" w:cs="Times New Roman"/>
          <w:sz w:val="22"/>
          <w:szCs w:val="22"/>
        </w:rPr>
      </w:pPr>
    </w:p>
    <w:p w14:paraId="08960F70" w14:textId="77777777" w:rsidR="006E250D" w:rsidRPr="003873CB" w:rsidRDefault="006E250D" w:rsidP="006E250D">
      <w:pPr>
        <w:rPr>
          <w:rFonts w:ascii="Trebuchet MS" w:eastAsia="Times New Roman" w:hAnsi="Trebuchet MS" w:cs="Times New Roman"/>
          <w:sz w:val="22"/>
          <w:szCs w:val="22"/>
        </w:rPr>
      </w:pPr>
      <w:r w:rsidRPr="003873CB">
        <w:rPr>
          <w:rFonts w:ascii="Trebuchet MS" w:eastAsia="Times New Roman" w:hAnsi="Trebuchet MS" w:cs="Times New Roman"/>
          <w:sz w:val="22"/>
          <w:szCs w:val="22"/>
          <w:shd w:val="clear" w:color="auto" w:fill="FFFFFF"/>
        </w:rPr>
        <w:t>KVALE, S. and S. BRINKMANN, 2015. </w:t>
      </w:r>
      <w:proofErr w:type="gramStart"/>
      <w:r w:rsidRPr="003873CB">
        <w:rPr>
          <w:rFonts w:ascii="Trebuchet MS" w:eastAsia="Times New Roman" w:hAnsi="Trebuchet MS" w:cs="Times New Roman"/>
          <w:i/>
          <w:iCs/>
          <w:sz w:val="22"/>
          <w:szCs w:val="22"/>
          <w:shd w:val="clear" w:color="auto" w:fill="FFFFFF"/>
        </w:rPr>
        <w:t>Interviews :</w:t>
      </w:r>
      <w:proofErr w:type="gramEnd"/>
      <w:r w:rsidRPr="003873CB">
        <w:rPr>
          <w:rFonts w:ascii="Trebuchet MS" w:eastAsia="Times New Roman" w:hAnsi="Trebuchet MS" w:cs="Times New Roman"/>
          <w:i/>
          <w:iCs/>
          <w:sz w:val="22"/>
          <w:szCs w:val="22"/>
          <w:shd w:val="clear" w:color="auto" w:fill="FFFFFF"/>
        </w:rPr>
        <w:t xml:space="preserve"> learning the craft of qualitative research interviewing. </w:t>
      </w:r>
      <w:r w:rsidRPr="003873CB">
        <w:rPr>
          <w:rFonts w:ascii="Trebuchet MS" w:eastAsia="Times New Roman" w:hAnsi="Trebuchet MS" w:cs="Times New Roman"/>
          <w:sz w:val="22"/>
          <w:szCs w:val="22"/>
          <w:shd w:val="clear" w:color="auto" w:fill="FFFFFF"/>
        </w:rPr>
        <w:t>3rd ed. Los Angeles: SAGE</w:t>
      </w:r>
    </w:p>
    <w:p w14:paraId="180CDE93" w14:textId="7FDAEDD0" w:rsidR="00994124" w:rsidRPr="003873CB" w:rsidRDefault="00994124" w:rsidP="00994124">
      <w:pPr>
        <w:rPr>
          <w:rFonts w:ascii="Trebuchet MS" w:eastAsia="Times New Roman" w:hAnsi="Trebuchet MS" w:cs="Times New Roman"/>
          <w:sz w:val="22"/>
          <w:szCs w:val="22"/>
        </w:rPr>
      </w:pPr>
    </w:p>
    <w:p w14:paraId="3789AE66" w14:textId="77777777" w:rsidR="00994124" w:rsidRPr="003873CB" w:rsidRDefault="00994124" w:rsidP="00994124">
      <w:pPr>
        <w:rPr>
          <w:rFonts w:ascii="Trebuchet MS" w:eastAsia="Times New Roman" w:hAnsi="Trebuchet MS" w:cs="Times New Roman"/>
          <w:sz w:val="22"/>
          <w:szCs w:val="22"/>
        </w:rPr>
      </w:pPr>
      <w:r w:rsidRPr="003873CB">
        <w:rPr>
          <w:rFonts w:ascii="Trebuchet MS" w:eastAsia="Times New Roman" w:hAnsi="Trebuchet MS" w:cs="Times New Roman"/>
          <w:sz w:val="22"/>
          <w:szCs w:val="22"/>
        </w:rPr>
        <w:t xml:space="preserve">MILOSEVIC, D. and R.J. MARTINELLI, 2015. Project management toolbox. 2nd ed. Hoboken, New Jersey: Wiley </w:t>
      </w:r>
    </w:p>
    <w:p w14:paraId="37F44F9A" w14:textId="77777777" w:rsidR="00994124" w:rsidRPr="003873CB" w:rsidRDefault="00994124" w:rsidP="00994124">
      <w:pPr>
        <w:rPr>
          <w:rFonts w:ascii="Trebuchet MS" w:eastAsia="Times New Roman" w:hAnsi="Trebuchet MS" w:cs="Times New Roman"/>
          <w:sz w:val="22"/>
          <w:szCs w:val="22"/>
        </w:rPr>
      </w:pPr>
    </w:p>
    <w:p w14:paraId="329EAAE7" w14:textId="77777777" w:rsidR="00994124" w:rsidRPr="003873CB" w:rsidRDefault="00994124" w:rsidP="00994124">
      <w:pPr>
        <w:rPr>
          <w:rFonts w:ascii="Trebuchet MS" w:eastAsia="Times New Roman" w:hAnsi="Trebuchet MS" w:cs="Times New Roman"/>
          <w:sz w:val="22"/>
          <w:szCs w:val="22"/>
        </w:rPr>
      </w:pPr>
      <w:r w:rsidRPr="003873CB">
        <w:rPr>
          <w:rFonts w:ascii="Trebuchet MS" w:eastAsia="Times New Roman" w:hAnsi="Trebuchet MS" w:cs="Times New Roman"/>
          <w:sz w:val="22"/>
          <w:szCs w:val="22"/>
        </w:rPr>
        <w:t xml:space="preserve">NICHOLAS, J.M. and H. STEYN, 2017. Project management for engineering, business and technology. 5th ed. Abingdon: Routledge PASIAN, B., 2015. Designs, methods and practices for research of project management. Farnham: Gower </w:t>
      </w:r>
    </w:p>
    <w:p w14:paraId="0C0F1F3C" w14:textId="77777777" w:rsidR="00994124" w:rsidRPr="003873CB" w:rsidRDefault="00994124" w:rsidP="00994124">
      <w:pPr>
        <w:rPr>
          <w:rFonts w:ascii="Trebuchet MS" w:eastAsia="Times New Roman" w:hAnsi="Trebuchet MS" w:cs="Times New Roman"/>
          <w:sz w:val="22"/>
          <w:szCs w:val="22"/>
        </w:rPr>
      </w:pPr>
    </w:p>
    <w:p w14:paraId="3B2E06EE" w14:textId="77777777" w:rsidR="00994124" w:rsidRPr="003873CB" w:rsidRDefault="00994124" w:rsidP="00994124">
      <w:pPr>
        <w:rPr>
          <w:rFonts w:ascii="Trebuchet MS" w:eastAsia="Times New Roman" w:hAnsi="Trebuchet MS" w:cs="Times New Roman"/>
          <w:sz w:val="22"/>
          <w:szCs w:val="22"/>
        </w:rPr>
      </w:pPr>
      <w:r w:rsidRPr="003873CB">
        <w:rPr>
          <w:rFonts w:ascii="Trebuchet MS" w:eastAsia="Times New Roman" w:hAnsi="Trebuchet MS" w:cs="Times New Roman"/>
          <w:sz w:val="22"/>
          <w:szCs w:val="22"/>
          <w:shd w:val="clear" w:color="auto" w:fill="FFFFFF"/>
        </w:rPr>
        <w:t>NUTBROWN, C. and P. CLOUGH, 2007. </w:t>
      </w:r>
      <w:r w:rsidRPr="003873CB">
        <w:rPr>
          <w:rFonts w:ascii="Trebuchet MS" w:eastAsia="Times New Roman" w:hAnsi="Trebuchet MS" w:cs="Times New Roman"/>
          <w:i/>
          <w:iCs/>
          <w:sz w:val="22"/>
          <w:szCs w:val="22"/>
          <w:shd w:val="clear" w:color="auto" w:fill="FFFFFF"/>
        </w:rPr>
        <w:t xml:space="preserve">A student's guide to </w:t>
      </w:r>
      <w:proofErr w:type="gramStart"/>
      <w:r w:rsidRPr="003873CB">
        <w:rPr>
          <w:rFonts w:ascii="Trebuchet MS" w:eastAsia="Times New Roman" w:hAnsi="Trebuchet MS" w:cs="Times New Roman"/>
          <w:i/>
          <w:iCs/>
          <w:sz w:val="22"/>
          <w:szCs w:val="22"/>
          <w:shd w:val="clear" w:color="auto" w:fill="FFFFFF"/>
        </w:rPr>
        <w:t>methodology :</w:t>
      </w:r>
      <w:proofErr w:type="gramEnd"/>
      <w:r w:rsidRPr="003873CB">
        <w:rPr>
          <w:rFonts w:ascii="Trebuchet MS" w:eastAsia="Times New Roman" w:hAnsi="Trebuchet MS" w:cs="Times New Roman"/>
          <w:i/>
          <w:iCs/>
          <w:sz w:val="22"/>
          <w:szCs w:val="22"/>
          <w:shd w:val="clear" w:color="auto" w:fill="FFFFFF"/>
        </w:rPr>
        <w:t xml:space="preserve"> justifying enquiry. </w:t>
      </w:r>
      <w:r w:rsidRPr="003873CB">
        <w:rPr>
          <w:rFonts w:ascii="Trebuchet MS" w:eastAsia="Times New Roman" w:hAnsi="Trebuchet MS" w:cs="Times New Roman"/>
          <w:sz w:val="22"/>
          <w:szCs w:val="22"/>
          <w:shd w:val="clear" w:color="auto" w:fill="FFFFFF"/>
        </w:rPr>
        <w:t xml:space="preserve">2nd ed. Los </w:t>
      </w:r>
      <w:proofErr w:type="gramStart"/>
      <w:r w:rsidRPr="003873CB">
        <w:rPr>
          <w:rFonts w:ascii="Trebuchet MS" w:eastAsia="Times New Roman" w:hAnsi="Trebuchet MS" w:cs="Times New Roman"/>
          <w:sz w:val="22"/>
          <w:szCs w:val="22"/>
          <w:shd w:val="clear" w:color="auto" w:fill="FFFFFF"/>
        </w:rPr>
        <w:t>Angeles ;</w:t>
      </w:r>
      <w:proofErr w:type="gramEnd"/>
      <w:r w:rsidRPr="003873CB">
        <w:rPr>
          <w:rFonts w:ascii="Trebuchet MS" w:eastAsia="Times New Roman" w:hAnsi="Trebuchet MS" w:cs="Times New Roman"/>
          <w:sz w:val="22"/>
          <w:szCs w:val="22"/>
          <w:shd w:val="clear" w:color="auto" w:fill="FFFFFF"/>
        </w:rPr>
        <w:t xml:space="preserve"> London: ASAGE</w:t>
      </w:r>
    </w:p>
    <w:p w14:paraId="1BC1459B" w14:textId="7D0D8D8A" w:rsidR="00994124" w:rsidRPr="003873CB" w:rsidRDefault="00994124" w:rsidP="005309F7">
      <w:pPr>
        <w:rPr>
          <w:rFonts w:ascii="Trebuchet MS" w:eastAsia="Times New Roman" w:hAnsi="Trebuchet MS" w:cs="Times New Roman"/>
          <w:sz w:val="22"/>
          <w:szCs w:val="22"/>
        </w:rPr>
      </w:pPr>
    </w:p>
    <w:p w14:paraId="158A7DEC" w14:textId="77777777" w:rsidR="00994124" w:rsidRPr="003873CB" w:rsidRDefault="00994124" w:rsidP="00994124">
      <w:pPr>
        <w:rPr>
          <w:rFonts w:ascii="Trebuchet MS" w:eastAsia="Times New Roman" w:hAnsi="Trebuchet MS" w:cs="Times New Roman"/>
          <w:sz w:val="22"/>
          <w:szCs w:val="22"/>
        </w:rPr>
      </w:pPr>
      <w:r w:rsidRPr="003873CB">
        <w:rPr>
          <w:rFonts w:ascii="Trebuchet MS" w:eastAsia="Times New Roman" w:hAnsi="Trebuchet MS" w:cs="Times New Roman"/>
          <w:sz w:val="22"/>
          <w:szCs w:val="22"/>
        </w:rPr>
        <w:t xml:space="preserve">PERKIN, N. and P. ABRAHAM, 2017. Building the agile business through digital transformation. London: Kogan Page </w:t>
      </w:r>
    </w:p>
    <w:p w14:paraId="0DF5F872" w14:textId="5FB1D732" w:rsidR="005309F7" w:rsidRPr="003873CB" w:rsidRDefault="005309F7" w:rsidP="005309F7">
      <w:pPr>
        <w:rPr>
          <w:rFonts w:ascii="Trebuchet MS" w:eastAsia="Times New Roman" w:hAnsi="Trebuchet MS" w:cs="Times New Roman"/>
          <w:sz w:val="22"/>
          <w:szCs w:val="22"/>
        </w:rPr>
      </w:pPr>
    </w:p>
    <w:p w14:paraId="4F564E18" w14:textId="6B0A0415" w:rsidR="00994124" w:rsidRDefault="00994124" w:rsidP="00994124">
      <w:pPr>
        <w:rPr>
          <w:rFonts w:ascii="Trebuchet MS" w:eastAsia="Times New Roman" w:hAnsi="Trebuchet MS" w:cs="Times New Roman"/>
          <w:sz w:val="22"/>
          <w:szCs w:val="22"/>
        </w:rPr>
      </w:pPr>
      <w:r w:rsidRPr="003873CB">
        <w:rPr>
          <w:rFonts w:ascii="Trebuchet MS" w:eastAsia="Times New Roman" w:hAnsi="Trebuchet MS" w:cs="Times New Roman"/>
          <w:sz w:val="22"/>
          <w:szCs w:val="22"/>
        </w:rPr>
        <w:t xml:space="preserve">WILLIAMS, K. and M. REID, 2011. Time management. Basingstoke: Palgrave Macmillan </w:t>
      </w:r>
    </w:p>
    <w:p w14:paraId="7A4B9AA7" w14:textId="4178F0C7" w:rsidR="00CA691B" w:rsidRDefault="00CA691B" w:rsidP="00994124">
      <w:pPr>
        <w:rPr>
          <w:rFonts w:ascii="Trebuchet MS" w:eastAsia="Times New Roman" w:hAnsi="Trebuchet MS" w:cs="Times New Roman"/>
          <w:sz w:val="22"/>
          <w:szCs w:val="22"/>
        </w:rPr>
      </w:pPr>
    </w:p>
    <w:p w14:paraId="113BCAA5" w14:textId="77777777" w:rsidR="00CA691B" w:rsidRPr="00916F46" w:rsidRDefault="00CA691B" w:rsidP="00CA691B">
      <w:pPr>
        <w:rPr>
          <w:rFonts w:ascii="Trebuchet MS" w:eastAsia="Times New Roman" w:hAnsi="Trebuchet MS" w:cs="Times New Roman"/>
          <w:sz w:val="22"/>
          <w:szCs w:val="22"/>
        </w:rPr>
      </w:pPr>
      <w:r w:rsidRPr="00916F46">
        <w:rPr>
          <w:rFonts w:ascii="Trebuchet MS" w:eastAsia="Times New Roman" w:hAnsi="Trebuchet MS" w:cs="Times New Roman"/>
          <w:sz w:val="22"/>
          <w:szCs w:val="22"/>
          <w:shd w:val="clear" w:color="auto" w:fill="FFFFFF"/>
        </w:rPr>
        <w:t>YIN, R.K., 2018. </w:t>
      </w:r>
      <w:r w:rsidRPr="00916F46">
        <w:rPr>
          <w:rFonts w:ascii="Trebuchet MS" w:eastAsia="Times New Roman" w:hAnsi="Trebuchet MS" w:cs="Times New Roman"/>
          <w:i/>
          <w:iCs/>
          <w:sz w:val="22"/>
          <w:szCs w:val="22"/>
          <w:shd w:val="clear" w:color="auto" w:fill="FFFFFF"/>
        </w:rPr>
        <w:t xml:space="preserve">Case study research and </w:t>
      </w:r>
      <w:proofErr w:type="gramStart"/>
      <w:r w:rsidRPr="00916F46">
        <w:rPr>
          <w:rFonts w:ascii="Trebuchet MS" w:eastAsia="Times New Roman" w:hAnsi="Trebuchet MS" w:cs="Times New Roman"/>
          <w:i/>
          <w:iCs/>
          <w:sz w:val="22"/>
          <w:szCs w:val="22"/>
          <w:shd w:val="clear" w:color="auto" w:fill="FFFFFF"/>
        </w:rPr>
        <w:t>applications :</w:t>
      </w:r>
      <w:proofErr w:type="gramEnd"/>
      <w:r w:rsidRPr="00916F46">
        <w:rPr>
          <w:rFonts w:ascii="Trebuchet MS" w:eastAsia="Times New Roman" w:hAnsi="Trebuchet MS" w:cs="Times New Roman"/>
          <w:i/>
          <w:iCs/>
          <w:sz w:val="22"/>
          <w:szCs w:val="22"/>
          <w:shd w:val="clear" w:color="auto" w:fill="FFFFFF"/>
        </w:rPr>
        <w:t xml:space="preserve"> design and methods. </w:t>
      </w:r>
      <w:r w:rsidRPr="00916F46">
        <w:rPr>
          <w:rFonts w:ascii="Trebuchet MS" w:eastAsia="Times New Roman" w:hAnsi="Trebuchet MS" w:cs="Times New Roman"/>
          <w:sz w:val="22"/>
          <w:szCs w:val="22"/>
          <w:shd w:val="clear" w:color="auto" w:fill="FFFFFF"/>
        </w:rPr>
        <w:t>Sixth edition. ed. Thousand Oaks, California: Sage</w:t>
      </w:r>
    </w:p>
    <w:p w14:paraId="57B9E2B9" w14:textId="77777777" w:rsidR="00CA691B" w:rsidRPr="003873CB" w:rsidRDefault="00CA691B" w:rsidP="00994124">
      <w:pPr>
        <w:rPr>
          <w:rFonts w:ascii="Trebuchet MS" w:eastAsia="Times New Roman" w:hAnsi="Trebuchet MS" w:cs="Times New Roman"/>
          <w:sz w:val="22"/>
          <w:szCs w:val="22"/>
        </w:rPr>
      </w:pPr>
    </w:p>
    <w:p w14:paraId="613367B6" w14:textId="3DD9E3F3" w:rsidR="003E01BA" w:rsidRPr="003873CB" w:rsidRDefault="003E01BA">
      <w:pPr>
        <w:rPr>
          <w:rFonts w:ascii="Trebuchet MS" w:hAnsi="Trebuchet MS"/>
          <w:sz w:val="22"/>
          <w:szCs w:val="22"/>
        </w:rPr>
      </w:pPr>
      <w:bookmarkStart w:id="0" w:name="_GoBack"/>
      <w:bookmarkEnd w:id="0"/>
    </w:p>
    <w:p w14:paraId="15BD3444" w14:textId="77777777" w:rsidR="005309F7" w:rsidRPr="003873CB" w:rsidRDefault="003E01BA" w:rsidP="005309F7">
      <w:pPr>
        <w:rPr>
          <w:rFonts w:ascii="Trebuchet MS" w:eastAsia="Times New Roman" w:hAnsi="Trebuchet MS" w:cs="Times New Roman"/>
          <w:b/>
          <w:sz w:val="22"/>
          <w:szCs w:val="22"/>
        </w:rPr>
      </w:pPr>
      <w:r w:rsidRPr="003873CB">
        <w:rPr>
          <w:rFonts w:ascii="Trebuchet MS" w:hAnsi="Trebuchet MS"/>
          <w:b/>
          <w:sz w:val="22"/>
          <w:szCs w:val="22"/>
        </w:rPr>
        <w:t>Research &amp; Study Skills</w:t>
      </w:r>
      <w:r w:rsidR="005309F7" w:rsidRPr="003873CB">
        <w:rPr>
          <w:rFonts w:ascii="Trebuchet MS" w:hAnsi="Trebuchet MS"/>
          <w:b/>
          <w:sz w:val="22"/>
          <w:szCs w:val="22"/>
        </w:rPr>
        <w:br/>
      </w:r>
    </w:p>
    <w:p w14:paraId="76E15CD9" w14:textId="2EA38D13" w:rsidR="005309F7" w:rsidRPr="003873CB" w:rsidRDefault="005309F7" w:rsidP="005309F7">
      <w:pPr>
        <w:rPr>
          <w:rFonts w:ascii="Trebuchet MS" w:eastAsia="Times New Roman" w:hAnsi="Trebuchet MS" w:cs="Times New Roman"/>
          <w:sz w:val="22"/>
          <w:szCs w:val="22"/>
        </w:rPr>
      </w:pPr>
      <w:r w:rsidRPr="003873CB">
        <w:rPr>
          <w:rFonts w:ascii="Trebuchet MS" w:eastAsia="Times New Roman" w:hAnsi="Trebuchet MS" w:cs="Times New Roman"/>
          <w:sz w:val="22"/>
          <w:szCs w:val="22"/>
        </w:rPr>
        <w:t xml:space="preserve">BOOTH, A., A. SUTTON and D. PAPAIOANNOU, 2016. Systematic approaches to a successful literature review. 2nd ed. London: SAGE </w:t>
      </w:r>
    </w:p>
    <w:p w14:paraId="5367E1A0" w14:textId="53479B27" w:rsidR="00994124" w:rsidRPr="003873CB" w:rsidRDefault="00994124" w:rsidP="005309F7">
      <w:pPr>
        <w:rPr>
          <w:rFonts w:ascii="Trebuchet MS" w:eastAsia="Times New Roman" w:hAnsi="Trebuchet MS" w:cs="Times New Roman"/>
          <w:sz w:val="22"/>
          <w:szCs w:val="22"/>
        </w:rPr>
      </w:pPr>
    </w:p>
    <w:p w14:paraId="7D1813D0" w14:textId="1DFB6092" w:rsidR="00994124" w:rsidRPr="003873CB" w:rsidRDefault="00994124" w:rsidP="005309F7">
      <w:pPr>
        <w:rPr>
          <w:rFonts w:ascii="Trebuchet MS" w:eastAsia="Times New Roman" w:hAnsi="Trebuchet MS" w:cs="Times New Roman"/>
          <w:sz w:val="22"/>
          <w:szCs w:val="22"/>
        </w:rPr>
      </w:pPr>
      <w:r w:rsidRPr="003873CB">
        <w:rPr>
          <w:rFonts w:ascii="Trebuchet MS" w:eastAsia="Times New Roman" w:hAnsi="Trebuchet MS" w:cs="Times New Roman"/>
          <w:sz w:val="22"/>
          <w:szCs w:val="22"/>
        </w:rPr>
        <w:t xml:space="preserve">MCMILLAN, K. and J.D.B. WEYERS, 2013. How to improve your critical thinking &amp; reflective skills. Harlow: Pearson </w:t>
      </w:r>
    </w:p>
    <w:p w14:paraId="6EB8120E" w14:textId="26999B33" w:rsidR="005309F7" w:rsidRPr="003873CB" w:rsidRDefault="005309F7" w:rsidP="005309F7">
      <w:pPr>
        <w:rPr>
          <w:rFonts w:ascii="Trebuchet MS" w:eastAsia="Times New Roman" w:hAnsi="Trebuchet MS" w:cs="Times New Roman"/>
          <w:sz w:val="22"/>
          <w:szCs w:val="22"/>
        </w:rPr>
      </w:pPr>
    </w:p>
    <w:p w14:paraId="528797A7" w14:textId="77777777" w:rsidR="005309F7" w:rsidRPr="003873CB" w:rsidRDefault="005309F7" w:rsidP="005309F7">
      <w:pPr>
        <w:rPr>
          <w:rFonts w:ascii="Trebuchet MS" w:eastAsia="Times New Roman" w:hAnsi="Trebuchet MS" w:cs="Times New Roman"/>
          <w:sz w:val="22"/>
          <w:szCs w:val="22"/>
        </w:rPr>
      </w:pPr>
      <w:r w:rsidRPr="003873CB">
        <w:rPr>
          <w:rFonts w:ascii="Trebuchet MS" w:eastAsia="Times New Roman" w:hAnsi="Trebuchet MS" w:cs="Times New Roman"/>
          <w:sz w:val="22"/>
          <w:szCs w:val="22"/>
        </w:rPr>
        <w:t xml:space="preserve">COTTRELL, S., 2013. The study skills handbook. Basingstoke, UK: Palgrave Macmillan </w:t>
      </w:r>
    </w:p>
    <w:p w14:paraId="6DE3AD98" w14:textId="4459DBFC" w:rsidR="005309F7" w:rsidRPr="003873CB" w:rsidRDefault="005309F7" w:rsidP="005309F7">
      <w:pPr>
        <w:rPr>
          <w:rFonts w:ascii="Trebuchet MS" w:eastAsia="Times New Roman" w:hAnsi="Trebuchet MS" w:cs="Times New Roman"/>
          <w:sz w:val="22"/>
          <w:szCs w:val="22"/>
        </w:rPr>
      </w:pPr>
    </w:p>
    <w:p w14:paraId="66677F5E" w14:textId="77777777" w:rsidR="00994124" w:rsidRPr="003873CB" w:rsidRDefault="00994124" w:rsidP="00994124">
      <w:pPr>
        <w:rPr>
          <w:rFonts w:ascii="Trebuchet MS" w:eastAsia="Times New Roman" w:hAnsi="Trebuchet MS" w:cs="Times New Roman"/>
          <w:sz w:val="22"/>
          <w:szCs w:val="22"/>
        </w:rPr>
      </w:pPr>
      <w:r w:rsidRPr="003873CB">
        <w:rPr>
          <w:rFonts w:ascii="Trebuchet MS" w:eastAsia="Times New Roman" w:hAnsi="Trebuchet MS" w:cs="Times New Roman"/>
          <w:sz w:val="22"/>
          <w:szCs w:val="22"/>
        </w:rPr>
        <w:t xml:space="preserve">RIDLEY, D., 2012. The literature review: a step-by-step guide for students. 2nd ed. London: SAGE </w:t>
      </w:r>
    </w:p>
    <w:p w14:paraId="2B8E23FF" w14:textId="77777777" w:rsidR="00994124" w:rsidRPr="003873CB" w:rsidRDefault="00994124" w:rsidP="00994124">
      <w:pPr>
        <w:rPr>
          <w:rFonts w:ascii="Trebuchet MS" w:eastAsia="Times New Roman" w:hAnsi="Trebuchet MS" w:cs="Times New Roman"/>
          <w:sz w:val="22"/>
          <w:szCs w:val="22"/>
        </w:rPr>
      </w:pPr>
    </w:p>
    <w:p w14:paraId="0707C83B" w14:textId="5D78A8FD" w:rsidR="00994124" w:rsidRPr="003873CB" w:rsidRDefault="00994124" w:rsidP="00994124">
      <w:pPr>
        <w:rPr>
          <w:rFonts w:ascii="Trebuchet MS" w:eastAsia="Times New Roman" w:hAnsi="Trebuchet MS" w:cs="Times New Roman"/>
          <w:sz w:val="22"/>
          <w:szCs w:val="22"/>
        </w:rPr>
      </w:pPr>
      <w:r w:rsidRPr="003873CB">
        <w:rPr>
          <w:rFonts w:ascii="Trebuchet MS" w:eastAsia="Times New Roman" w:hAnsi="Trebuchet MS" w:cs="Times New Roman"/>
          <w:sz w:val="22"/>
          <w:szCs w:val="22"/>
        </w:rPr>
        <w:t xml:space="preserve">THOMAS, G., 2011. Doing research. Basingstoke: Palgrave Macmillan </w:t>
      </w:r>
    </w:p>
    <w:p w14:paraId="78F7D603" w14:textId="56DA24B4" w:rsidR="00994124" w:rsidRPr="003873CB" w:rsidRDefault="00994124" w:rsidP="00994124">
      <w:pPr>
        <w:rPr>
          <w:rFonts w:ascii="Trebuchet MS" w:eastAsia="Times New Roman" w:hAnsi="Trebuchet MS" w:cs="Times New Roman"/>
          <w:sz w:val="22"/>
          <w:szCs w:val="22"/>
        </w:rPr>
      </w:pPr>
    </w:p>
    <w:p w14:paraId="7D4C01FF" w14:textId="71CB5739" w:rsidR="00994124" w:rsidRPr="003873CB" w:rsidRDefault="00994124" w:rsidP="00994124">
      <w:pPr>
        <w:rPr>
          <w:rFonts w:ascii="Trebuchet MS" w:eastAsia="Times New Roman" w:hAnsi="Trebuchet MS" w:cs="Times New Roman"/>
          <w:sz w:val="22"/>
          <w:szCs w:val="22"/>
        </w:rPr>
      </w:pPr>
      <w:r w:rsidRPr="003873CB">
        <w:rPr>
          <w:rFonts w:ascii="Trebuchet MS" w:eastAsia="Times New Roman" w:hAnsi="Trebuchet MS" w:cs="Times New Roman"/>
          <w:sz w:val="22"/>
          <w:szCs w:val="22"/>
        </w:rPr>
        <w:t xml:space="preserve">VAN EMDEN, J. and L.M. BECKER, 2016. Presentation skills for students. 3rd ed. London: Palgrave </w:t>
      </w:r>
    </w:p>
    <w:p w14:paraId="20DE1461" w14:textId="02C08BA8" w:rsidR="00994124" w:rsidRPr="003873CB" w:rsidRDefault="00994124" w:rsidP="00994124">
      <w:pPr>
        <w:rPr>
          <w:rFonts w:ascii="Trebuchet MS" w:eastAsia="Times New Roman" w:hAnsi="Trebuchet MS" w:cs="Times New Roman"/>
          <w:sz w:val="22"/>
          <w:szCs w:val="22"/>
        </w:rPr>
      </w:pPr>
    </w:p>
    <w:p w14:paraId="1DB21B99" w14:textId="77777777" w:rsidR="00994124" w:rsidRPr="003873CB" w:rsidRDefault="00994124" w:rsidP="00994124">
      <w:pPr>
        <w:rPr>
          <w:rFonts w:ascii="Trebuchet MS" w:eastAsia="Times New Roman" w:hAnsi="Trebuchet MS" w:cs="Times New Roman"/>
          <w:sz w:val="22"/>
          <w:szCs w:val="22"/>
        </w:rPr>
      </w:pPr>
      <w:r w:rsidRPr="003873CB">
        <w:rPr>
          <w:rFonts w:ascii="Trebuchet MS" w:eastAsia="Times New Roman" w:hAnsi="Trebuchet MS" w:cs="Times New Roman"/>
          <w:sz w:val="22"/>
          <w:szCs w:val="22"/>
        </w:rPr>
        <w:t xml:space="preserve">WILLIAMS, K., 2013. Planning your dissertation. Basingstoke: Palgrave Macmillan </w:t>
      </w:r>
    </w:p>
    <w:p w14:paraId="54D98BC8" w14:textId="77777777" w:rsidR="00994124" w:rsidRPr="003873CB" w:rsidRDefault="00994124" w:rsidP="00994124">
      <w:pPr>
        <w:rPr>
          <w:rFonts w:ascii="Trebuchet MS" w:eastAsia="Times New Roman" w:hAnsi="Trebuchet MS" w:cs="Times New Roman"/>
          <w:sz w:val="22"/>
          <w:szCs w:val="22"/>
        </w:rPr>
      </w:pPr>
    </w:p>
    <w:p w14:paraId="38D45145" w14:textId="77777777" w:rsidR="00994124" w:rsidRPr="003873CB" w:rsidRDefault="00994124" w:rsidP="00994124">
      <w:pPr>
        <w:rPr>
          <w:rFonts w:ascii="Trebuchet MS" w:eastAsia="Times New Roman" w:hAnsi="Trebuchet MS" w:cs="Times New Roman"/>
          <w:sz w:val="22"/>
          <w:szCs w:val="22"/>
        </w:rPr>
      </w:pPr>
      <w:r w:rsidRPr="003873CB">
        <w:rPr>
          <w:rFonts w:ascii="Trebuchet MS" w:eastAsia="Times New Roman" w:hAnsi="Trebuchet MS" w:cs="Times New Roman"/>
          <w:sz w:val="22"/>
          <w:szCs w:val="22"/>
        </w:rPr>
        <w:t>WILLIAMS, K., 2014. Getting critical. 2nd ed. Basingstoke: Palgrave Macmillan</w:t>
      </w:r>
    </w:p>
    <w:p w14:paraId="1FCD1309" w14:textId="774C09FB" w:rsidR="00527327" w:rsidRPr="003873CB" w:rsidRDefault="00527327" w:rsidP="00527327">
      <w:pPr>
        <w:rPr>
          <w:rFonts w:ascii="Trebuchet MS" w:eastAsia="Times New Roman" w:hAnsi="Trebuchet MS" w:cs="Times New Roman"/>
          <w:sz w:val="22"/>
          <w:szCs w:val="22"/>
        </w:rPr>
      </w:pPr>
    </w:p>
    <w:p w14:paraId="15D8C72D" w14:textId="448B4D56" w:rsidR="001E617E" w:rsidRPr="003873CB" w:rsidRDefault="001E617E" w:rsidP="001E617E">
      <w:pPr>
        <w:rPr>
          <w:rFonts w:ascii="Trebuchet MS" w:eastAsia="Times New Roman" w:hAnsi="Trebuchet MS" w:cs="Times New Roman"/>
          <w:sz w:val="22"/>
          <w:szCs w:val="22"/>
        </w:rPr>
      </w:pPr>
      <w:r w:rsidRPr="003873CB">
        <w:rPr>
          <w:rFonts w:ascii="Trebuchet MS" w:eastAsia="Times New Roman" w:hAnsi="Trebuchet MS" w:cs="Times New Roman"/>
          <w:sz w:val="22"/>
          <w:szCs w:val="22"/>
          <w:highlight w:val="yellow"/>
        </w:rPr>
        <w:lastRenderedPageBreak/>
        <w:t xml:space="preserve">WILLIAMS, K. and M. DAVIS, 2017. </w:t>
      </w:r>
      <w:r w:rsidRPr="003873CB">
        <w:rPr>
          <w:rFonts w:ascii="Trebuchet MS" w:eastAsia="Times New Roman" w:hAnsi="Trebuchet MS" w:cs="Times New Roman"/>
          <w:i/>
          <w:iCs/>
          <w:sz w:val="22"/>
          <w:szCs w:val="22"/>
          <w:highlight w:val="yellow"/>
        </w:rPr>
        <w:t>Referencing and Understanding Plagiarism</w:t>
      </w:r>
      <w:r w:rsidRPr="003873CB">
        <w:rPr>
          <w:rFonts w:ascii="Trebuchet MS" w:eastAsia="Times New Roman" w:hAnsi="Trebuchet MS" w:cs="Times New Roman"/>
          <w:sz w:val="22"/>
          <w:szCs w:val="22"/>
          <w:highlight w:val="yellow"/>
        </w:rPr>
        <w:t xml:space="preserve">. 2nd ed. 2018 edition. Oxford </w:t>
      </w:r>
      <w:proofErr w:type="spellStart"/>
      <w:r w:rsidRPr="003873CB">
        <w:rPr>
          <w:rFonts w:ascii="Trebuchet MS" w:eastAsia="Times New Roman" w:hAnsi="Trebuchet MS" w:cs="Times New Roman"/>
          <w:sz w:val="22"/>
          <w:szCs w:val="22"/>
          <w:highlight w:val="yellow"/>
        </w:rPr>
        <w:t>s.l</w:t>
      </w:r>
      <w:proofErr w:type="spellEnd"/>
      <w:r w:rsidRPr="003873CB">
        <w:rPr>
          <w:rFonts w:ascii="Trebuchet MS" w:eastAsia="Times New Roman" w:hAnsi="Trebuchet MS" w:cs="Times New Roman"/>
          <w:sz w:val="22"/>
          <w:szCs w:val="22"/>
          <w:highlight w:val="yellow"/>
        </w:rPr>
        <w:t>: Palgrave</w:t>
      </w:r>
    </w:p>
    <w:p w14:paraId="1CDE87CD" w14:textId="434C9634" w:rsidR="00527327" w:rsidRPr="003873CB" w:rsidRDefault="00527327" w:rsidP="00527327">
      <w:pPr>
        <w:rPr>
          <w:rFonts w:ascii="Trebuchet MS" w:eastAsia="Times New Roman" w:hAnsi="Trebuchet MS" w:cs="Times New Roman"/>
          <w:sz w:val="22"/>
          <w:szCs w:val="22"/>
        </w:rPr>
      </w:pPr>
    </w:p>
    <w:sectPr w:rsidR="00527327" w:rsidRPr="003873CB" w:rsidSect="005C7498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327"/>
    <w:rsid w:val="00183DD1"/>
    <w:rsid w:val="00192DA3"/>
    <w:rsid w:val="001E617E"/>
    <w:rsid w:val="003873CB"/>
    <w:rsid w:val="003E01BA"/>
    <w:rsid w:val="00421CCF"/>
    <w:rsid w:val="00527327"/>
    <w:rsid w:val="005309F7"/>
    <w:rsid w:val="005C7498"/>
    <w:rsid w:val="005F1A71"/>
    <w:rsid w:val="006E250D"/>
    <w:rsid w:val="00704B3D"/>
    <w:rsid w:val="007C2936"/>
    <w:rsid w:val="00821C60"/>
    <w:rsid w:val="0085740F"/>
    <w:rsid w:val="00907FED"/>
    <w:rsid w:val="00994124"/>
    <w:rsid w:val="00B221AC"/>
    <w:rsid w:val="00BE2531"/>
    <w:rsid w:val="00CA691B"/>
    <w:rsid w:val="00CF2577"/>
    <w:rsid w:val="00DE11F2"/>
    <w:rsid w:val="00F040A9"/>
    <w:rsid w:val="00F2176B"/>
    <w:rsid w:val="00FB1F4D"/>
    <w:rsid w:val="00FD4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1A9465"/>
  <w14:defaultImageDpi w14:val="32767"/>
  <w15:chartTrackingRefBased/>
  <w15:docId w15:val="{43EAB6D0-95B8-DE4B-A203-7B08020FF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040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F040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25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12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28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2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earn.solent.ac.uk/course/view.php?id=2844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651</Words>
  <Characters>3712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Reid</dc:creator>
  <cp:keywords/>
  <dc:description/>
  <cp:lastModifiedBy>Martin Reid</cp:lastModifiedBy>
  <cp:revision>5</cp:revision>
  <dcterms:created xsi:type="dcterms:W3CDTF">2018-08-04T15:49:00Z</dcterms:created>
  <dcterms:modified xsi:type="dcterms:W3CDTF">2018-08-05T08:58:00Z</dcterms:modified>
</cp:coreProperties>
</file>