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B8AA93" w14:textId="336FFD2E" w:rsidR="00BB3F2F" w:rsidRPr="003873CB" w:rsidRDefault="00192DA3">
      <w:pPr>
        <w:rPr>
          <w:rFonts w:ascii="Trebuchet MS" w:hAnsi="Trebuchet MS"/>
          <w:sz w:val="22"/>
          <w:szCs w:val="22"/>
        </w:rPr>
      </w:pPr>
      <w:r w:rsidRPr="003873CB">
        <w:rPr>
          <w:rFonts w:ascii="Trebuchet MS" w:hAnsi="Trebuchet MS"/>
          <w:b/>
          <w:sz w:val="22"/>
          <w:szCs w:val="22"/>
        </w:rPr>
        <w:t>Pr</w:t>
      </w:r>
      <w:r w:rsidR="001E617E" w:rsidRPr="003873CB">
        <w:rPr>
          <w:rFonts w:ascii="Trebuchet MS" w:hAnsi="Trebuchet MS"/>
          <w:b/>
          <w:sz w:val="22"/>
          <w:szCs w:val="22"/>
        </w:rPr>
        <w:t xml:space="preserve">oject </w:t>
      </w:r>
      <w:r w:rsidR="00527327" w:rsidRPr="003873CB">
        <w:rPr>
          <w:rFonts w:ascii="Trebuchet MS" w:hAnsi="Trebuchet MS"/>
          <w:b/>
          <w:sz w:val="22"/>
          <w:szCs w:val="22"/>
        </w:rPr>
        <w:t xml:space="preserve">CDA600 </w:t>
      </w:r>
      <w:r w:rsidR="001E617E" w:rsidRPr="003873CB">
        <w:rPr>
          <w:rFonts w:ascii="Trebuchet MS" w:hAnsi="Trebuchet MS"/>
          <w:b/>
          <w:sz w:val="22"/>
          <w:szCs w:val="22"/>
        </w:rPr>
        <w:t xml:space="preserve">Reading List </w:t>
      </w:r>
      <w:r w:rsidR="00527327" w:rsidRPr="003873CB">
        <w:rPr>
          <w:rFonts w:ascii="Trebuchet MS" w:hAnsi="Trebuchet MS"/>
          <w:b/>
          <w:sz w:val="22"/>
          <w:szCs w:val="22"/>
        </w:rPr>
        <w:t>2018-19</w:t>
      </w:r>
      <w:r w:rsidR="006E250D" w:rsidRPr="003873CB">
        <w:rPr>
          <w:rFonts w:ascii="Trebuchet MS" w:hAnsi="Trebuchet MS"/>
          <w:sz w:val="22"/>
          <w:szCs w:val="22"/>
        </w:rPr>
        <w:br/>
      </w:r>
      <w:r w:rsidR="001E617E" w:rsidRPr="003873CB">
        <w:rPr>
          <w:rFonts w:ascii="Trebuchet MS" w:hAnsi="Trebuchet MS"/>
          <w:sz w:val="22"/>
          <w:szCs w:val="22"/>
        </w:rPr>
        <w:br/>
      </w:r>
      <w:r w:rsidR="006E250D" w:rsidRPr="003873CB">
        <w:rPr>
          <w:rFonts w:ascii="Trebuchet MS" w:hAnsi="Trebuchet MS"/>
          <w:sz w:val="22"/>
          <w:szCs w:val="22"/>
        </w:rPr>
        <w:t xml:space="preserve">SOL: </w:t>
      </w:r>
      <w:hyperlink r:id="rId4" w:history="1">
        <w:r w:rsidR="00F040A9" w:rsidRPr="003873CB">
          <w:rPr>
            <w:rStyle w:val="Hyperlink"/>
            <w:rFonts w:ascii="Trebuchet MS" w:hAnsi="Trebuchet MS"/>
            <w:sz w:val="22"/>
            <w:szCs w:val="22"/>
          </w:rPr>
          <w:t>https://learn.solent.ac.uk/course/view.php?id=28443</w:t>
        </w:r>
      </w:hyperlink>
      <w:r w:rsidR="00F040A9" w:rsidRPr="003873CB">
        <w:rPr>
          <w:rFonts w:ascii="Trebuchet MS" w:hAnsi="Trebuchet MS"/>
          <w:sz w:val="22"/>
          <w:szCs w:val="22"/>
        </w:rPr>
        <w:t xml:space="preserve"> </w:t>
      </w:r>
    </w:p>
    <w:p w14:paraId="24504C15" w14:textId="3B27D640" w:rsidR="003E01BA" w:rsidRPr="003873CB" w:rsidRDefault="003E01BA">
      <w:pPr>
        <w:rPr>
          <w:rFonts w:ascii="Trebuchet MS" w:hAnsi="Trebuchet MS"/>
          <w:sz w:val="22"/>
          <w:szCs w:val="22"/>
        </w:rPr>
      </w:pPr>
    </w:p>
    <w:p w14:paraId="025316AB" w14:textId="2ABEA35D" w:rsidR="001E617E" w:rsidRPr="003873CB" w:rsidRDefault="001E617E">
      <w:pPr>
        <w:rPr>
          <w:rFonts w:ascii="Trebuchet MS" w:hAnsi="Trebuchet MS"/>
          <w:sz w:val="22"/>
          <w:szCs w:val="22"/>
        </w:rPr>
      </w:pPr>
      <w:r w:rsidRPr="003873CB">
        <w:rPr>
          <w:rFonts w:ascii="Trebuchet MS" w:hAnsi="Trebuchet MS"/>
          <w:sz w:val="22"/>
          <w:szCs w:val="22"/>
          <w:highlight w:val="yellow"/>
        </w:rPr>
        <w:t>Sources/books not currently available in the university library are highlighted in yellow</w:t>
      </w:r>
    </w:p>
    <w:p w14:paraId="31D9EDAC" w14:textId="77777777" w:rsidR="001E617E" w:rsidRPr="003873CB" w:rsidRDefault="001E617E">
      <w:pPr>
        <w:rPr>
          <w:rFonts w:ascii="Trebuchet MS" w:hAnsi="Trebuchet MS"/>
          <w:b/>
          <w:sz w:val="22"/>
          <w:szCs w:val="22"/>
        </w:rPr>
      </w:pPr>
    </w:p>
    <w:p w14:paraId="4A5E30E7" w14:textId="6A509E68" w:rsidR="003E01BA" w:rsidRPr="003873CB" w:rsidRDefault="003E01BA">
      <w:pPr>
        <w:rPr>
          <w:rFonts w:ascii="Trebuchet MS" w:hAnsi="Trebuchet MS"/>
          <w:b/>
          <w:sz w:val="22"/>
          <w:szCs w:val="22"/>
        </w:rPr>
      </w:pPr>
      <w:r w:rsidRPr="003873CB">
        <w:rPr>
          <w:rFonts w:ascii="Trebuchet MS" w:hAnsi="Trebuchet MS"/>
          <w:b/>
          <w:sz w:val="22"/>
          <w:szCs w:val="22"/>
        </w:rPr>
        <w:t>Academic Writing</w:t>
      </w:r>
      <w:r w:rsidR="006E250D" w:rsidRPr="003873CB">
        <w:rPr>
          <w:rFonts w:ascii="Trebuchet MS" w:hAnsi="Trebuchet MS"/>
          <w:b/>
          <w:sz w:val="22"/>
          <w:szCs w:val="22"/>
        </w:rPr>
        <w:br/>
      </w:r>
    </w:p>
    <w:p w14:paraId="4B1DA4D5" w14:textId="25D6269C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BECKER, L.M., 2014. Writing successful reports and dissertations. London: SAGE </w:t>
      </w:r>
    </w:p>
    <w:p w14:paraId="23940272" w14:textId="002E85BE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4B8B5DBC" w14:textId="4A8F9FB2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COTTRELL, S., 2014. Dissertations and project reports: a step by step guide. Basingstoke: Palgrave Macmillan </w:t>
      </w:r>
    </w:p>
    <w:p w14:paraId="02EE4024" w14:textId="091F5BB4" w:rsidR="003873CB" w:rsidRPr="003873CB" w:rsidRDefault="003873CB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25D230A9" w14:textId="77777777" w:rsidR="003873CB" w:rsidRPr="003873CB" w:rsidRDefault="003873CB" w:rsidP="003873CB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GODFREY, J., 2013.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The student phrase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book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vocabulary for writing at university.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Basingstoke: Palgrave Macmillan</w:t>
      </w:r>
    </w:p>
    <w:p w14:paraId="5EA286F7" w14:textId="0BA198F7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5FFB2957" w14:textId="7E3E4592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MCMILLAN, K. and J.D.B. WEYERS, 2011. How to write dissertations &amp; project reports. 2nd ed. Harlow: Pearson </w:t>
      </w:r>
    </w:p>
    <w:p w14:paraId="35FFFF94" w14:textId="38FCAF40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23DD94CC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MCMILLAN, K. and J.D.B. WEYERS, 2014. How to write for university. Harlow: Pearson </w:t>
      </w:r>
    </w:p>
    <w:p w14:paraId="06A21534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3141D1F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MCNIFF, J., 2016. Writing up your action research project. Abingdon: Routledge </w:t>
      </w:r>
    </w:p>
    <w:p w14:paraId="50DC05F6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AF8049D" w14:textId="14E54D2F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PEARS, R. and G.J. SHIELDS, 2016. Cite them right: the essential referencing guide. 10th ed. London: Palgrave </w:t>
      </w:r>
    </w:p>
    <w:p w14:paraId="3BCECEDA" w14:textId="07E265AE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6789686A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WILLIAMS, K., M. WOOLLIAMS and J. SPIRO, 2012. Reflective writing. Basingstoke: Palgrave Macmillan </w:t>
      </w:r>
    </w:p>
    <w:p w14:paraId="6F91E57B" w14:textId="2840F601" w:rsidR="005309F7" w:rsidRPr="003873CB" w:rsidRDefault="005309F7">
      <w:pPr>
        <w:rPr>
          <w:rFonts w:ascii="Trebuchet MS" w:hAnsi="Trebuchet MS"/>
          <w:sz w:val="22"/>
          <w:szCs w:val="22"/>
        </w:rPr>
      </w:pPr>
    </w:p>
    <w:p w14:paraId="44471818" w14:textId="76743BDD" w:rsidR="003E01BA" w:rsidRPr="003873CB" w:rsidRDefault="003E01BA">
      <w:pPr>
        <w:rPr>
          <w:rFonts w:ascii="Trebuchet MS" w:hAnsi="Trebuchet MS"/>
          <w:sz w:val="22"/>
          <w:szCs w:val="22"/>
        </w:rPr>
      </w:pPr>
    </w:p>
    <w:p w14:paraId="642983BF" w14:textId="3C9779D4" w:rsidR="003E01BA" w:rsidRPr="003873CB" w:rsidRDefault="003E01BA">
      <w:pPr>
        <w:rPr>
          <w:rFonts w:ascii="Trebuchet MS" w:hAnsi="Trebuchet MS"/>
          <w:b/>
          <w:sz w:val="22"/>
          <w:szCs w:val="22"/>
        </w:rPr>
      </w:pPr>
      <w:r w:rsidRPr="003873CB">
        <w:rPr>
          <w:rFonts w:ascii="Trebuchet MS" w:hAnsi="Trebuchet MS"/>
          <w:b/>
          <w:sz w:val="22"/>
          <w:szCs w:val="22"/>
        </w:rPr>
        <w:t>Methods &amp; Project Management</w:t>
      </w:r>
    </w:p>
    <w:p w14:paraId="1A29804D" w14:textId="452BCBFC" w:rsidR="005309F7" w:rsidRPr="003873CB" w:rsidRDefault="005309F7">
      <w:pPr>
        <w:rPr>
          <w:rFonts w:ascii="Trebuchet MS" w:hAnsi="Trebuchet MS"/>
          <w:sz w:val="22"/>
          <w:szCs w:val="22"/>
        </w:rPr>
      </w:pPr>
    </w:p>
    <w:p w14:paraId="193371F5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D5373C">
        <w:rPr>
          <w:rFonts w:ascii="Trebuchet MS" w:eastAsia="Times New Roman" w:hAnsi="Trebuchet MS" w:cs="Times New Roman"/>
          <w:sz w:val="22"/>
          <w:szCs w:val="22"/>
          <w:highlight w:val="yellow"/>
        </w:rPr>
        <w:t>CHAPMAN, C.B., S. WARD and C.B. CHAPMAN, 2011. How to manage project opportunity and risk: why uncertainty management can be a much better approach than risk management. 3rd ed. Chichester: Wiley</w:t>
      </w: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p w14:paraId="65A78E2E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6806742B" w14:textId="32A10EEB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CHAPMAN, R.J., 2014. The rules of project risk management: implementation guidelines for major projects. Farnham: Gower </w:t>
      </w:r>
    </w:p>
    <w:p w14:paraId="67C61A78" w14:textId="35F26A46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60D463E7" w14:textId="79E85F78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</w:pPr>
      <w:r w:rsidRPr="00D5373C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COSTA, C. and J. CONDIE, 2018. </w:t>
      </w:r>
      <w:r w:rsidRPr="00D5373C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 xml:space="preserve">Doing research in and on the </w:t>
      </w:r>
      <w:proofErr w:type="gramStart"/>
      <w:r w:rsidRPr="00D5373C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>digital :</w:t>
      </w:r>
      <w:proofErr w:type="gramEnd"/>
      <w:r w:rsidRPr="00D5373C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  <w:shd w:val="clear" w:color="auto" w:fill="FFFFFF"/>
        </w:rPr>
        <w:t xml:space="preserve"> research methods across fields of enquiry. </w:t>
      </w:r>
      <w:r w:rsidRPr="00D5373C">
        <w:rPr>
          <w:rFonts w:ascii="Trebuchet MS" w:eastAsia="Times New Roman" w:hAnsi="Trebuchet MS" w:cs="Times New Roman"/>
          <w:sz w:val="22"/>
          <w:szCs w:val="22"/>
          <w:highlight w:val="yellow"/>
          <w:shd w:val="clear" w:color="auto" w:fill="FFFFFF"/>
        </w:rPr>
        <w:t>Abingdon: Routledge</w:t>
      </w:r>
    </w:p>
    <w:p w14:paraId="62A369BD" w14:textId="321C6E46" w:rsidR="006E250D" w:rsidRPr="003873CB" w:rsidRDefault="006E250D" w:rsidP="00994124">
      <w:pPr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</w:pPr>
    </w:p>
    <w:p w14:paraId="3776B84B" w14:textId="77777777" w:rsidR="006E250D" w:rsidRPr="003873CB" w:rsidRDefault="006E250D" w:rsidP="006E250D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CRESWELL, J.D. and J.W. CRESWELL, 2018.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Research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design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qualitative, quantitative &amp; mixed methods approaches.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5th ed. Los Angeles: SAGE</w:t>
      </w:r>
    </w:p>
    <w:p w14:paraId="63EF0907" w14:textId="6088D6BB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410A6549" w14:textId="12B792A2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CROFT, C., 2015. Learning Gantt charts Available from: https://www.lynda.com/Charts-Graphs-tutorials/Gantt-Charts-Explained/365730-2.html?org =solent.ac.uk </w:t>
      </w:r>
    </w:p>
    <w:p w14:paraId="27810754" w14:textId="1C02D704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6C3C7959" w14:textId="2E94E31D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DAY, T., 2013. Success in academic writing. Basingstoke: Palgrave Macmillan FINK, A., 2013. Conducting research literature reviews: from the Internet to paper. 4th ed. Los Angeles, California: SAGE </w:t>
      </w:r>
    </w:p>
    <w:p w14:paraId="20D9955F" w14:textId="56441C13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3048E456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D5373C">
        <w:rPr>
          <w:rFonts w:ascii="Trebuchet MS" w:eastAsia="Times New Roman" w:hAnsi="Trebuchet MS" w:cs="Times New Roman"/>
          <w:sz w:val="22"/>
          <w:szCs w:val="22"/>
          <w:highlight w:val="yellow"/>
        </w:rPr>
        <w:t>KERZNER, H., 2017. Project management: a systems approach to planning, scheduling, and controlling. 12th ed. Hoboken, New Jersey: John Wiley &amp; Sons, Inc</w:t>
      </w: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p w14:paraId="776C968C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4B89B69C" w14:textId="77777777" w:rsidR="00994124" w:rsidRPr="003873CB" w:rsidRDefault="005309F7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KERZNER, H., 2017. Project management: case studies. 5th ed. Hoboken, New Jersey: Wiley </w:t>
      </w:r>
    </w:p>
    <w:p w14:paraId="1A63C249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AE34522" w14:textId="78A5A909" w:rsidR="006E250D" w:rsidRPr="003873CB" w:rsidRDefault="005309F7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D5373C">
        <w:rPr>
          <w:rFonts w:ascii="Trebuchet MS" w:eastAsia="Times New Roman" w:hAnsi="Trebuchet MS" w:cs="Times New Roman"/>
          <w:sz w:val="22"/>
          <w:szCs w:val="22"/>
          <w:highlight w:val="yellow"/>
        </w:rPr>
        <w:t xml:space="preserve">KNAPP, J., J. </w:t>
      </w:r>
      <w:r w:rsidR="00994124" w:rsidRPr="00D5373C">
        <w:rPr>
          <w:rFonts w:ascii="Trebuchet MS" w:eastAsia="Times New Roman" w:hAnsi="Trebuchet MS" w:cs="Times New Roman"/>
          <w:sz w:val="22"/>
          <w:szCs w:val="22"/>
          <w:highlight w:val="yellow"/>
        </w:rPr>
        <w:t>ZERATSKY and B. KOWITZ, 2016. Sprint: how to solve big problems and test new ideas in just five days. London: Bantam Press</w:t>
      </w:r>
      <w:r w:rsidR="00994124" w:rsidRPr="003873CB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p w14:paraId="3C8D13C5" w14:textId="0B3C5159" w:rsidR="006E250D" w:rsidRPr="003873CB" w:rsidRDefault="006E250D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54CA2A84" w14:textId="77777777" w:rsidR="006E250D" w:rsidRPr="003873CB" w:rsidRDefault="006E250D" w:rsidP="006E250D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KUMAR, R., 2014.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Research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methodology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a step-by-step guide for beginners.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4th ed. Los Angeles, California: SAGE</w:t>
      </w:r>
    </w:p>
    <w:p w14:paraId="24098293" w14:textId="77777777" w:rsidR="006E250D" w:rsidRPr="003873CB" w:rsidRDefault="006E250D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08960F70" w14:textId="77777777" w:rsidR="006E250D" w:rsidRPr="003873CB" w:rsidRDefault="006E250D" w:rsidP="006E250D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KVALE, S. and S. BRINKMANN, 2015. 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Interviews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learning the craft of qualitative research interviewing.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3rd ed. Los Angeles: SAGE</w:t>
      </w:r>
    </w:p>
    <w:p w14:paraId="180CDE93" w14:textId="7FDAEDD0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3789AE66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MILOSEVIC, D. and R.J. MARTINELLI, 2015. Project management toolbox. 2nd ed. Hoboken, New Jersey: Wiley </w:t>
      </w:r>
    </w:p>
    <w:p w14:paraId="37F44F9A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329EAAE7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bookmarkStart w:id="0" w:name="_GoBack"/>
      <w:r w:rsidRPr="00D5373C">
        <w:rPr>
          <w:rFonts w:ascii="Trebuchet MS" w:eastAsia="Times New Roman" w:hAnsi="Trebuchet MS" w:cs="Times New Roman"/>
          <w:sz w:val="22"/>
          <w:szCs w:val="22"/>
          <w:highlight w:val="yellow"/>
        </w:rPr>
        <w:t>NICHOLAS, J.M. and H. STEYN, 2017. Project management for engineering, business and technology. 5th ed. Abingdon: Routledge PASIAN, B., 2015. Designs, methods and practices for research of project management. Farnham: Gower</w:t>
      </w: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bookmarkEnd w:id="0"/>
    <w:p w14:paraId="0C0F1F3C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3B2E06EE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NUTBROWN, C. and P. CLOUGH, 2007. 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A student's guide to </w:t>
      </w:r>
      <w:proofErr w:type="gramStart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methodology :</w:t>
      </w:r>
      <w:proofErr w:type="gramEnd"/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justifying enquiry. </w:t>
      </w:r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 xml:space="preserve">2nd ed. Los </w:t>
      </w:r>
      <w:proofErr w:type="gramStart"/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Angeles ;</w:t>
      </w:r>
      <w:proofErr w:type="gramEnd"/>
      <w:r w:rsidRPr="003873CB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 xml:space="preserve"> London: ASAGE</w:t>
      </w:r>
    </w:p>
    <w:p w14:paraId="1BC1459B" w14:textId="7D0D8D8A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158A7DEC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PERKIN, N. and P. ABRAHAM, 2017. Building the agile business through digital transformation. London: Kogan Page </w:t>
      </w:r>
    </w:p>
    <w:p w14:paraId="0DF5F872" w14:textId="5FB1D732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4F564E18" w14:textId="6B0A0415" w:rsidR="00994124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WILLIAMS, K. and M. REID, 2011. Time management. Basingstoke: Palgrave Macmillan </w:t>
      </w:r>
    </w:p>
    <w:p w14:paraId="7A4B9AA7" w14:textId="4178F0C7" w:rsidR="00CA691B" w:rsidRDefault="00CA691B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13BCAA5" w14:textId="77777777" w:rsidR="00CA691B" w:rsidRPr="00916F46" w:rsidRDefault="00CA691B" w:rsidP="00CA691B">
      <w:pPr>
        <w:rPr>
          <w:rFonts w:ascii="Trebuchet MS" w:eastAsia="Times New Roman" w:hAnsi="Trebuchet MS" w:cs="Times New Roman"/>
          <w:sz w:val="22"/>
          <w:szCs w:val="22"/>
        </w:rPr>
      </w:pPr>
      <w:r w:rsidRPr="00916F46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YIN, R.K., 2018. </w:t>
      </w:r>
      <w:r w:rsidRPr="00916F46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Case study research and </w:t>
      </w:r>
      <w:proofErr w:type="gramStart"/>
      <w:r w:rsidRPr="00916F46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>applications :</w:t>
      </w:r>
      <w:proofErr w:type="gramEnd"/>
      <w:r w:rsidRPr="00916F46">
        <w:rPr>
          <w:rFonts w:ascii="Trebuchet MS" w:eastAsia="Times New Roman" w:hAnsi="Trebuchet MS" w:cs="Times New Roman"/>
          <w:i/>
          <w:iCs/>
          <w:sz w:val="22"/>
          <w:szCs w:val="22"/>
          <w:shd w:val="clear" w:color="auto" w:fill="FFFFFF"/>
        </w:rPr>
        <w:t xml:space="preserve"> design and methods. </w:t>
      </w:r>
      <w:r w:rsidRPr="00916F46">
        <w:rPr>
          <w:rFonts w:ascii="Trebuchet MS" w:eastAsia="Times New Roman" w:hAnsi="Trebuchet MS" w:cs="Times New Roman"/>
          <w:sz w:val="22"/>
          <w:szCs w:val="22"/>
          <w:shd w:val="clear" w:color="auto" w:fill="FFFFFF"/>
        </w:rPr>
        <w:t>Sixth edition. ed. Thousand Oaks, California: Sage</w:t>
      </w:r>
    </w:p>
    <w:p w14:paraId="57B9E2B9" w14:textId="77777777" w:rsidR="00CA691B" w:rsidRPr="003873CB" w:rsidRDefault="00CA691B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613367B6" w14:textId="3DD9E3F3" w:rsidR="003E01BA" w:rsidRPr="003873CB" w:rsidRDefault="003E01BA">
      <w:pPr>
        <w:rPr>
          <w:rFonts w:ascii="Trebuchet MS" w:hAnsi="Trebuchet MS"/>
          <w:sz w:val="22"/>
          <w:szCs w:val="22"/>
        </w:rPr>
      </w:pPr>
    </w:p>
    <w:p w14:paraId="15BD3444" w14:textId="77777777" w:rsidR="005309F7" w:rsidRPr="003873CB" w:rsidRDefault="003E01BA" w:rsidP="005309F7">
      <w:pPr>
        <w:rPr>
          <w:rFonts w:ascii="Trebuchet MS" w:eastAsia="Times New Roman" w:hAnsi="Trebuchet MS" w:cs="Times New Roman"/>
          <w:b/>
          <w:sz w:val="22"/>
          <w:szCs w:val="22"/>
        </w:rPr>
      </w:pPr>
      <w:r w:rsidRPr="003873CB">
        <w:rPr>
          <w:rFonts w:ascii="Trebuchet MS" w:hAnsi="Trebuchet MS"/>
          <w:b/>
          <w:sz w:val="22"/>
          <w:szCs w:val="22"/>
        </w:rPr>
        <w:t>Research &amp; Study Skills</w:t>
      </w:r>
      <w:r w:rsidR="005309F7" w:rsidRPr="003873CB">
        <w:rPr>
          <w:rFonts w:ascii="Trebuchet MS" w:hAnsi="Trebuchet MS"/>
          <w:b/>
          <w:sz w:val="22"/>
          <w:szCs w:val="22"/>
        </w:rPr>
        <w:br/>
      </w:r>
    </w:p>
    <w:p w14:paraId="76E15CD9" w14:textId="2EA38D13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D5373C">
        <w:rPr>
          <w:rFonts w:ascii="Trebuchet MS" w:eastAsia="Times New Roman" w:hAnsi="Trebuchet MS" w:cs="Times New Roman"/>
          <w:sz w:val="22"/>
          <w:szCs w:val="22"/>
          <w:highlight w:val="yellow"/>
        </w:rPr>
        <w:t>BOOTH, A., A. SUTTON and D. PAPAIOANNOU, 2016. Systematic approaches to a successful literature review. 2nd ed. London: SAGE</w:t>
      </w: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 </w:t>
      </w:r>
    </w:p>
    <w:p w14:paraId="5367E1A0" w14:textId="53479B27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7D1813D0" w14:textId="1DFB6092" w:rsidR="00994124" w:rsidRPr="003873CB" w:rsidRDefault="00994124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MCMILLAN, K. and J.D.B. WEYERS, 2013. How to improve your critical thinking &amp; reflective skills. Harlow: Pearson </w:t>
      </w:r>
    </w:p>
    <w:p w14:paraId="6EB8120E" w14:textId="26999B33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528797A7" w14:textId="77777777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COTTRELL, S., 2013. The study skills handbook. Basingstoke, UK: Palgrave Macmillan </w:t>
      </w:r>
    </w:p>
    <w:p w14:paraId="6DE3AD98" w14:textId="4459DBFC" w:rsidR="005309F7" w:rsidRPr="003873CB" w:rsidRDefault="005309F7" w:rsidP="005309F7">
      <w:pPr>
        <w:rPr>
          <w:rFonts w:ascii="Trebuchet MS" w:eastAsia="Times New Roman" w:hAnsi="Trebuchet MS" w:cs="Times New Roman"/>
          <w:sz w:val="22"/>
          <w:szCs w:val="22"/>
        </w:rPr>
      </w:pPr>
    </w:p>
    <w:p w14:paraId="66677F5E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RIDLEY, D., 2012. The literature review: a step-by-step guide for students. 2nd ed. London: SAGE </w:t>
      </w:r>
    </w:p>
    <w:p w14:paraId="2B8E23FF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0707C83B" w14:textId="5D78A8FD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THOMAS, G., 2011. Doing research. Basingstoke: Palgrave Macmillan </w:t>
      </w:r>
    </w:p>
    <w:p w14:paraId="78F7D603" w14:textId="56DA24B4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7D4C01FF" w14:textId="71CB5739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VAN EMDEN, J. and L.M. BECKER, 2016. Presentation skills for students. 3rd ed. London: Palgrave </w:t>
      </w:r>
    </w:p>
    <w:p w14:paraId="20DE1461" w14:textId="02C08BA8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1DB21B99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 xml:space="preserve">WILLIAMS, K., 2013. Planning your dissertation. Basingstoke: Palgrave Macmillan </w:t>
      </w:r>
    </w:p>
    <w:p w14:paraId="54D98BC8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</w:p>
    <w:p w14:paraId="38D45145" w14:textId="77777777" w:rsidR="00994124" w:rsidRPr="003873CB" w:rsidRDefault="00994124" w:rsidP="00994124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</w:rPr>
        <w:t>WILLIAMS, K., 2014. Getting critical. 2nd ed. Basingstoke: Palgrave Macmillan</w:t>
      </w:r>
    </w:p>
    <w:p w14:paraId="1FCD1309" w14:textId="774C09FB" w:rsidR="00527327" w:rsidRPr="003873CB" w:rsidRDefault="00527327" w:rsidP="00527327">
      <w:pPr>
        <w:rPr>
          <w:rFonts w:ascii="Trebuchet MS" w:eastAsia="Times New Roman" w:hAnsi="Trebuchet MS" w:cs="Times New Roman"/>
          <w:sz w:val="22"/>
          <w:szCs w:val="22"/>
        </w:rPr>
      </w:pPr>
    </w:p>
    <w:p w14:paraId="15D8C72D" w14:textId="448B4D56" w:rsidR="001E617E" w:rsidRPr="003873CB" w:rsidRDefault="001E617E" w:rsidP="001E617E">
      <w:pPr>
        <w:rPr>
          <w:rFonts w:ascii="Trebuchet MS" w:eastAsia="Times New Roman" w:hAnsi="Trebuchet MS" w:cs="Times New Roman"/>
          <w:sz w:val="22"/>
          <w:szCs w:val="22"/>
        </w:rPr>
      </w:pPr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lastRenderedPageBreak/>
        <w:t xml:space="preserve">WILLIAMS, K. and M. DAVIS, 2017. </w:t>
      </w:r>
      <w:r w:rsidRPr="003873CB">
        <w:rPr>
          <w:rFonts w:ascii="Trebuchet MS" w:eastAsia="Times New Roman" w:hAnsi="Trebuchet MS" w:cs="Times New Roman"/>
          <w:i/>
          <w:iCs/>
          <w:sz w:val="22"/>
          <w:szCs w:val="22"/>
          <w:highlight w:val="yellow"/>
        </w:rPr>
        <w:t>Referencing and Understanding Plagiarism</w:t>
      </w:r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 xml:space="preserve">. 2nd ed. 2018 edition. Oxford </w:t>
      </w:r>
      <w:proofErr w:type="spellStart"/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>s.l</w:t>
      </w:r>
      <w:proofErr w:type="spellEnd"/>
      <w:r w:rsidRPr="003873CB">
        <w:rPr>
          <w:rFonts w:ascii="Trebuchet MS" w:eastAsia="Times New Roman" w:hAnsi="Trebuchet MS" w:cs="Times New Roman"/>
          <w:sz w:val="22"/>
          <w:szCs w:val="22"/>
          <w:highlight w:val="yellow"/>
        </w:rPr>
        <w:t>: Palgrave</w:t>
      </w:r>
    </w:p>
    <w:p w14:paraId="1CDE87CD" w14:textId="434C9634" w:rsidR="00527327" w:rsidRPr="003873CB" w:rsidRDefault="00527327" w:rsidP="00527327">
      <w:pPr>
        <w:rPr>
          <w:rFonts w:ascii="Trebuchet MS" w:eastAsia="Times New Roman" w:hAnsi="Trebuchet MS" w:cs="Times New Roman"/>
          <w:sz w:val="22"/>
          <w:szCs w:val="22"/>
        </w:rPr>
      </w:pPr>
    </w:p>
    <w:sectPr w:rsidR="00527327" w:rsidRPr="003873CB" w:rsidSect="005C749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27"/>
    <w:rsid w:val="00183DD1"/>
    <w:rsid w:val="00192DA3"/>
    <w:rsid w:val="001E617E"/>
    <w:rsid w:val="003873CB"/>
    <w:rsid w:val="003E01BA"/>
    <w:rsid w:val="00421CCF"/>
    <w:rsid w:val="00527327"/>
    <w:rsid w:val="005309F7"/>
    <w:rsid w:val="005C7498"/>
    <w:rsid w:val="005F1A71"/>
    <w:rsid w:val="006E250D"/>
    <w:rsid w:val="00704B3D"/>
    <w:rsid w:val="007C2936"/>
    <w:rsid w:val="00821C60"/>
    <w:rsid w:val="0085740F"/>
    <w:rsid w:val="00907FED"/>
    <w:rsid w:val="00994124"/>
    <w:rsid w:val="00B221AC"/>
    <w:rsid w:val="00BE2531"/>
    <w:rsid w:val="00CA691B"/>
    <w:rsid w:val="00CF2577"/>
    <w:rsid w:val="00D5373C"/>
    <w:rsid w:val="00DE11F2"/>
    <w:rsid w:val="00F040A9"/>
    <w:rsid w:val="00F2176B"/>
    <w:rsid w:val="00FB1F4D"/>
    <w:rsid w:val="00FD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A9465"/>
  <w14:defaultImageDpi w14:val="32767"/>
  <w15:chartTrackingRefBased/>
  <w15:docId w15:val="{43EAB6D0-95B8-DE4B-A203-7B08020F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40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040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solent.ac.uk/course/view.php?id=28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6</cp:revision>
  <dcterms:created xsi:type="dcterms:W3CDTF">2018-08-04T15:49:00Z</dcterms:created>
  <dcterms:modified xsi:type="dcterms:W3CDTF">2018-09-05T09:04:00Z</dcterms:modified>
</cp:coreProperties>
</file>