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0D0D0D"/>
          <w:sz w:val="64"/>
          <w:szCs w:val="64"/>
        </w:rPr>
        <w:t xml:space="preserve">MOR</w:t>
      </w:r>
      <w:r>
        <w:rPr>
          <w:b/>
          <w:bCs/>
          <w:color w:val="9A7B2E"/>
          <w:sz w:val="64"/>
          <w:szCs w:val="64"/>
        </w:rPr>
        <w:t xml:space="preserve">GLOW</w:t>
      </w:r>
    </w:p>
    <w:p>
      <w:pPr>
        <w:pBdr>
          <w:bottom w:val="single" w:color="9A7B2E" w:sz="8" w:space="8"/>
        </w:pBdr>
        <w:spacing w:after="100" w:before="200"/>
        <w:jc w:val="center"/>
      </w:pPr>
      <w:r>
        <w:rPr>
          <w:sz w:val="8"/>
          <w:szCs w:val="8"/>
        </w:rPr>
        <w:t xml:space="preserve">  </w:t>
      </w:r>
    </w:p>
    <w:p>
      <w:pPr>
        <w:spacing w:before="300"/>
        <w:jc w:val="center"/>
      </w:pPr>
      <w:r>
        <w:rPr>
          <w:color w:val="1E1E1E"/>
          <w:sz w:val="32"/>
          <w:szCs w:val="32"/>
        </w:rPr>
        <w:t xml:space="preserve">Guia de Prototipação — Edição Web App / IA Real</w:t>
      </w:r>
    </w:p>
    <w:p>
      <w:pPr>
        <w:spacing w:after="100" w:before="120"/>
        <w:jc w:val="center"/>
      </w:pPr>
      <w:r>
        <w:rPr>
          <w:i/>
          <w:iCs/>
          <w:color w:val="595959"/>
          <w:sz w:val="24"/>
          <w:szCs w:val="24"/>
        </w:rPr>
        <w:t xml:space="preserve">Especificação funcional, visual e técnica para o desenvolvedor</w:t>
      </w:r>
    </w:p>
    <w:p>
      <w:pPr>
        <w:spacing w:before="1100"/>
        <w:jc w:val="center"/>
      </w:pPr>
      <w:r>
        <w:rPr>
          <w:color w:val="595959"/>
          <w:sz w:val="19"/>
          <w:szCs w:val="19"/>
        </w:rPr>
        <w:t xml:space="preserve">Versão 4.0  ·  Junho 2026  ·  Evolução da v3.0 (MIT App Inventor) para protótipo funcional web com IA real  ·  Documento de trabalho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Produto</w:t>
      </w:r>
    </w:p>
    <w:p>
      <w:pPr>
        <w:spacing w:after="160" w:line="300"/>
      </w:pPr>
      <w:r>
        <w:t xml:space="preserve">O MORGLOW AI é uma plataforma SaaS B2B de Consultoria Estética Digital para barbearias, salões de beleza e clínicas estéticas. A solução permite que o cliente visualize transformações capilares e estéticas hiper-realistas antes de qualquer intervenção — eliminando o principal obstáculo do setor: o medo do arrependimento.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226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Problema</w:t>
            </w:r>
          </w:p>
        </w:tc>
        <w:tc>
          <w:tcPr>
            <w:tcW w:type="dxa" w:w="7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95% dos clientes já evitaram mudar o visual por medo de se arrepender. O setor de beleza carece de tecnologia acessível para PMEs.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Solução</w:t>
            </w:r>
          </w:p>
        </w:tc>
        <w:tc>
          <w:tcPr>
            <w:tcW w:type="dxa" w:w="7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Simulação hiper-realista personalizada com IA antes do corte ou coloração — entregue como plataforma dentro do estabelecimento.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7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SaaS B2B — assinatura mensal para o estabelecimento. Zero custo ao cliente final. Implantação simples via tablet/smartphone.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Mercado</w:t>
            </w:r>
          </w:p>
        </w:tc>
        <w:tc>
          <w:tcPr>
            <w:tcW w:type="dxa" w:w="7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 milhão de PMEs de beleza no Brasil. Mercado de R$ 47 bilhões. Segmento subatendido tecnologicamente.</w:t>
            </w:r>
          </w:p>
        </w:tc>
      </w:tr>
    </w:tbl>
    <w:p>
      <w:pPr>
        <w:pBdr>
          <w:left w:val="single" w:color="9A7B2E" w:sz="18" w:space="6"/>
        </w:pBdr>
        <w:shd w:fill="F7F2E7" w:val="clear"/>
        <w:spacing w:after="200" w:before="100"/>
      </w:pPr>
      <w:r>
        <w:rPr>
          <w:b/>
          <w:bCs/>
          <w:color w:val="9A7B2E"/>
          <w:sz w:val="19"/>
          <w:szCs w:val="19"/>
        </w:rPr>
        <w:t xml:space="preserve">MUDANÇA EM RELAÇÃO À v3.0  </w:t>
      </w:r>
      <w:r>
        <w:rPr>
          <w:color w:val="1E1E1E"/>
          <w:sz w:val="20"/>
          <w:szCs w:val="20"/>
        </w:rPr>
        <w:t xml:space="preserve">A versão anterior deste guia (v3.0) especificava um protótipo para MIT App Inventor com imagens de resultado fixas/pré-definidas, voltado a pitch de investidores. Esta versão (v4.0) especifica o protótipo FUNCIONAL de verdade: web app com geração de imagem por IA real (seção 12), para validar o produto com salões de fato — não apenas demonstrar a um investidor.</w:t>
      </w:r>
    </w:p>
    <w:p>
      <w:pPr>
        <w:pStyle w:val="Heading1"/>
      </w:pPr>
      <w:r>
        <w:t xml:space="preserve">2. Fluxo Macro de 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Profissional acessa o app (login do salão).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 um atendimento: seleciona ou cadastra 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abertura/onboarding apresenta a proposta de valor (uma vez por sessão, ou só no primeiro acesso).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Captura facial biométrica: foto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Processamento com IA: análise + geração da primeira simulação.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Resultado: cliente navega entre estilos e variações de cor, todos gerados pela 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ao guia técnico (profissional) e ao marketplace de produtos.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Compartilhamento do resultado e avaliação da experiência.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Resultado salvo no histórico do salão; sistema pronto para o próximo cliente.</w:t>
      </w:r>
    </w:p>
    <w:p>
      <w:pPr>
        <w:spacing w:after="160" w:line="300"/>
      </w:pPr>
      <w:r>
        <w:t xml:space="preserve">Meta de experiência: simulação completa em até ~20-30 segundos do toque em "gerar" até o resultado aparecer na tela — suficiente para não quebrar o ritmo do atendimento.</w:t>
      </w:r>
    </w:p>
    <w:p>
      <w:pPr>
        <w:pStyle w:val="Heading1"/>
      </w:pPr>
      <w:r>
        <w:t xml:space="preserve">3. Mapa de Telas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26"/>
      </w:tblGrid>
      <w:tr>
        <w:trPr>
          <w:tblHeader/>
        </w:trPr>
        <w:tc>
          <w:tcPr>
            <w:tcW w:type="dxa" w:w="7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5126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resumida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/ Atendimento</w:t>
            </w:r>
          </w:p>
        </w:tc>
        <w:tc>
          <w:tcPr>
            <w:tcW w:type="dxa" w:w="5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 do salão e seleção/cadastro do cliente (novo nesta versão)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Abertura</w:t>
            </w:r>
          </w:p>
        </w:tc>
        <w:tc>
          <w:tcPr>
            <w:tcW w:type="dxa" w:w="5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Identidade da marca ao abrir o app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Boas-Vindas &amp; Onboarding</w:t>
            </w:r>
          </w:p>
        </w:tc>
        <w:tc>
          <w:tcPr>
            <w:tcW w:type="dxa" w:w="5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Proposta de valor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Captura Facial Biométrica</w:t>
            </w:r>
          </w:p>
        </w:tc>
        <w:tc>
          <w:tcPr>
            <w:tcW w:type="dxa" w:w="5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 do cliente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Processamento com IA</w:t>
            </w:r>
          </w:p>
        </w:tc>
        <w:tc>
          <w:tcPr>
            <w:tcW w:type="dxa" w:w="5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 + geração real da simulação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 &amp; Recomendações</w:t>
            </w:r>
          </w:p>
        </w:tc>
        <w:tc>
          <w:tcPr>
            <w:tcW w:type="dxa" w:w="5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Antes/depois, estilos e variações geradas pela IA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Guia Técnico Profissional</w:t>
            </w:r>
          </w:p>
        </w:tc>
        <w:tc>
          <w:tcPr>
            <w:tcW w:type="dxa" w:w="5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Passo a passo de execução para o profissional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Marketplace de Produtos</w:t>
            </w:r>
          </w:p>
        </w:tc>
        <w:tc>
          <w:tcPr>
            <w:tcW w:type="dxa" w:w="5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Produtos recomendados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Compartilhamento &amp; Histórico</w:t>
            </w:r>
          </w:p>
        </w:tc>
        <w:tc>
          <w:tcPr>
            <w:tcW w:type="dxa" w:w="5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do resultado, avaliação, histórico do salão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Identidade Visual &amp; Paleta Oficial</w:t>
      </w:r>
    </w:p>
    <w:p>
      <w:pPr>
        <w:spacing w:after="160" w:line="300"/>
      </w:pPr>
      <w:r>
        <w:t xml:space="preserve">Todos os componentes do app devem seguir esta identidade. Vale tanto para o protótipo web quanto para o produto final.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700"/>
        <w:gridCol w:w="4026"/>
      </w:tblGrid>
      <w:tr>
        <w:trPr>
          <w:tblHeader/>
        </w:trPr>
        <w:tc>
          <w:tcPr>
            <w:tcW w:type="dxa" w:w="7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6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7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026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Aplicação principal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#D4AF37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Dourado Premium</w:t>
            </w:r>
          </w:p>
        </w:tc>
        <w:tc>
          <w:tcPr>
            <w:tcW w:type="dxa" w:w="40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Títulos, botões primários, destaques, ícones ativos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#C0C0C0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Prata Metálico</w:t>
            </w:r>
          </w:p>
        </w:tc>
        <w:tc>
          <w:tcPr>
            <w:tcW w:type="dxa" w:w="40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Subtítulos, bordas, elementos secundários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#0D0D0D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Preto Profundo</w:t>
            </w:r>
          </w:p>
        </w:tc>
        <w:tc>
          <w:tcPr>
            <w:tcW w:type="dxa" w:w="40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 de todas as telas do app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#1E1E1E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Cinza Grafite</w:t>
            </w:r>
          </w:p>
        </w:tc>
        <w:tc>
          <w:tcPr>
            <w:tcW w:type="dxa" w:w="40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Cards, painéis, superfícies elevadas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#F2F2F2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Branco Gelo</w:t>
            </w:r>
          </w:p>
        </w:tc>
        <w:tc>
          <w:tcPr>
            <w:tcW w:type="dxa" w:w="40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Textos sobre fundos escuros</w:t>
            </w:r>
          </w:p>
        </w:tc>
      </w:tr>
    </w:tbl>
    <w:p>
      <w:pPr>
        <w:pStyle w:val="Heading2"/>
      </w:pPr>
      <w:r>
        <w:t xml:space="preserve">Tipografia</w:t>
      </w:r>
    </w:p>
    <w:p>
      <w:pPr>
        <w:spacing w:after="160" w:line="300"/>
      </w:pPr>
      <w:r>
        <w:t xml:space="preserve">EXA / Exo 2 — Bold 24-36pt para títulos de tela e nome do produto; Medium 14-18pt para subtítulos e labels; Regular 10-12pt para corpo de texto. Fallback: Roboto, caso a fonte não esteja disponível no ambiente web.</w:t>
      </w:r>
    </w:p>
    <w:p>
      <w:pPr>
        <w:pStyle w:val="Heading2"/>
      </w:pPr>
      <w:r>
        <w:t xml:space="preserve">Diretrizes de uso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Fundos: sempre #0D0D0D como base. Nunca fundo branco/claro nas telas do app (dark mode é parte da identidade, não só estética).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Dourado reservado para destaque primário: CTA, títulos principais, ícones ativos.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Prata para elementos secundários: subtítulos, bordas, estados inativos.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Texto sempre #F2F2F2 sobre fundo escuro.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Cards e painéis em #1E1E1E para criar profundidade sem sair do tema escuro.</w:t>
      </w:r>
    </w:p>
    <w:p>
      <w:pPr>
        <w:spacing w:after="160" w:line="300"/>
      </w:pPr>
      <w:r>
        <w:rPr>
          <w:i/>
          <w:iCs/>
          <w:color w:val="595959"/>
        </w:rPr>
        <w:t xml:space="preserve">Nota: como o app agora é web responsivo (e não MIT App Inventor), a implementação de cores/tipografia é via CSS — sem necessidade das tabelas de propriedades de componente da versão anterior.</w:t>
      </w:r>
    </w:p>
    <w:p>
      <w:r>
        <w:br w:type="page"/>
      </w:r>
    </w:p>
    <w:p>
      <w:pPr>
        <w:pStyle w:val="Heading1"/>
      </w:pPr>
      <w:r>
        <w:t xml:space="preserve">5. Especificação Funcional das Telas</w:t>
      </w:r>
    </w:p>
    <w:p>
      <w:pPr>
        <w:shd w:fill="1E1E1E" w:val="clear"/>
        <w:spacing w:after="120" w:before="60"/>
      </w:pPr>
      <w:r>
        <w:rPr>
          <w:b/>
          <w:bCs/>
          <w:color w:val="FFFFFF"/>
          <w:sz w:val="19"/>
          <w:szCs w:val="19"/>
        </w:rPr>
        <w:t xml:space="preserve">  TELA 00 — Login / Atendimento</w:t>
      </w:r>
    </w:p>
    <w:p>
      <w:pPr>
        <w:spacing w:after="60" w:before="120"/>
      </w:pPr>
      <w:r>
        <w:rPr>
          <w:b/>
          <w:bCs/>
          <w:color w:val="1E1E1E"/>
        </w:rPr>
        <w:t xml:space="preserve">Objetivo da tela</w:t>
      </w:r>
    </w:p>
    <w:p>
      <w:pPr>
        <w:spacing w:after="160" w:line="300"/>
      </w:pPr>
      <w:r>
        <w:t xml:space="preserve">Tela nova nesta versão — necessária para o app funcionar de fato dentro de um salão real (a v3.0 era um demo de sessão única para investidor; o produto funcional precisa suportar múltiplos profissionais, múltiplos clientes, e separar os dados de cada salão).</w:t>
      </w:r>
    </w:p>
    <w:p>
      <w:pPr>
        <w:spacing w:after="60" w:before="120"/>
      </w:pPr>
      <w:r>
        <w:rPr>
          <w:b/>
          <w:bCs/>
          <w:color w:val="1E1E1E"/>
        </w:rPr>
        <w:t xml:space="preserve">Elementos / conteúdo em tela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do profissional (e-mail/senha) vinculado à conta do salão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Botão "Novo Atendimento"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Busca/cadastro rápido de cliente (nome obrigatório; contato opcional)</w:t>
      </w:r>
    </w:p>
    <w:p>
      <w:pPr>
        <w:spacing w:after="60" w:before="120"/>
      </w:pPr>
      <w:r>
        <w:rPr>
          <w:b/>
          <w:bCs/>
          <w:color w:val="1E1E1E"/>
        </w:rPr>
        <w:t xml:space="preserve">Ações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Profissional faz 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Seleciona cliente existente ou cadastra um novo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Avança para a Tela 01/02</w:t>
      </w:r>
    </w:p>
    <w:p>
      <w:pPr>
        <w:spacing w:after="60" w:before="120"/>
      </w:pPr>
      <w:r>
        <w:rPr>
          <w:b/>
          <w:bCs/>
          <w:color w:val="1E1E1E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 salão só acessa seus próprios clientes e histórico (multi-tenant)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Cadastro de cliente exige consentimento de uso de imagem (relevante por se tratar de foto de rosto — dado biométrico, ver seção 14)</w:t>
      </w:r>
    </w:p>
    <w:p>
      <w:pPr>
        <w:spacing w:after="60" w:before="120"/>
      </w:pPr>
      <w:r>
        <w:rPr>
          <w:b/>
          <w:bCs/>
          <w:color w:val="1E1E1E"/>
        </w:rPr>
        <w:t xml:space="preserve">Dados envolvidos</w:t>
      </w:r>
    </w:p>
    <w:p>
      <w:pPr>
        <w:spacing w:after="160" w:line="300"/>
      </w:pPr>
      <w:r>
        <w:t xml:space="preserve">Usuário/Profissional, Salão (conta), Cliente, consentimento de imagem.</w:t>
      </w:r>
    </w:p>
    <w:p>
      <w:pPr>
        <w:pBdr>
          <w:bottom w:val="single" w:color="D9D9D9" w:sz="6" w:space="1"/>
        </w:pBdr>
        <w:spacing w:after="240" w:before="80"/>
      </w:pPr>
    </w:p>
    <w:p>
      <w:pPr>
        <w:shd w:fill="1E1E1E" w:val="clear"/>
        <w:spacing w:after="120" w:before="60"/>
      </w:pPr>
      <w:r>
        <w:rPr>
          <w:b/>
          <w:bCs/>
          <w:color w:val="FFFFFF"/>
          <w:sz w:val="19"/>
          <w:szCs w:val="19"/>
        </w:rPr>
        <w:t xml:space="preserve">  TELA 01 — Abertura</w:t>
      </w:r>
    </w:p>
    <w:p>
      <w:pPr>
        <w:spacing w:after="60" w:before="120"/>
      </w:pPr>
      <w:r>
        <w:rPr>
          <w:b/>
          <w:bCs/>
          <w:color w:val="1E1E1E"/>
        </w:rPr>
        <w:t xml:space="preserve">Objetivo da tela</w:t>
      </w:r>
    </w:p>
    <w:p>
      <w:pPr>
        <w:spacing w:after="160" w:line="300"/>
      </w:pPr>
      <w:r>
        <w:t xml:space="preserve">Primeira impressão da marca ao abrir o app. Transmite premium e tecnologia imediatamente.</w:t>
      </w:r>
    </w:p>
    <w:p>
      <w:pPr>
        <w:spacing w:after="60" w:before="120"/>
      </w:pPr>
      <w:r>
        <w:rPr>
          <w:b/>
          <w:bCs/>
          <w:color w:val="1E1E1E"/>
        </w:rPr>
        <w:t xml:space="preserve">Elementos / conteúdo em tela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Logo MORGLOW AI centralizado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Tagline "O Futuro da Estética é Inteligente"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Indicador de carregamento sutil (3 pontos ou spinner discreto)</w:t>
      </w:r>
    </w:p>
    <w:p>
      <w:pPr>
        <w:spacing w:after="60" w:before="120"/>
      </w:pPr>
      <w:r>
        <w:rPr>
          <w:b/>
          <w:bCs/>
          <w:color w:val="1E1E1E"/>
        </w:rPr>
        <w:t xml:space="preserve">Ações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Nenhuma ação obrigatória — avança automaticamente após ~2 segundos, ou ao concluir o carregamento inicial do app</w:t>
      </w:r>
    </w:p>
    <w:p>
      <w:pPr>
        <w:spacing w:after="60" w:before="120"/>
      </w:pPr>
      <w:r>
        <w:rPr>
          <w:b/>
          <w:bCs/>
          <w:color w:val="1E1E1E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conexões lentas, manter a tela de abertura até o app estar pronto, em vez de avançar antes da hora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Pode ser exibida só no primeiro acesso da sessão, não a cada novo atendimento</w:t>
      </w:r>
    </w:p>
    <w:p>
      <w:pPr>
        <w:spacing w:after="60" w:before="120"/>
      </w:pPr>
      <w:r>
        <w:rPr>
          <w:b/>
          <w:bCs/>
          <w:color w:val="1E1E1E"/>
        </w:rPr>
        <w:t xml:space="preserve">Dados envolvidos</w:t>
      </w:r>
    </w:p>
    <w:p>
      <w:pPr>
        <w:spacing w:after="160" w:line="300"/>
      </w:pPr>
      <w:r>
        <w:t xml:space="preserve">Nenhum dado de usuário — tela estática de marca.</w:t>
      </w:r>
    </w:p>
    <w:p>
      <w:pPr>
        <w:pBdr>
          <w:bottom w:val="single" w:color="D9D9D9" w:sz="6" w:space="1"/>
        </w:pBdr>
        <w:spacing w:after="240" w:before="80"/>
      </w:pPr>
    </w:p>
    <w:p>
      <w:pPr>
        <w:shd w:fill="1E1E1E" w:val="clear"/>
        <w:spacing w:after="120" w:before="60"/>
      </w:pPr>
      <w:r>
        <w:rPr>
          <w:b/>
          <w:bCs/>
          <w:color w:val="FFFFFF"/>
          <w:sz w:val="19"/>
          <w:szCs w:val="19"/>
        </w:rPr>
        <w:t xml:space="preserve">  TELA 02 — Boas-Vindas &amp; Onboarding</w:t>
      </w:r>
    </w:p>
    <w:p>
      <w:pPr>
        <w:spacing w:after="60" w:before="120"/>
      </w:pPr>
      <w:r>
        <w:rPr>
          <w:b/>
          <w:bCs/>
          <w:color w:val="1E1E1E"/>
        </w:rPr>
        <w:t xml:space="preserve">Objetivo da tela</w:t>
      </w:r>
    </w:p>
    <w:p>
      <w:pPr>
        <w:spacing w:after="160" w:line="300"/>
      </w:pPr>
      <w:r>
        <w:t xml:space="preserve">Apresenta a proposta de valor com tom premium e acolhedor — o cliente deve se sentir em um consultório estético digital de alto padrão, não em um app recreativo.</w:t>
      </w:r>
    </w:p>
    <w:p>
      <w:pPr>
        <w:spacing w:after="60" w:before="120"/>
      </w:pPr>
      <w:r>
        <w:rPr>
          <w:b/>
          <w:bCs/>
          <w:color w:val="1E1E1E"/>
        </w:rPr>
        <w:t xml:space="preserve">Elementos / conteúdo em tela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"Bem-vindo ao MORGLOW AI" + "Seu Consultor Estético Digital"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Frase de apoio: "Descubra seu visual perfeito"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Botão CTA único e claro: "Iniciar Análise"</w:t>
      </w:r>
    </w:p>
    <w:p>
      <w:pPr>
        <w:spacing w:after="60" w:before="120"/>
      </w:pPr>
      <w:r>
        <w:rPr>
          <w:b/>
          <w:bCs/>
          <w:color w:val="1E1E1E"/>
        </w:rPr>
        <w:t xml:space="preserve">Ações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Tocar em "Iniciar Análise" avança para a Captura Facial (Tela 03)</w:t>
      </w:r>
    </w:p>
    <w:p>
      <w:pPr>
        <w:spacing w:after="60" w:before="120"/>
      </w:pPr>
      <w:r>
        <w:rPr>
          <w:b/>
          <w:bCs/>
          <w:color w:val="1E1E1E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CTA deve ser a única chamada de ação visível — sem distrações</w:t>
      </w:r>
    </w:p>
    <w:p>
      <w:pPr>
        <w:spacing w:after="60" w:before="120"/>
      </w:pPr>
      <w:r>
        <w:rPr>
          <w:b/>
          <w:bCs/>
          <w:color w:val="1E1E1E"/>
        </w:rPr>
        <w:t xml:space="preserve">Dados envolvidos</w:t>
      </w:r>
    </w:p>
    <w:p>
      <w:pPr>
        <w:spacing w:after="160" w:line="300"/>
      </w:pPr>
      <w:r>
        <w:t xml:space="preserve">Nenhum dado persistido nesta tela.</w:t>
      </w:r>
    </w:p>
    <w:p>
      <w:pPr>
        <w:pBdr>
          <w:bottom w:val="single" w:color="D9D9D9" w:sz="6" w:space="1"/>
        </w:pBdr>
        <w:spacing w:after="240" w:before="80"/>
      </w:pPr>
    </w:p>
    <w:p>
      <w:pPr>
        <w:shd w:fill="1E1E1E" w:val="clear"/>
        <w:spacing w:after="120" w:before="60"/>
      </w:pPr>
      <w:r>
        <w:rPr>
          <w:b/>
          <w:bCs/>
          <w:color w:val="FFFFFF"/>
          <w:sz w:val="19"/>
          <w:szCs w:val="19"/>
        </w:rPr>
        <w:t xml:space="preserve">  TELA 03 — Captura Facial Biométrica</w:t>
      </w:r>
    </w:p>
    <w:p>
      <w:pPr>
        <w:spacing w:after="60" w:before="120"/>
      </w:pPr>
      <w:r>
        <w:rPr>
          <w:b/>
          <w:bCs/>
          <w:color w:val="1E1E1E"/>
        </w:rPr>
        <w:t xml:space="preserve">Objetivo da tela</w:t>
      </w:r>
    </w:p>
    <w:p>
      <w:pPr>
        <w:spacing w:after="160" w:line="300"/>
      </w:pPr>
      <w:r>
        <w:t xml:space="preserve">Posiciona o produto como tecnologia de precisão, não como app de câmera recreativo. O cliente não "tira uma foto" — submete o rosto a uma análise.</w:t>
      </w:r>
    </w:p>
    <w:p>
      <w:pPr>
        <w:spacing w:after="60" w:before="120"/>
      </w:pPr>
      <w:r>
        <w:rPr>
          <w:b/>
          <w:bCs/>
          <w:color w:val="1E1E1E"/>
        </w:rPr>
        <w:t xml:space="preserve">Elementos / conteúdo em tela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Moldura oval dourada centralizada para posicionamento do rosto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Marcadores de canto angulares (estilo scanner)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Grade de pontos e linhas de conexão sobrepostas (referência visual a mapeamento biométrico)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Indicadores "✓ Posição OK" e "✓ Iluminação OK"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Botão de captura, e alternativa de upload de uma foto da galeria</w:t>
      </w:r>
    </w:p>
    <w:p>
      <w:pPr>
        <w:spacing w:after="60" w:before="120"/>
      </w:pPr>
      <w:r>
        <w:rPr>
          <w:b/>
          <w:bCs/>
          <w:color w:val="1E1E1E"/>
        </w:rPr>
        <w:t xml:space="preserve">Ações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Conceder acesso à câmera do navegador/dispositivo (ou escolher upload)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Capturar/selecionar a foto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ou refazer</w:t>
      </w:r>
    </w:p>
    <w:p>
      <w:pPr>
        <w:spacing w:after="60" w:before="120"/>
      </w:pPr>
      <w:r>
        <w:rPr>
          <w:b/>
          <w:bCs/>
          <w:color w:val="1E1E1E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Validar antes de avançar: exatamente um rosto detectado, nitidez e iluminação suficientes — caso contrário, bloquear e orientar a correção (isto é real agora, não decorativo, pois alimenta a IA da Tela 04)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Apenas uma foto ativa por atendimento — refazer substitui, não acumula</w:t>
      </w:r>
    </w:p>
    <w:p>
      <w:pPr>
        <w:spacing w:after="60" w:before="120"/>
      </w:pPr>
      <w:r>
        <w:rPr>
          <w:b/>
          <w:bCs/>
          <w:color w:val="1E1E1E"/>
        </w:rPr>
        <w:t xml:space="preserve">Dados envolvidos</w:t>
      </w:r>
    </w:p>
    <w:p>
      <w:pPr>
        <w:spacing w:after="160" w:line="300"/>
      </w:pPr>
      <w:r>
        <w:t xml:space="preserve">Foto do cliente, vinculada ao Atendimento e ao Cliente.</w:t>
      </w:r>
    </w:p>
    <w:p>
      <w:pPr>
        <w:pBdr>
          <w:bottom w:val="single" w:color="D9D9D9" w:sz="6" w:space="1"/>
        </w:pBdr>
        <w:spacing w:after="240" w:before="80"/>
      </w:pPr>
    </w:p>
    <w:p>
      <w:pPr>
        <w:shd w:fill="1E1E1E" w:val="clear"/>
        <w:spacing w:after="120" w:before="60"/>
      </w:pPr>
      <w:r>
        <w:rPr>
          <w:b/>
          <w:bCs/>
          <w:color w:val="FFFFFF"/>
          <w:sz w:val="19"/>
          <w:szCs w:val="19"/>
        </w:rPr>
        <w:t xml:space="preserve">  TELA 04 — Processamento com Inteligência Artificial</w:t>
      </w:r>
    </w:p>
    <w:p>
      <w:pPr>
        <w:spacing w:after="60" w:before="120"/>
      </w:pPr>
      <w:r>
        <w:rPr>
          <w:b/>
          <w:bCs/>
          <w:color w:val="1E1E1E"/>
        </w:rPr>
        <w:t xml:space="preserve">Objetivo da tela</w:t>
      </w:r>
    </w:p>
    <w:p>
      <w:pPr>
        <w:spacing w:after="160" w:line="300"/>
      </w:pPr>
      <w:r>
        <w:t xml:space="preserve">Tela de espera enquanto a IA processa a foto e gera a primeira simulação. Reforça o posicionamento de precisão tecnológica.</w:t>
      </w:r>
    </w:p>
    <w:p>
      <w:pPr>
        <w:spacing w:after="60" w:before="120"/>
      </w:pPr>
      <w:r>
        <w:rPr>
          <w:b/>
          <w:bCs/>
          <w:color w:val="1E1E1E"/>
        </w:rPr>
        <w:t xml:space="preserve">Elementos / conteúdo em tela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Indicador de progresso (percentual ou barra)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Checklist dinâmico de etapas — ver as 6 dimensões abaixo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Mensagem "Processando análise..." / tempo estimado</w:t>
      </w:r>
    </w:p>
    <w:p>
      <w:pPr>
        <w:spacing w:after="60" w:before="120"/>
      </w:pPr>
      <w:r>
        <w:rPr>
          <w:b/>
          <w:bCs/>
          <w:color w:val="1E1E1E"/>
        </w:rPr>
        <w:t xml:space="preserve">Ações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Nenhuma ação obrigatória — tela automática até o resultado estar pronto</w:t>
      </w:r>
    </w:p>
    <w:p>
      <w:pPr>
        <w:spacing w:after="60" w:before="120"/>
      </w:pPr>
      <w:r>
        <w:rPr>
          <w:b/>
          <w:bCs/>
          <w:color w:val="1E1E1E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progresso exibido pode ser uma animação de UX enquanto a chamada real à IA ocorre em paralelo — mas o resultado final precisa ser a geração real, não uma animação seguida de imagem fixa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 IA demorar mais que o esperado ou falhar, exibir mensagem clara e permitir nova tentativa sem perder a foto capturada</w:t>
      </w:r>
    </w:p>
    <w:p>
      <w:pPr>
        <w:spacing w:after="60" w:before="120"/>
      </w:pPr>
      <w:r>
        <w:rPr>
          <w:b/>
          <w:bCs/>
          <w:color w:val="1E1E1E"/>
        </w:rPr>
        <w:t xml:space="preserve">Dados envolvidos</w:t>
      </w:r>
    </w:p>
    <w:p>
      <w:pPr>
        <w:spacing w:after="160" w:line="300"/>
      </w:pPr>
      <w:r>
        <w:t xml:space="preserve">Status da requisição de geração (pendente/concluída/erro).</w:t>
      </w:r>
    </w:p>
    <w:p>
      <w:pPr>
        <w:pStyle w:val="Heading2"/>
      </w:pPr>
      <w:r>
        <w:t xml:space="preserve">As 6 dimensões analisadas (referência para personalização)</w:t>
      </w:r>
    </w:p>
    <w:p>
      <w:pPr>
        <w:spacing w:after="160" w:line="300"/>
      </w:pPr>
      <w:r>
        <w:t xml:space="preserve">Estas dimensões orientam a recomendação de estilos e os parâmetros enviados à IA. Podem ser obtidas por um modelo de análise facial (visão computacional) ou, numa primeira versão mais simples do MVP, estimadas de forma aproximada — a decidir com o desenvolvedor conforme a complexidade viável no prazo.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426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é analisado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Formato do rosto</w:t>
            </w:r>
          </w:p>
        </w:tc>
        <w:tc>
          <w:tcPr>
            <w:tcW w:type="dxa" w:w="6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Oval, redondo, quadrado, losango, triangular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Simetria facial</w:t>
            </w:r>
          </w:p>
        </w:tc>
        <w:tc>
          <w:tcPr>
            <w:tcW w:type="dxa" w:w="6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Índice 0–100% — quanto maior, mais estilos compatíveis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Tom de pele</w:t>
            </w:r>
          </w:p>
        </w:tc>
        <w:tc>
          <w:tcPr>
            <w:tcW w:type="dxa" w:w="6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Classificação Fitzpatrick I–VI, para personalização de coloração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Estrutura capilar</w:t>
            </w:r>
          </w:p>
        </w:tc>
        <w:tc>
          <w:tcPr>
            <w:tcW w:type="dxa" w:w="6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(liso/ondulado/crespo) e espessura do fio (fino/médio/grosso)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Formato dos olhos</w:t>
            </w:r>
          </w:p>
        </w:tc>
        <w:tc>
          <w:tcPr>
            <w:tcW w:type="dxa" w:w="6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Amêndoa, redondo, monolíde — impacta recomendação de sobrancelha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Sobrancelha</w:t>
            </w:r>
          </w:p>
        </w:tc>
        <w:tc>
          <w:tcPr>
            <w:tcW w:type="dxa" w:w="6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Espessura, curvatura e espaçamento — base para recomendações</w:t>
            </w:r>
          </w:p>
        </w:tc>
      </w:tr>
    </w:tbl>
    <w:p>
      <w:pPr>
        <w:pBdr>
          <w:bottom w:val="single" w:color="D9D9D9" w:sz="6" w:space="1"/>
        </w:pBdr>
        <w:spacing w:after="240" w:before="80"/>
      </w:pPr>
    </w:p>
    <w:p>
      <w:pPr>
        <w:shd w:fill="1E1E1E" w:val="clear"/>
        <w:spacing w:after="120" w:before="60"/>
      </w:pPr>
      <w:r>
        <w:rPr>
          <w:b/>
          <w:bCs/>
          <w:color w:val="FFFFFF"/>
          <w:sz w:val="19"/>
          <w:szCs w:val="19"/>
        </w:rPr>
        <w:t xml:space="preserve">  TELA 05 — Resultado &amp; Recomendações Personalizadas</w:t>
      </w:r>
    </w:p>
    <w:p>
      <w:pPr>
        <w:spacing w:after="60" w:before="120"/>
      </w:pPr>
      <w:r>
        <w:rPr>
          <w:b/>
          <w:bCs/>
          <w:color w:val="1E1E1E"/>
        </w:rPr>
        <w:t xml:space="preserve">Objetivo da tela</w:t>
      </w:r>
    </w:p>
    <w:p>
      <w:pPr>
        <w:spacing w:after="160" w:line="300"/>
      </w:pPr>
      <w:r>
        <w:t xml:space="preserve">Tela central do produto: é aqui que a proposta de valor se concretiza. O cliente vê, com seus próprios olhos, o resultado gerado pela IA — combinando impacto emocional com precisão técnica.</w:t>
      </w:r>
    </w:p>
    <w:p>
      <w:pPr>
        <w:spacing w:after="60" w:before="120"/>
      </w:pPr>
      <w:r>
        <w:rPr>
          <w:b/>
          <w:bCs/>
          <w:color w:val="1E1E1E"/>
        </w:rPr>
        <w:t xml:space="preserve">Elementos / conteúdo em tela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Zona 1 — Painel biométrico resumido (formato do rosto, tom de pele, tipo de cabelo, simetria)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Zona 2 — Comparação Antes / Depois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Zona 3 — Abas de estilo com variações de cor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Zona 4 — Botões: Guia Profissional, Produtos, Compartilhar</w:t>
      </w:r>
    </w:p>
    <w:p>
      <w:pPr>
        <w:spacing w:after="60" w:before="120"/>
      </w:pPr>
      <w:r>
        <w:rPr>
          <w:b/>
          <w:bCs/>
          <w:color w:val="1E1E1E"/>
        </w:rPr>
        <w:t xml:space="preserve">Ações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Navegar entre as abas de estilo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Navegar entre variações de cor dentro do estilo escolhido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Aprovar um resultado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Acessar Guia Técnico, Marketplace ou Compartilhamento</w:t>
      </w:r>
    </w:p>
    <w:p>
      <w:pPr>
        <w:spacing w:after="60" w:before="120"/>
      </w:pPr>
      <w:r>
        <w:rPr>
          <w:b/>
          <w:bCs/>
          <w:color w:val="1E1E1E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Geração sob demanda: ao abrir a tela, gerar apenas o primeiro estilo (ou o pré-selecionado); cada nova aba/variação tocada pelo usuário dispara uma nova geração de IA — evita gerar todas as combinações de uma vez, controlando tempo e custo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Resultado aprovado é o que fica salvo no histórico; variações descartadas não precisam ser retidas permanentemente</w:t>
      </w:r>
    </w:p>
    <w:p>
      <w:pPr>
        <w:spacing w:after="60" w:before="120"/>
      </w:pPr>
      <w:r>
        <w:rPr>
          <w:b/>
          <w:bCs/>
          <w:color w:val="1E1E1E"/>
        </w:rPr>
        <w:t xml:space="preserve">Dados envolvidos</w:t>
      </w:r>
    </w:p>
    <w:p>
      <w:pPr>
        <w:spacing w:after="160" w:line="300"/>
      </w:pPr>
      <w:r>
        <w:t xml:space="preserve">Resultados gerados (imagens), estilo de origem, status de aprovação — vinculados ao Atendimento.</w:t>
      </w:r>
    </w:p>
    <w:p>
      <w:pPr>
        <w:pStyle w:val="Heading2"/>
      </w:pPr>
      <w:r>
        <w:t xml:space="preserve">Catálogo inicial de estilos (exemplo — extensível)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400"/>
        <w:gridCol w:w="2226"/>
      </w:tblGrid>
      <w:tr>
        <w:trPr>
          <w:tblHeader/>
        </w:trPr>
        <w:tc>
          <w:tcPr>
            <w:tcW w:type="dxa" w:w="17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27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Variações de coloração</w:t>
            </w:r>
          </w:p>
        </w:tc>
        <w:tc>
          <w:tcPr>
            <w:tcW w:type="dxa" w:w="2226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 ideal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Degradê Moderno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Fade progressivo nas laterais, topo com movimento e textura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/ Loiro californiano / Castanho com luzes</w:t>
            </w:r>
          </w:p>
        </w:tc>
        <w:tc>
          <w:tcPr>
            <w:tcW w:type="dxa" w:w="2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Oval, Quadrado — fio médio a grosso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Corte Clássico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Lateral curta, topo texturizado, repartido definido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/ Mechado / Tingido total</w:t>
            </w:r>
          </w:p>
        </w:tc>
        <w:tc>
          <w:tcPr>
            <w:tcW w:type="dxa" w:w="2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formatos — versátil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Undercut Moderno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Lateral raspada, topo longo com queda natural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/ Ombré / Balayage</w:t>
            </w:r>
          </w:p>
        </w:tc>
        <w:tc>
          <w:tcPr>
            <w:tcW w:type="dxa" w:w="2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Oval, Losango — simétrico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Fade Texturizado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Degradê alto com topo afro ou crespo valorizado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/ Descoloração parcial / Mechas</w:t>
            </w:r>
          </w:p>
        </w:tc>
        <w:tc>
          <w:tcPr>
            <w:tcW w:type="dxa" w:w="2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Redondo, Oval — cabelo crespo/ondulado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Otimizado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Corte que valoriza o crescimento natural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/ Glossagem / Reflexo suave</w:t>
            </w:r>
          </w:p>
        </w:tc>
        <w:tc>
          <w:tcPr>
            <w:tcW w:type="dxa" w:w="2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— especialmente fio fino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</w:rPr>
        <w:t xml:space="preserve">Este catálogo deve ser cadastrável/expansível (entidade Estilo no modelo de dados, seção 13) — não fixo no código.</w:t>
      </w:r>
    </w:p>
    <w:p>
      <w:pPr>
        <w:pBdr>
          <w:bottom w:val="single" w:color="D9D9D9" w:sz="6" w:space="1"/>
        </w:pBdr>
        <w:spacing w:after="240" w:before="80"/>
      </w:pPr>
    </w:p>
    <w:p>
      <w:pPr>
        <w:shd w:fill="1E1E1E" w:val="clear"/>
        <w:spacing w:after="120" w:before="60"/>
      </w:pPr>
      <w:r>
        <w:rPr>
          <w:b/>
          <w:bCs/>
          <w:color w:val="FFFFFF"/>
          <w:sz w:val="19"/>
          <w:szCs w:val="19"/>
        </w:rPr>
        <w:t xml:space="preserve">  TELA 06 — Guia Técnico para o Profissional</w:t>
      </w:r>
    </w:p>
    <w:p>
      <w:pPr>
        <w:spacing w:after="60" w:before="120"/>
      </w:pPr>
      <w:r>
        <w:rPr>
          <w:b/>
          <w:bCs/>
          <w:color w:val="1E1E1E"/>
        </w:rPr>
        <w:t xml:space="preserve">Objetivo da tela</w:t>
      </w:r>
    </w:p>
    <w:p>
      <w:pPr>
        <w:spacing w:after="160" w:line="300"/>
      </w:pPr>
      <w:r>
        <w:t xml:space="preserve">Entregue ao profissional (não ao cliente): ficha de execução exata do estilo escolhido, da preparação ao acabamento. Quanto mais detalhado, mais o estabelecimento valoriza a ferramenta.</w:t>
      </w:r>
    </w:p>
    <w:p>
      <w:pPr>
        <w:spacing w:after="60" w:before="120"/>
      </w:pPr>
      <w:r>
        <w:rPr>
          <w:b/>
          <w:bCs/>
          <w:color w:val="1E1E1E"/>
        </w:rPr>
        <w:t xml:space="preserve">Elementos / conteúdo em tela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Preparação (lavagem, condicionamento, secagem, análise do fio)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Lista de ferramentas com especificação técnica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Passo a passo numerado de execução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Protocolo de coloração com tempos (quando aplicável)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Produtos de finalização recomendados (com link para o Marketplace)</w:t>
      </w:r>
    </w:p>
    <w:p>
      <w:pPr>
        <w:spacing w:after="60" w:before="120"/>
      </w:pPr>
      <w:r>
        <w:rPr>
          <w:b/>
          <w:bCs/>
          <w:color w:val="1E1E1E"/>
        </w:rPr>
        <w:t xml:space="preserve">Ações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Consultar o passo a passo durante a execução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Marcar o atendimento como concluído ao final</w:t>
      </w:r>
    </w:p>
    <w:p>
      <w:pPr>
        <w:spacing w:after="60" w:before="120"/>
      </w:pPr>
      <w:r>
        <w:rPr>
          <w:b/>
          <w:bCs/>
          <w:color w:val="1E1E1E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Conteúdo é texto estruturado vinculado ao Estilo no catálogo — não gerado dinamicamente pela 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Deve permanecer acessível mesmo com conexão instável durante o atendimento (cache local é desejável, não bloqueante no MVP)</w:t>
      </w:r>
    </w:p>
    <w:p>
      <w:pPr>
        <w:spacing w:after="60" w:before="120"/>
      </w:pPr>
      <w:r>
        <w:rPr>
          <w:b/>
          <w:bCs/>
          <w:color w:val="1E1E1E"/>
        </w:rPr>
        <w:t xml:space="preserve">Dados envolvidos</w:t>
      </w:r>
    </w:p>
    <w:p>
      <w:pPr>
        <w:spacing w:after="160" w:line="300"/>
      </w:pPr>
      <w:r>
        <w:t xml:space="preserve">Guia técnico (vinculado ao Estilo), Produtos recomendados.</w:t>
      </w:r>
    </w:p>
    <w:p>
      <w:pPr>
        <w:pStyle w:val="Heading2"/>
      </w:pPr>
      <w:r>
        <w:t xml:space="preserve">Exemplo de ficha completa — Degradê Moderno (modelo para os demais estilos)</w:t>
      </w:r>
    </w:p>
    <w:p>
      <w:pPr>
        <w:spacing w:after="160" w:line="300"/>
      </w:pPr>
      <w:r>
        <w:t xml:space="preserve">Preparação: lavagem com shampoo anti-resíduo, condicionamento por 3 minutos, secagem completa, análise do fio pentando contra o crescimento, proteção com capa.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926"/>
      </w:tblGrid>
      <w:tr>
        <w:trPr>
          <w:tblHeader/>
        </w:trPr>
        <w:tc>
          <w:tcPr>
            <w:tcW w:type="dxa" w:w="22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9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3926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no Degradê Moderno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Máquina de corte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Wahl Senior / Andis Master</w:t>
            </w:r>
          </w:p>
        </w:tc>
        <w:tc>
          <w:tcPr>
            <w:tcW w:type="dxa" w:w="39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 principal do degradê — pentes 0 ao 4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Pente nº 0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0,5mm — rente à pele</w:t>
            </w:r>
          </w:p>
        </w:tc>
        <w:tc>
          <w:tcPr>
            <w:tcW w:type="dxa" w:w="39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Nuca e lateral baixa — início do fade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Pente nº 1 a 3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3mm / 6mm / 10mm</w:t>
            </w:r>
          </w:p>
        </w:tc>
        <w:tc>
          <w:tcPr>
            <w:tcW w:type="dxa" w:w="39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Transições do degradê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Tesoura 6,5 pol.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Aço inoxidável japonês</w:t>
            </w:r>
          </w:p>
        </w:tc>
        <w:tc>
          <w:tcPr>
            <w:tcW w:type="dxa" w:w="39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 — comprimento, textura, movimento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Navalha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Descartável, lâmina dupla</w:t>
            </w:r>
          </w:p>
        </w:tc>
        <w:tc>
          <w:tcPr>
            <w:tcW w:type="dxa" w:w="39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Contorno nuca, lateral e sobrancelha</w:t>
            </w:r>
          </w:p>
        </w:tc>
      </w:tr>
    </w:tbl>
    <w:p>
      <w:pPr>
        <w:spacing w:after="160" w:line="300"/>
      </w:pPr>
      <w:r>
        <w:t xml:space="preserve">Passo a passo: linha de base na nuca com navalha → laterais com pente 0 em movimento "C" → transições com pentes 1, 2 e 3 (blend) → topo com tesoura (4–6cm) → textura fio-a-fio → contorno final → finalização com produto.</w:t>
      </w:r>
    </w:p>
    <w:p>
      <w:pPr>
        <w:spacing w:after="160" w:line="300"/>
      </w:pPr>
      <w:r>
        <w:t xml:space="preserve">Protocolo de coloração (quando aplicável): teste de pele 48h antes → proteção da pele com barreira → mistura conforme a marca → aplicação raiz-pontas (15–20 min) → tempo de ação (25–45 min) → lavagem e hidratação obrigatória.</w:t>
      </w:r>
    </w:p>
    <w:p>
      <w:pPr>
        <w:pBdr>
          <w:bottom w:val="single" w:color="D9D9D9" w:sz="6" w:space="1"/>
        </w:pBdr>
        <w:spacing w:after="240" w:before="80"/>
      </w:pPr>
    </w:p>
    <w:p>
      <w:pPr>
        <w:shd w:fill="1E1E1E" w:val="clear"/>
        <w:spacing w:after="120" w:before="60"/>
      </w:pPr>
      <w:r>
        <w:rPr>
          <w:b/>
          <w:bCs/>
          <w:color w:val="FFFFFF"/>
          <w:sz w:val="19"/>
          <w:szCs w:val="19"/>
        </w:rPr>
        <w:t xml:space="preserve">  TELA 07 — Marketplace de Produtos</w:t>
      </w:r>
    </w:p>
    <w:p>
      <w:pPr>
        <w:spacing w:after="60" w:before="120"/>
      </w:pPr>
      <w:r>
        <w:rPr>
          <w:b/>
          <w:bCs/>
          <w:color w:val="1E1E1E"/>
        </w:rPr>
        <w:t xml:space="preserve">Objetivo da tela</w:t>
      </w:r>
    </w:p>
    <w:p>
      <w:pPr>
        <w:spacing w:after="160" w:line="300"/>
      </w:pPr>
      <w:r>
        <w:t xml:space="preserve">Canal adicional de monetização e diferencial competitivo. Produtos recomendados com base no perfil capilar identificado — não são sugestões genéricas.</w:t>
      </w:r>
    </w:p>
    <w:p>
      <w:pPr>
        <w:spacing w:after="60" w:before="120"/>
      </w:pPr>
      <w:r>
        <w:rPr>
          <w:b/>
          <w:bCs/>
          <w:color w:val="1E1E1E"/>
        </w:rPr>
        <w:t xml:space="preserve">Elementos / conteúdo em tela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Cards de produto com imagem, nome, descrição curta e preço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Categorias: Cuidados Diários, Estilização &amp; Acabamento, Equipamentos, Tratamentos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Espaço de marca própria do salão, com badge "Recomendado pelo Salão"</w:t>
      </w:r>
    </w:p>
    <w:p>
      <w:pPr>
        <w:spacing w:after="60" w:before="120"/>
      </w:pPr>
      <w:r>
        <w:rPr>
          <w:b/>
          <w:bCs/>
          <w:color w:val="1E1E1E"/>
        </w:rPr>
        <w:t xml:space="preserve">Ações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Visualizar detalhes de um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Tocar em "Comprar" — abre o link/canal de compra configurado</w:t>
      </w:r>
    </w:p>
    <w:p>
      <w:pPr>
        <w:spacing w:after="60" w:before="120"/>
      </w:pPr>
      <w:r>
        <w:rPr>
          <w:b/>
          <w:bCs/>
          <w:color w:val="1E1E1E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Catálogo pode ser genérico (parceiros MORGLOW) e customizado por salão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Modelo de comissão sugerido: 15% por venda via afiliação; vendas de marca própria do salão não geram comissão à MORGLOW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Checkout completo não é necessário no MVP — o essencial é a indicação/redirecionamento de compra</w:t>
      </w:r>
    </w:p>
    <w:p>
      <w:pPr>
        <w:spacing w:after="60" w:before="120"/>
      </w:pPr>
      <w:r>
        <w:rPr>
          <w:b/>
          <w:bCs/>
          <w:color w:val="1E1E1E"/>
        </w:rPr>
        <w:t xml:space="preserve">Dados envolvidos</w:t>
      </w:r>
    </w:p>
    <w:p>
      <w:pPr>
        <w:spacing w:after="160" w:line="300"/>
      </w:pPr>
      <w:r>
        <w:t xml:space="preserve">Produto (nome, categoria, preço, link), associado a Estilos; pode ser customizado por Salão.</w:t>
      </w:r>
    </w:p>
    <w:p>
      <w:pPr>
        <w:pBdr>
          <w:bottom w:val="single" w:color="D9D9D9" w:sz="6" w:space="1"/>
        </w:pBdr>
        <w:spacing w:after="240" w:before="80"/>
      </w:pPr>
    </w:p>
    <w:p>
      <w:pPr>
        <w:shd w:fill="1E1E1E" w:val="clear"/>
        <w:spacing w:after="120" w:before="60"/>
      </w:pPr>
      <w:r>
        <w:rPr>
          <w:b/>
          <w:bCs/>
          <w:color w:val="FFFFFF"/>
          <w:sz w:val="19"/>
          <w:szCs w:val="19"/>
        </w:rPr>
        <w:t xml:space="preserve">  TELA 08 — Compartilhamento &amp; Histórico</w:t>
      </w:r>
    </w:p>
    <w:p>
      <w:pPr>
        <w:spacing w:after="60" w:before="120"/>
      </w:pPr>
      <w:r>
        <w:rPr>
          <w:b/>
          <w:bCs/>
          <w:color w:val="1E1E1E"/>
        </w:rPr>
        <w:t xml:space="preserve">Objetivo da tela</w:t>
      </w:r>
    </w:p>
    <w:p>
      <w:pPr>
        <w:spacing w:after="160" w:line="300"/>
      </w:pPr>
      <w:r>
        <w:t xml:space="preserve">Fecha o ciclo do atendimento: compartilhamento do resultado, avaliação da experiência, registro no histórico do salão e preparação para o próximo cliente.</w:t>
      </w:r>
    </w:p>
    <w:p>
      <w:pPr>
        <w:spacing w:after="60" w:before="120"/>
      </w:pPr>
      <w:r>
        <w:rPr>
          <w:b/>
          <w:bCs/>
          <w:color w:val="1E1E1E"/>
        </w:rPr>
        <w:t xml:space="preserve">Elementos / conteúdo em tela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Preview do resultado (antes/depois)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Opções de compartilhamento: WhatsApp, Instagram, salvar na galeria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Avaliação por estrelas (NPS simplificado)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Botão "Nova Análise"</w:t>
      </w:r>
    </w:p>
    <w:p>
      <w:pPr>
        <w:spacing w:after="60" w:before="120"/>
      </w:pPr>
      <w:r>
        <w:rPr>
          <w:b/>
          <w:bCs/>
          <w:color w:val="1E1E1E"/>
        </w:rPr>
        <w:t xml:space="preserve">Ações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Escolher canal de compartilhamento ou salvar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Avaliar a experiência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Iniciar novo atendimento</w:t>
      </w:r>
    </w:p>
    <w:p>
      <w:pPr>
        <w:spacing w:after="60" w:before="120"/>
      </w:pPr>
      <w:r>
        <w:rPr>
          <w:b/>
          <w:bCs/>
          <w:color w:val="1E1E1E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Compartilhamento não deve expor dados de outros clientes ou do salão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Marca de água MORGLOW discreta na imagem compartilhada</w:t>
      </w:r>
    </w:p>
    <w:p>
      <w:pPr>
        <w:spacing w:after="60" w:before="120"/>
      </w:pPr>
      <w:r>
        <w:rPr>
          <w:b/>
          <w:bCs/>
          <w:color w:val="1E1E1E"/>
        </w:rPr>
        <w:t xml:space="preserve">Dados envolvidos</w:t>
      </w:r>
    </w:p>
    <w:p>
      <w:pPr>
        <w:spacing w:after="160" w:line="300"/>
      </w:pPr>
      <w:r>
        <w:t xml:space="preserve">Resultado aprovado, avaliação, registro de histórico vinculado ao Atendimento e ao Cliente.</w:t>
      </w:r>
    </w:p>
    <w:p>
      <w:pPr>
        <w:pBdr>
          <w:left w:val="single" w:color="9A7B2E" w:sz="18" w:space="6"/>
        </w:pBdr>
        <w:shd w:fill="F7F2E7" w:val="clear"/>
        <w:spacing w:after="200" w:before="100"/>
      </w:pPr>
      <w:r>
        <w:rPr>
          <w:b/>
          <w:bCs/>
          <w:color w:val="9A7B2E"/>
          <w:sz w:val="19"/>
          <w:szCs w:val="19"/>
        </w:rPr>
        <w:t xml:space="preserve">IDEIA DA v3.0 — MANTER COMO BÔNUS  </w:t>
      </w:r>
      <w:r>
        <w:rPr>
          <w:color w:val="1E1E1E"/>
          <w:sz w:val="20"/>
          <w:szCs w:val="20"/>
        </w:rPr>
        <w:t xml:space="preserve">O "Modo Admin" oculto (toque/clique triplo no logo, abrindo um painel simples com total de atendimentos, estilos mais escolhidos e avaliações) é uma boa funcionalidade de diferenciação para demonstrações ao salão. Pode ficar como fase 1.5 — não bloqueia o funcionamento do fluxo principal.</w:t>
      </w:r>
    </w:p>
    <w:p>
      <w:pPr>
        <w:pBdr>
          <w:bottom w:val="single" w:color="D9D9D9" w:sz="6" w:space="1"/>
        </w:pBdr>
        <w:spacing w:after="240" w:before="80"/>
      </w:pPr>
    </w:p>
    <w:p>
      <w:r>
        <w:br w:type="page"/>
      </w:r>
    </w:p>
    <w:p>
      <w:pPr>
        <w:pStyle w:val="Heading1"/>
      </w:pPr>
      <w:r>
        <w:t xml:space="preserve">6. Geração de Imagem por Inteligência Artificial — Núcleo do Produto</w:t>
      </w:r>
    </w:p>
    <w:p>
      <w:pPr>
        <w:spacing w:after="160" w:line="300"/>
      </w:pPr>
      <w:r>
        <w:t xml:space="preserve">Esta é a funcionalidade que substitui as imagens fixas da v3.0 e torna o protótipo verdadeiramente funcional. É a especificação mais crítica deste documento.</w:t>
      </w:r>
    </w:p>
    <w:p>
      <w:pPr>
        <w:pStyle w:val="Heading2"/>
      </w:pPr>
      <w:r>
        <w:t xml:space="preserve">Entrada (input)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Foto original do cliente (validada na Tela 03).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Estilo selecionado do catálogo, com seus parâmetros (forma, comprimento, tom de cor).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Opcionalmente, as dimensões biométricas da Tela 04, se implementadas, para refinar o resultado.</w:t>
      </w:r>
    </w:p>
    <w:p>
      <w:pPr>
        <w:pStyle w:val="Heading2"/>
      </w:pPr>
      <w:r>
        <w:t xml:space="preserve">Processamento — requisitos obrigatórios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rosto, traços faciais, tom de pele e expressão devem permanecer reconhecíveis e fiéis à foto original.</w:t>
      </w:r>
      <w:r>
        <w:t xml:space="preserve">Preservar identidade: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cabelo e/ou barba, conforme o estilo. Roupas, fundo e demais elementos da foto preservados sempre que possível.</w:t>
      </w:r>
      <w:r>
        <w:t xml:space="preserve">Alterar apenas a região pertinente: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iluminação, ângulo e textura coerentes com a foto original.</w:t>
      </w:r>
      <w:r>
        <w:t xml:space="preserve">Manter realismo fotográfico: </w:t>
      </w:r>
    </w:p>
    <w:p>
      <w:pPr>
        <w:pStyle w:val="Heading2"/>
      </w:pPr>
      <w:r>
        <w:t xml:space="preserve">Saída (output) e geração sob demanda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Uma imagem por geração, em resolução adequada para tela e compartilhamento (mínimo recomendado 1024px no lado maior).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Como definido na Tela 05, a geração é sob demanda por estilo/variação tocada — não todas de uma vez — para controlar tempo de resposta e custo de API.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Tempo de resposta alvo: poucos segundos até no máximo ~20-30 segundos por geração.</w:t>
      </w:r>
    </w:p>
    <w:p>
      <w:pPr>
        <w:pStyle w:val="Heading2"/>
      </w:pPr>
      <w:r>
        <w:t xml:space="preserve">Tratamento de erros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Foto sem rosto detectável, com múltiplos rostos, ou de baixa qualidade: bloquear antes de enviar à IA (validação já ocorre na Tela 03).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Falha do serviço de IA (timeout/erro do provedor): mensagem clara e nova tentativa, sem exigir nova foto.</w:t>
      </w:r>
    </w:p>
    <w:p>
      <w:pPr>
        <w:pStyle w:val="Heading2"/>
      </w:pPr>
      <w:r>
        <w:t xml:space="preserve">Abordagem técnica recomendada</w:t>
      </w:r>
    </w:p>
    <w:p>
      <w:pPr>
        <w:spacing w:after="160" w:line="300"/>
      </w:pPr>
      <w:r>
        <w:t xml:space="preserve">A escolha do modelo/fornecedor fica a critério de quem implementar, mas como orientação: o caso de uso pede edição de imagem condicionada com preservação de identidade — diferente de geração de imagem do zero (text-to-image puro). Na prática, isso costuma envolver isolar a região do cabelo/barba (segmentação ou máscara) e transformar apenas essa área, ou usar modelos de edição por instrução (image-to-image/inpainting) que preservam o restante da foto. Hoje existem APIs comerciais e modelos voltados especificamente para edição fiel de fotos com preservação de identidade, que tendem a performar melhor neste caso do que geradores genéricos.</w:t>
      </w:r>
    </w:p>
    <w:p>
      <w:r>
        <w:br w:type="page"/>
      </w:r>
    </w:p>
    <w:p>
      <w:pPr>
        <w:pStyle w:val="Heading1"/>
      </w:pPr>
      <w:r>
        <w:t xml:space="preserve">7. Modelo de Dados (Entidades Principais)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26"/>
        <w:gridCol w:w="2700"/>
      </w:tblGrid>
      <w:tr>
        <w:trPr>
          <w:tblHeader/>
        </w:trPr>
        <w:tc>
          <w:tcPr>
            <w:tcW w:type="dxa" w:w="21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226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atributos</w:t>
            </w:r>
          </w:p>
        </w:tc>
        <w:tc>
          <w:tcPr>
            <w:tcW w:type="dxa" w:w="27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Salão (Tenant)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nome, plano, catálogo de serviços ativo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possui Profissionais, Clientes, Atendimentos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nome, e-mail, senha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pertence a um Salão; realiza Atendimentos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nome, contato opcional, consentimento de imagem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pertence a um Salão; possui Atendimentos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Atendimento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data, status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vinculado a Cliente, Profissional, Foto, Resultados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arquivo, data de captura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pertence a um Atendimento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Estilo (Catálogo)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nome, descrição, variações de cor, perfil ideal, ficha técnica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compartilhado ou customizado por Salão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Resultado/Simulação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imagem gerada, estilo de origem, status de aprovação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vinculado a Atendimento e Estilo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 (Marketplace)</w:t>
            </w:r>
          </w:p>
        </w:tc>
        <w:tc>
          <w:tcPr>
            <w:tcW w:type="dxa" w:w="4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nome, categoria, preço, link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associado a Estilos; pode ser customizado por Salão</w:t>
            </w:r>
          </w:p>
        </w:tc>
      </w:tr>
    </w:tbl>
    <w:p>
      <w:pPr>
        <w:pStyle w:val="Heading1"/>
      </w:pPr>
      <w:r>
        <w:t xml:space="preserve">8. Privacidade e Dados Sensíveis (LGPD)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Fotos de rosto são dados pessoais sensíveis (biométricos): exigir consentimento explícito do cliente antes da captura.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Permitir exclusão de fotos e resultados de um cliente sob solicitação.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Não usar as fotos para treinar modelos de IA de terceiros sem consentimento específico para essa finalidade.</w:t>
      </w:r>
    </w:p>
    <w:p>
      <w:pPr>
        <w:pStyle w:val="Heading1"/>
      </w:pPr>
      <w:r>
        <w:t xml:space="preserve">9. Regras de Negócio Gerais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Multi-tenant: cada salão acessa exclusivamente seus próprios dados.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Catálogo de estilos e produtos pode ter base compartilhada (padrão MORGLOW) e itens customizados por salão.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Apenas o resultado aprovado é persistido permanentemente no histórico.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Captura de foto sempre exige consentimento prévio registrado.</w:t>
      </w:r>
    </w:p>
    <w:p>
      <w:pPr>
        <w:pStyle w:val="Heading1"/>
      </w:pPr>
      <w:r>
        <w:t xml:space="preserve">10. Checklist de Assets Visuais</w:t>
      </w:r>
    </w:p>
    <w:p>
      <w:pPr>
        <w:spacing w:after="160" w:line="300"/>
      </w:pPr>
      <w:r>
        <w:t xml:space="preserve">Diferente da v3.0, os resultados não são mais fotos fixas (resultado_1.jpg a resultado_5.jpg) — eles são gerados pela IA em tempo real. Os assets abaixo seguem sendo necessários: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8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826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 MORGLOW AI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Telas 00, 01, cabeçalhos</w:t>
            </w:r>
          </w:p>
        </w:tc>
        <w:tc>
          <w:tcPr>
            <w:tcW w:type="dxa" w:w="3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Arquivo de marca já existente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Ícone do app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02</w:t>
            </w:r>
          </w:p>
        </w:tc>
        <w:tc>
          <w:tcPr>
            <w:tcW w:type="dxa" w:w="3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Arquivo de marca já existente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Moldura oval dourada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03 (overlay sobre a câmera)</w:t>
            </w:r>
          </w:p>
        </w:tc>
        <w:tc>
          <w:tcPr>
            <w:tcW w:type="dxa" w:w="3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Elemento gráfico/CSS, não precisa ser foto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Imagem de referência por estilo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06 (catálogo de estilos)</w:t>
            </w:r>
          </w:p>
        </w:tc>
        <w:tc>
          <w:tcPr>
            <w:tcW w:type="dxa" w:w="3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 ilustrativa do estilo, usada como referência visual/parâmetro — não como resultado final do cliente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Ícones de produto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07 (marketplace)</w:t>
            </w:r>
          </w:p>
        </w:tc>
        <w:tc>
          <w:tcPr>
            <w:tcW w:type="dxa" w:w="3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Fotos reais de produto ou ícones de categoria</w:t>
            </w:r>
          </w:p>
        </w:tc>
      </w:tr>
    </w:tbl>
    <w:p>
      <w:pPr>
        <w:pStyle w:val="Heading1"/>
      </w:pPr>
      <w:r>
        <w:t xml:space="preserve">11. Fases de Construção (Sugestão)</w:t>
      </w:r>
    </w:p>
    <w:p>
      <w:pPr>
        <w:pStyle w:val="Heading2"/>
      </w:pPr>
      <w:r>
        <w:t xml:space="preserve">Fase 1 — MVP funcional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Login/atendimento, captura de foto, seleção de estilo, geração real de imagem por IA (ao menos para cabelo), resultado, compartilhamento.</w:t>
      </w:r>
    </w:p>
    <w:p>
      <w:pPr>
        <w:pStyle w:val="Heading2"/>
      </w:pPr>
      <w:r>
        <w:t xml:space="preserve">Fase 1.5 — Refinamentos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Painel biométrico completo (análise facial), múltiplas variações de cor por estilo, modo admin oculto.</w:t>
      </w:r>
    </w:p>
    <w:p>
      <w:pPr>
        <w:pStyle w:val="Heading2"/>
      </w:pPr>
      <w:r>
        <w:t xml:space="preserve">Fase 2 — Complementos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Guia técnico completo por estilo, marketplace com checkout, histórico avançado por cliente.</w:t>
      </w:r>
    </w:p>
    <w:p>
      <w:pPr>
        <w:spacing w:after="160" w:line="300"/>
      </w:pPr>
      <w:r>
        <w:rPr>
          <w:i/>
          <w:iCs/>
          <w:color w:val="595959"/>
        </w:rPr>
        <w:t xml:space="preserve">Divisão sugerida para viabilizar um protótipo funcional rápido — pode e deve ser ajustada em conjunto à medida que o desenvolvimento avança.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MORGLOW AI · Guia de Prototipação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A7B2E" w:sz="4" w:space="4"/>
      </w:pBdr>
      <w:spacing w:after="200" w:before="360"/>
      <w:outlineLvl w:val="0"/>
    </w:pPr>
    <w:rPr>
      <w:rFonts w:ascii="Arial" w:cs="Arial" w:eastAsia="Arial" w:hAnsi="Arial"/>
      <w:b/>
      <w:bCs/>
      <w:color w:val="0D0D0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E1E1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MORGLOW AI — Guia de Prototipação v4.0 (Web App / IA Real)</dc:title>
  <dc:creator>Morglow AI</dc:creator>
  <cp:lastModifiedBy>Un-named</cp:lastModifiedBy>
  <cp:revision>1</cp:revision>
  <dcterms:created xsi:type="dcterms:W3CDTF">2026-06-16T22:26:31.980Z</dcterms:created>
  <dcterms:modified xsi:type="dcterms:W3CDTF">2026-06-16T22:26:31.981Z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