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8DC1F" w14:textId="77777777" w:rsidR="008959AC" w:rsidRDefault="00000000">
      <w:pPr>
        <w:shd w:val="clear" w:color="auto" w:fill="1F4E79"/>
        <w:spacing w:before="720" w:after="120"/>
        <w:jc w:val="center"/>
      </w:pPr>
      <w:r>
        <w:rPr>
          <w:sz w:val="4"/>
          <w:szCs w:val="4"/>
        </w:rPr>
        <w:t xml:space="preserve"> </w:t>
      </w:r>
    </w:p>
    <w:p w14:paraId="05B8DC20" w14:textId="77777777" w:rsidR="008959AC" w:rsidRPr="00796580" w:rsidRDefault="00000000">
      <w:pPr>
        <w:spacing w:before="480" w:after="80"/>
        <w:jc w:val="center"/>
        <w:rPr>
          <w:lang w:val="en-US"/>
        </w:rPr>
      </w:pPr>
      <w:r w:rsidRPr="00796580">
        <w:rPr>
          <w:b/>
          <w:bCs/>
          <w:caps/>
          <w:color w:val="1F4E79"/>
          <w:sz w:val="48"/>
          <w:szCs w:val="48"/>
          <w:lang w:val="en-US"/>
        </w:rPr>
        <w:t>EXECUTIVE REPORT</w:t>
      </w:r>
    </w:p>
    <w:p w14:paraId="05B8DC21" w14:textId="77777777" w:rsidR="008959AC" w:rsidRPr="00796580" w:rsidRDefault="00000000">
      <w:pPr>
        <w:spacing w:before="80" w:after="80"/>
        <w:jc w:val="center"/>
        <w:rPr>
          <w:lang w:val="en-US"/>
        </w:rPr>
      </w:pPr>
      <w:r w:rsidRPr="00796580">
        <w:rPr>
          <w:color w:val="2E75B6"/>
          <w:sz w:val="28"/>
          <w:szCs w:val="28"/>
          <w:lang w:val="en-US"/>
        </w:rPr>
        <w:t>Global Superstore | Sales Performance Analysis</w:t>
      </w:r>
    </w:p>
    <w:p w14:paraId="05B8DC22" w14:textId="77777777" w:rsidR="008959AC" w:rsidRPr="00796580" w:rsidRDefault="00000000">
      <w:pPr>
        <w:spacing w:before="80" w:after="80"/>
        <w:jc w:val="center"/>
        <w:rPr>
          <w:lang w:val="en-US"/>
        </w:rPr>
      </w:pPr>
      <w:r w:rsidRPr="00796580">
        <w:rPr>
          <w:color w:val="888888"/>
          <w:sz w:val="20"/>
          <w:szCs w:val="20"/>
          <w:lang w:val="en-US"/>
        </w:rPr>
        <w:t>Period: 2011 – 2015  |  Source: Global Superstore Dataset</w:t>
      </w:r>
    </w:p>
    <w:p w14:paraId="05B8DC23" w14:textId="77777777" w:rsidR="008959AC" w:rsidRPr="00796580" w:rsidRDefault="00000000">
      <w:pPr>
        <w:spacing w:before="80" w:after="480"/>
        <w:jc w:val="center"/>
        <w:rPr>
          <w:lang w:val="en-US"/>
        </w:rPr>
      </w:pPr>
      <w:r w:rsidRPr="00796580">
        <w:rPr>
          <w:color w:val="888888"/>
          <w:sz w:val="20"/>
          <w:szCs w:val="20"/>
          <w:lang w:val="en-US"/>
        </w:rPr>
        <w:t>Prepared by: Data Analysis Team  |  Tool: Excel + Power Query</w:t>
      </w:r>
    </w:p>
    <w:p w14:paraId="05B8DC24" w14:textId="77777777" w:rsidR="008959AC" w:rsidRPr="00796580" w:rsidRDefault="008959AC">
      <w:pPr>
        <w:pBdr>
          <w:bottom w:val="single" w:sz="8" w:space="1" w:color="2E75B6"/>
        </w:pBdr>
        <w:spacing w:after="480"/>
        <w:rPr>
          <w:lang w:val="en-US"/>
        </w:rPr>
      </w:pPr>
    </w:p>
    <w:p w14:paraId="05B8DC25" w14:textId="77777777" w:rsidR="008959AC" w:rsidRPr="00796580" w:rsidRDefault="00000000">
      <w:pPr>
        <w:pStyle w:val="Ttulo1"/>
        <w:pBdr>
          <w:bottom w:val="single" w:sz="6" w:space="4" w:color="2E75B6"/>
        </w:pBdr>
        <w:rPr>
          <w:lang w:val="en-US"/>
        </w:rPr>
      </w:pPr>
      <w:r w:rsidRPr="00796580">
        <w:rPr>
          <w:lang w:val="en-US"/>
        </w:rPr>
        <w:t>1. Key Performance Indicators</w:t>
      </w:r>
    </w:p>
    <w:p w14:paraId="05B8DC26" w14:textId="77777777" w:rsidR="008959AC" w:rsidRPr="00796580" w:rsidRDefault="00000000">
      <w:pPr>
        <w:spacing w:before="80" w:after="80"/>
        <w:rPr>
          <w:lang w:val="en-US"/>
        </w:rPr>
      </w:pPr>
      <w:r w:rsidRPr="00796580">
        <w:rPr>
          <w:color w:val="404040"/>
          <w:lang w:val="en-US"/>
        </w:rPr>
        <w:t>The following metrics summarize overall business performance across the 2011–2015 period:</w:t>
      </w:r>
    </w:p>
    <w:p w14:paraId="05B8DC27" w14:textId="77777777" w:rsidR="008959AC" w:rsidRPr="00796580" w:rsidRDefault="008959AC">
      <w:pPr>
        <w:spacing w:before="80" w:after="80"/>
        <w:rPr>
          <w:lang w:val="en-US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4"/>
        <w:gridCol w:w="219"/>
        <w:gridCol w:w="2971"/>
        <w:gridCol w:w="219"/>
        <w:gridCol w:w="2967"/>
      </w:tblGrid>
      <w:tr w:rsidR="008959AC" w14:paraId="05B8DC3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5B8DC28" w14:textId="77777777" w:rsidR="008959AC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$12.6M</w:t>
            </w:r>
          </w:p>
          <w:p w14:paraId="05B8DC29" w14:textId="77777777" w:rsidR="008959AC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Total Sales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B8DC2A" w14:textId="77777777" w:rsidR="008959AC" w:rsidRDefault="008959AC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5B8DC2B" w14:textId="77777777" w:rsidR="008959AC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$656K</w:t>
            </w:r>
          </w:p>
          <w:p w14:paraId="05B8DC2C" w14:textId="77777777" w:rsidR="008959AC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Total Profit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B8DC2D" w14:textId="77777777" w:rsidR="008959AC" w:rsidRDefault="008959AC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000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5B8DC2E" w14:textId="77777777" w:rsidR="008959AC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5.96%</w:t>
            </w:r>
          </w:p>
          <w:p w14:paraId="05B8DC2F" w14:textId="77777777" w:rsidR="008959AC" w:rsidRDefault="00000000">
            <w:pPr>
              <w:jc w:val="center"/>
            </w:pPr>
            <w:proofErr w:type="spellStart"/>
            <w:r>
              <w:rPr>
                <w:color w:val="FFFFFF"/>
                <w:sz w:val="18"/>
                <w:szCs w:val="18"/>
              </w:rPr>
              <w:t>Return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Rate</w:t>
            </w:r>
          </w:p>
        </w:tc>
      </w:tr>
    </w:tbl>
    <w:p w14:paraId="05B8DC31" w14:textId="77777777" w:rsidR="008959AC" w:rsidRDefault="008959AC">
      <w:pPr>
        <w:spacing w:before="80" w:after="80"/>
      </w:pPr>
    </w:p>
    <w:p w14:paraId="05B8DC32" w14:textId="77777777" w:rsidR="008959AC" w:rsidRPr="00796580" w:rsidRDefault="00000000">
      <w:pPr>
        <w:spacing w:before="80" w:after="80"/>
        <w:rPr>
          <w:lang w:val="en-US"/>
        </w:rPr>
      </w:pPr>
      <w:r w:rsidRPr="00796580">
        <w:rPr>
          <w:color w:val="404040"/>
          <w:lang w:val="en-US"/>
        </w:rPr>
        <w:t>The overall profit margin stands at 5.19%, with a return rate of 5.96% representing approximately 3,055 returned orders out of 51,295 total transactions.</w:t>
      </w:r>
    </w:p>
    <w:p w14:paraId="05B8DC33" w14:textId="77777777" w:rsidR="008959AC" w:rsidRPr="00796580" w:rsidRDefault="008959AC">
      <w:pPr>
        <w:spacing w:before="80" w:after="80"/>
        <w:rPr>
          <w:lang w:val="en-US"/>
        </w:rPr>
      </w:pPr>
    </w:p>
    <w:p w14:paraId="05B8DC34" w14:textId="77777777" w:rsidR="008959AC" w:rsidRPr="00796580" w:rsidRDefault="00000000">
      <w:pPr>
        <w:pStyle w:val="Ttulo1"/>
        <w:pBdr>
          <w:bottom w:val="single" w:sz="6" w:space="4" w:color="2E75B6"/>
        </w:pBdr>
        <w:rPr>
          <w:lang w:val="en-US"/>
        </w:rPr>
      </w:pPr>
      <w:r w:rsidRPr="00796580">
        <w:rPr>
          <w:lang w:val="en-US"/>
        </w:rPr>
        <w:t>2. Sales Performance by Product Category</w:t>
      </w:r>
    </w:p>
    <w:p w14:paraId="05B8DC35" w14:textId="77777777" w:rsidR="008959AC" w:rsidRPr="00796580" w:rsidRDefault="00000000">
      <w:pPr>
        <w:spacing w:before="80" w:after="80"/>
        <w:rPr>
          <w:lang w:val="en-US"/>
        </w:rPr>
      </w:pPr>
      <w:r w:rsidRPr="00796580">
        <w:rPr>
          <w:color w:val="404040"/>
          <w:lang w:val="en-US"/>
        </w:rPr>
        <w:t>Three main product categories were analyzed. Technology leads in both revenue and profitability, while Furniture presents a critical concern.</w:t>
      </w:r>
    </w:p>
    <w:p w14:paraId="05B8DC36" w14:textId="77777777" w:rsidR="008959AC" w:rsidRPr="00796580" w:rsidRDefault="008959AC">
      <w:pPr>
        <w:spacing w:before="80" w:after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2200"/>
        <w:gridCol w:w="2160"/>
      </w:tblGrid>
      <w:tr w:rsidR="008959AC" w14:paraId="05B8DC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37" w14:textId="77777777" w:rsidR="008959A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38" w14:textId="77777777" w:rsidR="008959AC" w:rsidRDefault="00000000">
            <w:r>
              <w:rPr>
                <w:b/>
                <w:bCs/>
                <w:color w:val="FFFFFF"/>
                <w:sz w:val="20"/>
                <w:szCs w:val="20"/>
              </w:rPr>
              <w:t>Total Sales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39" w14:textId="77777777" w:rsidR="008959AC" w:rsidRDefault="00000000">
            <w:r>
              <w:rPr>
                <w:b/>
                <w:bCs/>
                <w:color w:val="FFFFFF"/>
                <w:sz w:val="20"/>
                <w:szCs w:val="20"/>
              </w:rPr>
              <w:t>Total Profit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3A" w14:textId="77777777" w:rsidR="008959A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Margin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%</w:t>
            </w:r>
          </w:p>
        </w:tc>
      </w:tr>
      <w:tr w:rsidR="008959AC" w14:paraId="05B8DC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3C" w14:textId="77777777" w:rsidR="008959AC" w:rsidRDefault="00000000">
            <w:proofErr w:type="spellStart"/>
            <w:r>
              <w:rPr>
                <w:color w:val="404040"/>
                <w:sz w:val="20"/>
                <w:szCs w:val="20"/>
              </w:rPr>
              <w:t>Technology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3D" w14:textId="77777777" w:rsidR="008959AC" w:rsidRDefault="00000000">
            <w:r>
              <w:rPr>
                <w:color w:val="404040"/>
                <w:sz w:val="20"/>
                <w:szCs w:val="20"/>
              </w:rPr>
              <w:t>$4,745,107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3E" w14:textId="77777777" w:rsidR="008959AC" w:rsidRDefault="00000000">
            <w:r>
              <w:rPr>
                <w:color w:val="375623"/>
                <w:sz w:val="20"/>
                <w:szCs w:val="20"/>
              </w:rPr>
              <w:t>$557,243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3F" w14:textId="77777777" w:rsidR="008959AC" w:rsidRDefault="00000000">
            <w:r>
              <w:rPr>
                <w:color w:val="375623"/>
                <w:sz w:val="20"/>
                <w:szCs w:val="20"/>
              </w:rPr>
              <w:t>11.74%</w:t>
            </w:r>
          </w:p>
        </w:tc>
      </w:tr>
      <w:tr w:rsidR="008959AC" w14:paraId="05B8DC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41" w14:textId="77777777" w:rsidR="008959AC" w:rsidRDefault="00000000">
            <w:proofErr w:type="spellStart"/>
            <w:r>
              <w:rPr>
                <w:color w:val="404040"/>
                <w:sz w:val="20"/>
                <w:szCs w:val="20"/>
              </w:rPr>
              <w:t>Furniture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42" w14:textId="77777777" w:rsidR="008959AC" w:rsidRDefault="00000000">
            <w:r>
              <w:rPr>
                <w:color w:val="404040"/>
                <w:sz w:val="20"/>
                <w:szCs w:val="20"/>
              </w:rPr>
              <w:t>$4,111,013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43" w14:textId="77777777" w:rsidR="008959AC" w:rsidRDefault="00000000">
            <w:r>
              <w:rPr>
                <w:color w:val="375623"/>
                <w:sz w:val="20"/>
                <w:szCs w:val="20"/>
              </w:rPr>
              <w:t>$-17,725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44" w14:textId="77777777" w:rsidR="008959AC" w:rsidRDefault="00000000">
            <w:r>
              <w:rPr>
                <w:color w:val="C00000"/>
                <w:sz w:val="20"/>
                <w:szCs w:val="20"/>
              </w:rPr>
              <w:t>-0.43%</w:t>
            </w:r>
          </w:p>
        </w:tc>
      </w:tr>
      <w:tr w:rsidR="008959AC" w14:paraId="05B8DC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46" w14:textId="77777777" w:rsidR="008959AC" w:rsidRDefault="00000000">
            <w:r>
              <w:rPr>
                <w:color w:val="404040"/>
                <w:sz w:val="20"/>
                <w:szCs w:val="20"/>
              </w:rPr>
              <w:t xml:space="preserve">Office </w:t>
            </w:r>
            <w:proofErr w:type="spellStart"/>
            <w:r>
              <w:rPr>
                <w:color w:val="404040"/>
                <w:sz w:val="20"/>
                <w:szCs w:val="20"/>
              </w:rPr>
              <w:t>Supplies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47" w14:textId="77777777" w:rsidR="008959AC" w:rsidRDefault="00000000">
            <w:r>
              <w:rPr>
                <w:color w:val="404040"/>
                <w:sz w:val="20"/>
                <w:szCs w:val="20"/>
              </w:rPr>
              <w:t>$3,787,129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48" w14:textId="77777777" w:rsidR="008959AC" w:rsidRDefault="00000000">
            <w:r>
              <w:rPr>
                <w:color w:val="375623"/>
                <w:sz w:val="20"/>
                <w:szCs w:val="20"/>
              </w:rPr>
              <w:t>$117,399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49" w14:textId="77777777" w:rsidR="008959AC" w:rsidRDefault="00000000">
            <w:r>
              <w:rPr>
                <w:color w:val="375623"/>
                <w:sz w:val="20"/>
                <w:szCs w:val="20"/>
              </w:rPr>
              <w:t>3.10%</w:t>
            </w:r>
          </w:p>
        </w:tc>
      </w:tr>
    </w:tbl>
    <w:p w14:paraId="05B8DC4B" w14:textId="77777777" w:rsidR="008959AC" w:rsidRDefault="008959AC">
      <w:pPr>
        <w:spacing w:before="80" w:after="80"/>
      </w:pPr>
    </w:p>
    <w:p w14:paraId="05B8DC4C" w14:textId="77777777" w:rsidR="008959AC" w:rsidRPr="00796580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796580">
        <w:rPr>
          <w:color w:val="404040"/>
          <w:lang w:val="en-US"/>
        </w:rPr>
        <w:t>Technology is the top-performing category with $4.74M in sales and an 11.74% margin.</w:t>
      </w:r>
    </w:p>
    <w:p w14:paraId="05B8DC4D" w14:textId="77777777" w:rsidR="008959AC" w:rsidRPr="00796580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796580">
        <w:rPr>
          <w:color w:val="404040"/>
          <w:lang w:val="en-US"/>
        </w:rPr>
        <w:t>Furniture generates $4.11M in revenue but operates at a negative margin of -0.43%, meaning it is actively losing money.</w:t>
      </w:r>
    </w:p>
    <w:p w14:paraId="05B8DC4E" w14:textId="77777777" w:rsidR="008959AC" w:rsidRPr="00796580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796580">
        <w:rPr>
          <w:color w:val="404040"/>
          <w:lang w:val="en-US"/>
        </w:rPr>
        <w:t>Office Supplies shows moderate performance with a 3.10% margin.</w:t>
      </w:r>
    </w:p>
    <w:p w14:paraId="05B8DC4F" w14:textId="77777777" w:rsidR="008959AC" w:rsidRPr="00796580" w:rsidRDefault="008959AC">
      <w:pPr>
        <w:spacing w:before="80" w:after="80"/>
        <w:rPr>
          <w:lang w:val="en-US"/>
        </w:rPr>
      </w:pPr>
    </w:p>
    <w:p w14:paraId="05B8DC50" w14:textId="77777777" w:rsidR="008959AC" w:rsidRPr="00796580" w:rsidRDefault="00000000">
      <w:pPr>
        <w:spacing w:before="80" w:after="80"/>
        <w:rPr>
          <w:lang w:val="en-US"/>
        </w:rPr>
      </w:pPr>
      <w:r w:rsidRPr="00796580">
        <w:rPr>
          <w:b/>
          <w:bCs/>
          <w:color w:val="C00000"/>
          <w:lang w:val="en-US"/>
        </w:rPr>
        <w:lastRenderedPageBreak/>
        <w:t>Recommendation: A pricing and discount strategy review for the Furniture category is strongly advised to reverse its negative profitability.</w:t>
      </w:r>
    </w:p>
    <w:p w14:paraId="05B8DC51" w14:textId="77777777" w:rsidR="008959AC" w:rsidRPr="00796580" w:rsidRDefault="008959AC">
      <w:pPr>
        <w:spacing w:before="80" w:after="80"/>
        <w:rPr>
          <w:lang w:val="en-US"/>
        </w:rPr>
      </w:pPr>
    </w:p>
    <w:p w14:paraId="05B8DC52" w14:textId="3E82B06F" w:rsidR="008959AC" w:rsidRPr="00796580" w:rsidRDefault="008959AC">
      <w:pPr>
        <w:rPr>
          <w:lang w:val="en-US"/>
        </w:rPr>
      </w:pPr>
    </w:p>
    <w:p w14:paraId="05B8DC53" w14:textId="77777777" w:rsidR="008959AC" w:rsidRPr="00796580" w:rsidRDefault="00000000">
      <w:pPr>
        <w:pStyle w:val="Ttulo1"/>
        <w:pBdr>
          <w:bottom w:val="single" w:sz="6" w:space="4" w:color="2E75B6"/>
        </w:pBdr>
        <w:rPr>
          <w:lang w:val="en-US"/>
        </w:rPr>
      </w:pPr>
      <w:r w:rsidRPr="00796580">
        <w:rPr>
          <w:lang w:val="en-US"/>
        </w:rPr>
        <w:t>3. Monthly Sales Trend</w:t>
      </w:r>
    </w:p>
    <w:p w14:paraId="05B8DC54" w14:textId="77777777" w:rsidR="008959AC" w:rsidRPr="00796580" w:rsidRDefault="00000000">
      <w:pPr>
        <w:spacing w:before="80" w:after="80"/>
        <w:rPr>
          <w:lang w:val="en-US"/>
        </w:rPr>
      </w:pPr>
      <w:r w:rsidRPr="00796580">
        <w:rPr>
          <w:color w:val="404040"/>
          <w:lang w:val="en-US"/>
        </w:rPr>
        <w:t>Sales display a clear seasonal pattern across the full period analyzed:</w:t>
      </w:r>
    </w:p>
    <w:p w14:paraId="05B8DC55" w14:textId="77777777" w:rsidR="008959AC" w:rsidRPr="00796580" w:rsidRDefault="008959AC">
      <w:pPr>
        <w:spacing w:before="80" w:after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8959AC" w14:paraId="05B8DC5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B8DC56" w14:textId="77777777" w:rsidR="008959AC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Jan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B8DC57" w14:textId="77777777" w:rsidR="008959AC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Feb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B8DC58" w14:textId="77777777" w:rsidR="008959AC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Mar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B8DC59" w14:textId="77777777" w:rsidR="008959AC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Apr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B8DC5A" w14:textId="77777777" w:rsidR="008959AC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May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B8DC5B" w14:textId="77777777" w:rsidR="008959AC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Jun</w:t>
            </w:r>
          </w:p>
        </w:tc>
      </w:tr>
      <w:tr w:rsidR="008959AC" w14:paraId="05B8DC6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B8DC5D" w14:textId="77777777" w:rsidR="008959A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$675K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B8DC5E" w14:textId="77777777" w:rsidR="008959A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$544K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B8DC5F" w14:textId="77777777" w:rsidR="008959A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$771K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B8DC60" w14:textId="77777777" w:rsidR="008959A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$699K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B8DC61" w14:textId="77777777" w:rsidR="008959A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$904K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B8DC62" w14:textId="77777777" w:rsidR="008959A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$1.27M</w:t>
            </w:r>
          </w:p>
        </w:tc>
      </w:tr>
      <w:tr w:rsidR="008959AC" w14:paraId="05B8DC6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B8DC64" w14:textId="77777777" w:rsidR="008959AC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Jul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B8DC65" w14:textId="77777777" w:rsidR="008959AC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Aug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B8DC66" w14:textId="77777777" w:rsidR="008959AC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Sep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B8DC67" w14:textId="77777777" w:rsidR="008959AC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Oct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B8DC68" w14:textId="77777777" w:rsidR="008959AC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Nov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B8DC69" w14:textId="77777777" w:rsidR="008959AC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Dec</w:t>
            </w:r>
            <w:proofErr w:type="spellEnd"/>
          </w:p>
        </w:tc>
      </w:tr>
      <w:tr w:rsidR="008959AC" w14:paraId="05B8DC7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B8DC6B" w14:textId="77777777" w:rsidR="008959A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$749K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B8DC6C" w14:textId="77777777" w:rsidR="008959A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$1.29M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B8DC6D" w14:textId="77777777" w:rsidR="008959A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$1.44M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B8DC6E" w14:textId="77777777" w:rsidR="008959A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$1.17M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B8DC6F" w14:textId="77777777" w:rsidR="008959A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$1.55M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B8DC70" w14:textId="77777777" w:rsidR="008959A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$1.58M</w:t>
            </w:r>
          </w:p>
        </w:tc>
      </w:tr>
    </w:tbl>
    <w:p w14:paraId="05B8DC72" w14:textId="77777777" w:rsidR="008959AC" w:rsidRDefault="008959AC">
      <w:pPr>
        <w:spacing w:before="80" w:after="80"/>
      </w:pPr>
    </w:p>
    <w:p w14:paraId="05B8DC73" w14:textId="77777777" w:rsidR="008959AC" w:rsidRPr="00796580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796580">
        <w:rPr>
          <w:color w:val="404040"/>
          <w:lang w:val="en-US"/>
        </w:rPr>
        <w:t>Q4 (October–December) consistently represents the peak sales period, with November and December alone accounting for over 24% of annual revenue.</w:t>
      </w:r>
    </w:p>
    <w:p w14:paraId="05B8DC74" w14:textId="77777777" w:rsidR="008959AC" w:rsidRPr="00796580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796580">
        <w:rPr>
          <w:color w:val="404040"/>
          <w:lang w:val="en-US"/>
        </w:rPr>
        <w:t>January and February are the weakest months, suggesting an opportunity for targeted promotions.</w:t>
      </w:r>
    </w:p>
    <w:p w14:paraId="05B8DC75" w14:textId="77777777" w:rsidR="008959AC" w:rsidRPr="00796580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796580">
        <w:rPr>
          <w:color w:val="404040"/>
          <w:lang w:val="en-US"/>
        </w:rPr>
        <w:t>A mid-year spike in June and August indicates secondary demand peaks.</w:t>
      </w:r>
    </w:p>
    <w:p w14:paraId="05B8DC76" w14:textId="77777777" w:rsidR="008959AC" w:rsidRPr="00796580" w:rsidRDefault="008959AC">
      <w:pPr>
        <w:spacing w:before="80" w:after="80"/>
        <w:rPr>
          <w:lang w:val="en-US"/>
        </w:rPr>
      </w:pPr>
    </w:p>
    <w:p w14:paraId="05B8DC77" w14:textId="77777777" w:rsidR="008959AC" w:rsidRPr="00796580" w:rsidRDefault="00000000">
      <w:pPr>
        <w:pStyle w:val="Ttulo1"/>
        <w:pBdr>
          <w:bottom w:val="single" w:sz="6" w:space="4" w:color="2E75B6"/>
        </w:pBdr>
        <w:rPr>
          <w:lang w:val="en-US"/>
        </w:rPr>
      </w:pPr>
      <w:r w:rsidRPr="00796580">
        <w:rPr>
          <w:lang w:val="en-US"/>
        </w:rPr>
        <w:t>4. Sales Representative Performance</w:t>
      </w:r>
    </w:p>
    <w:p w14:paraId="05B8DC78" w14:textId="77777777" w:rsidR="008959AC" w:rsidRPr="00796580" w:rsidRDefault="00000000">
      <w:pPr>
        <w:spacing w:before="80" w:after="80"/>
        <w:rPr>
          <w:lang w:val="en-US"/>
        </w:rPr>
      </w:pPr>
      <w:r w:rsidRPr="00796580">
        <w:rPr>
          <w:color w:val="404040"/>
          <w:lang w:val="en-US"/>
        </w:rPr>
        <w:t>The following table ranks all 12 sales representatives by total sales volume and profit margin:</w:t>
      </w:r>
    </w:p>
    <w:p w14:paraId="05B8DC79" w14:textId="77777777" w:rsidR="008959AC" w:rsidRPr="00796580" w:rsidRDefault="008959AC">
      <w:pPr>
        <w:spacing w:before="80" w:after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2200"/>
        <w:gridCol w:w="2160"/>
      </w:tblGrid>
      <w:tr w:rsidR="008959AC" w14:paraId="05B8DC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7A" w14:textId="77777777" w:rsidR="008959AC" w:rsidRDefault="00000000">
            <w:r>
              <w:rPr>
                <w:b/>
                <w:bCs/>
                <w:color w:val="FFFFFF"/>
                <w:sz w:val="20"/>
                <w:szCs w:val="20"/>
              </w:rPr>
              <w:t>Representative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7B" w14:textId="77777777" w:rsidR="008959AC" w:rsidRDefault="00000000">
            <w:r>
              <w:rPr>
                <w:b/>
                <w:bCs/>
                <w:color w:val="FFFFFF"/>
                <w:sz w:val="20"/>
                <w:szCs w:val="20"/>
              </w:rPr>
              <w:t>Total Sales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7C" w14:textId="77777777" w:rsidR="008959AC" w:rsidRDefault="00000000">
            <w:r>
              <w:rPr>
                <w:b/>
                <w:bCs/>
                <w:color w:val="FFFFFF"/>
                <w:sz w:val="20"/>
                <w:szCs w:val="20"/>
              </w:rPr>
              <w:t>Total Profit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7D" w14:textId="77777777" w:rsidR="008959A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Margin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%</w:t>
            </w:r>
          </w:p>
        </w:tc>
      </w:tr>
      <w:tr w:rsidR="008959AC" w14:paraId="05B8DC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7F" w14:textId="77777777" w:rsidR="008959AC" w:rsidRDefault="00000000">
            <w:r>
              <w:rPr>
                <w:color w:val="404040"/>
                <w:sz w:val="20"/>
                <w:szCs w:val="20"/>
              </w:rPr>
              <w:t>Anna Andreadi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80" w14:textId="77777777" w:rsidR="008959AC" w:rsidRDefault="00000000">
            <w:r>
              <w:rPr>
                <w:color w:val="404040"/>
                <w:sz w:val="20"/>
                <w:szCs w:val="20"/>
              </w:rPr>
              <w:t>$2,822,515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81" w14:textId="77777777" w:rsidR="008959AC" w:rsidRDefault="00000000">
            <w:r>
              <w:rPr>
                <w:color w:val="404040"/>
                <w:sz w:val="20"/>
                <w:szCs w:val="20"/>
              </w:rPr>
              <w:t>$311,381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82" w14:textId="77777777" w:rsidR="008959AC" w:rsidRDefault="00000000">
            <w:r>
              <w:rPr>
                <w:color w:val="404040"/>
                <w:sz w:val="20"/>
                <w:szCs w:val="20"/>
              </w:rPr>
              <w:t>11.03%</w:t>
            </w:r>
          </w:p>
        </w:tc>
      </w:tr>
      <w:tr w:rsidR="008959AC" w14:paraId="05B8DC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84" w14:textId="77777777" w:rsidR="008959AC" w:rsidRDefault="00000000">
            <w:r>
              <w:rPr>
                <w:color w:val="404040"/>
                <w:sz w:val="20"/>
                <w:szCs w:val="20"/>
              </w:rPr>
              <w:t>Chuck Magee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85" w14:textId="77777777" w:rsidR="008959AC" w:rsidRDefault="00000000">
            <w:r>
              <w:rPr>
                <w:color w:val="404040"/>
                <w:sz w:val="20"/>
                <w:szCs w:val="20"/>
              </w:rPr>
              <w:t>$1,600,907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86" w14:textId="77777777" w:rsidR="008959AC" w:rsidRDefault="00000000">
            <w:r>
              <w:rPr>
                <w:color w:val="404040"/>
                <w:sz w:val="20"/>
                <w:szCs w:val="20"/>
              </w:rPr>
              <w:t>$140,356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87" w14:textId="77777777" w:rsidR="008959AC" w:rsidRDefault="00000000">
            <w:r>
              <w:rPr>
                <w:color w:val="404040"/>
                <w:sz w:val="20"/>
                <w:szCs w:val="20"/>
              </w:rPr>
              <w:t>8.77%</w:t>
            </w:r>
          </w:p>
        </w:tc>
      </w:tr>
      <w:tr w:rsidR="008959AC" w14:paraId="05B8DC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89" w14:textId="77777777" w:rsidR="008959AC" w:rsidRDefault="00000000">
            <w:r>
              <w:rPr>
                <w:color w:val="404040"/>
                <w:sz w:val="20"/>
                <w:szCs w:val="20"/>
              </w:rPr>
              <w:t>Jack Lebron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8A" w14:textId="77777777" w:rsidR="008959AC" w:rsidRDefault="00000000">
            <w:r>
              <w:rPr>
                <w:color w:val="404040"/>
                <w:sz w:val="20"/>
                <w:szCs w:val="20"/>
              </w:rPr>
              <w:t>$1,248,701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8B" w14:textId="77777777" w:rsidR="008959AC" w:rsidRDefault="00000000">
            <w:r>
              <w:rPr>
                <w:color w:val="404040"/>
                <w:sz w:val="20"/>
                <w:szCs w:val="20"/>
              </w:rPr>
              <w:t>$194,720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8C" w14:textId="77777777" w:rsidR="008959AC" w:rsidRDefault="00000000">
            <w:r>
              <w:rPr>
                <w:color w:val="404040"/>
                <w:sz w:val="20"/>
                <w:szCs w:val="20"/>
              </w:rPr>
              <w:t>15.59%</w:t>
            </w:r>
          </w:p>
        </w:tc>
      </w:tr>
      <w:tr w:rsidR="008959AC" w14:paraId="05B8DC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8E" w14:textId="77777777" w:rsidR="008959AC" w:rsidRDefault="00000000">
            <w:r>
              <w:rPr>
                <w:color w:val="404040"/>
                <w:sz w:val="20"/>
                <w:szCs w:val="20"/>
              </w:rPr>
              <w:t>Anthony Jacobs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8F" w14:textId="77777777" w:rsidR="008959AC" w:rsidRDefault="00000000">
            <w:r>
              <w:rPr>
                <w:color w:val="404040"/>
                <w:sz w:val="20"/>
                <w:szCs w:val="20"/>
              </w:rPr>
              <w:t>$1,100,184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90" w14:textId="77777777" w:rsidR="008959AC" w:rsidRDefault="00000000">
            <w:r>
              <w:rPr>
                <w:color w:val="404040"/>
                <w:sz w:val="20"/>
                <w:szCs w:val="20"/>
              </w:rPr>
              <w:t>$120,089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91" w14:textId="77777777" w:rsidR="008959AC" w:rsidRDefault="00000000">
            <w:r>
              <w:rPr>
                <w:color w:val="404040"/>
                <w:sz w:val="20"/>
                <w:szCs w:val="20"/>
              </w:rPr>
              <w:t>10.92%</w:t>
            </w:r>
          </w:p>
        </w:tc>
      </w:tr>
      <w:tr w:rsidR="008959AC" w14:paraId="05B8DC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93" w14:textId="77777777" w:rsidR="008959AC" w:rsidRDefault="00000000">
            <w:r>
              <w:rPr>
                <w:color w:val="404040"/>
                <w:sz w:val="20"/>
                <w:szCs w:val="20"/>
              </w:rPr>
              <w:t>Shirley Daniels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94" w14:textId="77777777" w:rsidR="008959AC" w:rsidRDefault="00000000">
            <w:r>
              <w:rPr>
                <w:color w:val="404040"/>
                <w:sz w:val="20"/>
                <w:szCs w:val="20"/>
              </w:rPr>
              <w:t>$848,310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95" w14:textId="77777777" w:rsidR="008959AC" w:rsidRDefault="00000000">
            <w:r>
              <w:rPr>
                <w:color w:val="404040"/>
                <w:sz w:val="20"/>
                <w:szCs w:val="20"/>
              </w:rPr>
              <w:t>$165,578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96" w14:textId="77777777" w:rsidR="008959AC" w:rsidRDefault="00000000">
            <w:r>
              <w:rPr>
                <w:color w:val="404040"/>
                <w:sz w:val="20"/>
                <w:szCs w:val="20"/>
              </w:rPr>
              <w:t>19.52%</w:t>
            </w:r>
          </w:p>
        </w:tc>
      </w:tr>
      <w:tr w:rsidR="008959AC" w14:paraId="05B8DC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98" w14:textId="77777777" w:rsidR="008959AC" w:rsidRDefault="00000000">
            <w:r>
              <w:rPr>
                <w:color w:val="404040"/>
                <w:sz w:val="20"/>
                <w:szCs w:val="20"/>
              </w:rPr>
              <w:t>Alejandro Ballentine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99" w14:textId="77777777" w:rsidR="008959AC" w:rsidRDefault="00000000">
            <w:r>
              <w:rPr>
                <w:color w:val="404040"/>
                <w:sz w:val="20"/>
                <w:szCs w:val="20"/>
              </w:rPr>
              <w:t>$884,423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9A" w14:textId="77777777" w:rsidR="008959AC" w:rsidRDefault="00000000">
            <w:r>
              <w:rPr>
                <w:color w:val="404040"/>
                <w:sz w:val="20"/>
                <w:szCs w:val="20"/>
              </w:rPr>
              <w:t>$17,852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9B" w14:textId="77777777" w:rsidR="008959AC" w:rsidRDefault="00000000">
            <w:r>
              <w:rPr>
                <w:color w:val="404040"/>
                <w:sz w:val="20"/>
                <w:szCs w:val="20"/>
              </w:rPr>
              <w:t>2.02%</w:t>
            </w:r>
          </w:p>
        </w:tc>
      </w:tr>
      <w:tr w:rsidR="008959AC" w14:paraId="05B8DC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9D" w14:textId="77777777" w:rsidR="008959AC" w:rsidRDefault="00000000">
            <w:r>
              <w:rPr>
                <w:color w:val="404040"/>
                <w:sz w:val="20"/>
                <w:szCs w:val="20"/>
              </w:rPr>
              <w:t>Nora Preis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9E" w14:textId="77777777" w:rsidR="008959AC" w:rsidRDefault="00000000">
            <w:r>
              <w:rPr>
                <w:color w:val="404040"/>
                <w:sz w:val="20"/>
                <w:szCs w:val="20"/>
              </w:rPr>
              <w:t>$752,827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9F" w14:textId="77777777" w:rsidR="008959AC" w:rsidRDefault="00000000">
            <w:r>
              <w:rPr>
                <w:color w:val="404040"/>
                <w:sz w:val="20"/>
                <w:szCs w:val="20"/>
              </w:rPr>
              <w:t>$132,480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A0" w14:textId="77777777" w:rsidR="008959AC" w:rsidRDefault="00000000">
            <w:r>
              <w:rPr>
                <w:color w:val="404040"/>
                <w:sz w:val="20"/>
                <w:szCs w:val="20"/>
              </w:rPr>
              <w:t>17.60%</w:t>
            </w:r>
          </w:p>
        </w:tc>
      </w:tr>
      <w:tr w:rsidR="008959AC" w14:paraId="05B8DC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A2" w14:textId="77777777" w:rsidR="008959AC" w:rsidRDefault="00000000">
            <w:r>
              <w:rPr>
                <w:color w:val="404040"/>
                <w:sz w:val="20"/>
                <w:szCs w:val="20"/>
              </w:rPr>
              <w:t>Matt Collister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A3" w14:textId="77777777" w:rsidR="008959AC" w:rsidRDefault="00000000">
            <w:r>
              <w:rPr>
                <w:color w:val="404040"/>
                <w:sz w:val="20"/>
                <w:szCs w:val="20"/>
              </w:rPr>
              <w:t>$725,458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A4" w14:textId="77777777" w:rsidR="008959AC" w:rsidRDefault="00000000">
            <w:r>
              <w:rPr>
                <w:color w:val="404040"/>
                <w:sz w:val="20"/>
                <w:szCs w:val="20"/>
              </w:rPr>
              <w:t>$108,418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A5" w14:textId="77777777" w:rsidR="008959AC" w:rsidRDefault="00000000">
            <w:r>
              <w:rPr>
                <w:color w:val="404040"/>
                <w:sz w:val="20"/>
                <w:szCs w:val="20"/>
              </w:rPr>
              <w:t>14.94%</w:t>
            </w:r>
          </w:p>
        </w:tc>
      </w:tr>
      <w:tr w:rsidR="008959AC" w14:paraId="05B8DC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A7" w14:textId="77777777" w:rsidR="008959AC" w:rsidRDefault="00000000">
            <w:r>
              <w:rPr>
                <w:color w:val="404040"/>
                <w:sz w:val="20"/>
                <w:szCs w:val="20"/>
              </w:rPr>
              <w:t>Kelly Williams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A8" w14:textId="77777777" w:rsidR="008959AC" w:rsidRDefault="00000000">
            <w:r>
              <w:rPr>
                <w:color w:val="404040"/>
                <w:sz w:val="20"/>
                <w:szCs w:val="20"/>
              </w:rPr>
              <w:t>$678,781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A9" w14:textId="77777777" w:rsidR="008959AC" w:rsidRDefault="00000000">
            <w:r>
              <w:rPr>
                <w:color w:val="404040"/>
                <w:sz w:val="20"/>
                <w:szCs w:val="20"/>
              </w:rPr>
              <w:t>$91,523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AA" w14:textId="77777777" w:rsidR="008959AC" w:rsidRDefault="00000000">
            <w:r>
              <w:rPr>
                <w:color w:val="404040"/>
                <w:sz w:val="20"/>
                <w:szCs w:val="20"/>
              </w:rPr>
              <w:t>13.49%</w:t>
            </w:r>
          </w:p>
        </w:tc>
      </w:tr>
      <w:tr w:rsidR="008959AC" w14:paraId="05B8DC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AC" w14:textId="77777777" w:rsidR="008959AC" w:rsidRDefault="00000000">
            <w:r>
              <w:rPr>
                <w:color w:val="404040"/>
                <w:sz w:val="20"/>
                <w:szCs w:val="20"/>
              </w:rPr>
              <w:t>Deborah Brumfield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AD" w14:textId="77777777" w:rsidR="008959AC" w:rsidRDefault="00000000">
            <w:r>
              <w:rPr>
                <w:color w:val="404040"/>
                <w:sz w:val="20"/>
                <w:szCs w:val="20"/>
              </w:rPr>
              <w:t>$783,773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AE" w14:textId="77777777" w:rsidR="008959AC" w:rsidRDefault="00000000">
            <w:r>
              <w:rPr>
                <w:color w:val="404040"/>
                <w:sz w:val="20"/>
                <w:szCs w:val="20"/>
              </w:rPr>
              <w:t>$88,872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AF" w14:textId="77777777" w:rsidR="008959AC" w:rsidRDefault="00000000">
            <w:r>
              <w:rPr>
                <w:color w:val="404040"/>
                <w:sz w:val="20"/>
                <w:szCs w:val="20"/>
              </w:rPr>
              <w:t>11.34%</w:t>
            </w:r>
          </w:p>
        </w:tc>
      </w:tr>
    </w:tbl>
    <w:p w14:paraId="05B8DCB1" w14:textId="77777777" w:rsidR="008959AC" w:rsidRDefault="008959AC">
      <w:pPr>
        <w:spacing w:before="80" w:after="80"/>
      </w:pPr>
    </w:p>
    <w:p w14:paraId="05B8DCB2" w14:textId="77777777" w:rsidR="008959AC" w:rsidRPr="00796580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796580">
        <w:rPr>
          <w:color w:val="404040"/>
          <w:lang w:val="en-US"/>
        </w:rPr>
        <w:lastRenderedPageBreak/>
        <w:t>Anna Andreadi leads in total sales with $2.82M, contributing 22.3% of total company revenue.</w:t>
      </w:r>
    </w:p>
    <w:p w14:paraId="05B8DCB3" w14:textId="77777777" w:rsidR="008959AC" w:rsidRPr="00796580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796580">
        <w:rPr>
          <w:color w:val="404040"/>
          <w:lang w:val="en-US"/>
        </w:rPr>
        <w:t>Shirley Daniels achieves the highest margin at 19.52%, making her the most efficient representative despite not having the highest volume.</w:t>
      </w:r>
    </w:p>
    <w:p w14:paraId="05B8DCB4" w14:textId="77777777" w:rsidR="008959AC" w:rsidRPr="00796580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796580">
        <w:rPr>
          <w:color w:val="404040"/>
          <w:lang w:val="en-US"/>
        </w:rPr>
        <w:t>Jack Lebron shows a strong margin of 15.59% with $1.25M in sales — a high-value profile.</w:t>
      </w:r>
    </w:p>
    <w:p w14:paraId="05B8DCB5" w14:textId="77777777" w:rsidR="008959AC" w:rsidRPr="00796580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796580">
        <w:rPr>
          <w:color w:val="404040"/>
          <w:lang w:val="en-US"/>
        </w:rPr>
        <w:t>Alejandro Ballentine has the lowest margin at 2.02%, suggesting heavy discounting or a focus on low-margin products.</w:t>
      </w:r>
    </w:p>
    <w:p w14:paraId="05B8DCB6" w14:textId="77777777" w:rsidR="008959AC" w:rsidRPr="00796580" w:rsidRDefault="008959AC">
      <w:pPr>
        <w:spacing w:before="80" w:after="80"/>
        <w:rPr>
          <w:lang w:val="en-US"/>
        </w:rPr>
      </w:pPr>
    </w:p>
    <w:p w14:paraId="05B8DCB7" w14:textId="77777777" w:rsidR="008959AC" w:rsidRPr="00796580" w:rsidRDefault="00000000">
      <w:pPr>
        <w:spacing w:before="80" w:after="80"/>
        <w:rPr>
          <w:lang w:val="en-US"/>
        </w:rPr>
      </w:pPr>
      <w:r w:rsidRPr="00796580">
        <w:rPr>
          <w:b/>
          <w:bCs/>
          <w:color w:val="2E75B6"/>
          <w:lang w:val="en-US"/>
        </w:rPr>
        <w:t>Recommendation: Ballentine's account mix and discount practices should be reviewed. Daniels' strategy should be studied as a best-practice model.</w:t>
      </w:r>
    </w:p>
    <w:p w14:paraId="05B8DCB8" w14:textId="77777777" w:rsidR="008959AC" w:rsidRPr="00796580" w:rsidRDefault="008959AC">
      <w:pPr>
        <w:spacing w:before="80" w:after="80"/>
        <w:rPr>
          <w:lang w:val="en-US"/>
        </w:rPr>
      </w:pPr>
    </w:p>
    <w:p w14:paraId="05B8DCB9" w14:textId="36B75DC7" w:rsidR="008959AC" w:rsidRPr="00796580" w:rsidRDefault="008959AC">
      <w:pPr>
        <w:rPr>
          <w:lang w:val="en-US"/>
        </w:rPr>
      </w:pPr>
    </w:p>
    <w:p w14:paraId="05B8DCBA" w14:textId="77777777" w:rsidR="008959AC" w:rsidRPr="00796580" w:rsidRDefault="00000000">
      <w:pPr>
        <w:pStyle w:val="Ttulo1"/>
        <w:pBdr>
          <w:bottom w:val="single" w:sz="6" w:space="4" w:color="2E75B6"/>
        </w:pBdr>
        <w:rPr>
          <w:lang w:val="en-US"/>
        </w:rPr>
      </w:pPr>
      <w:r w:rsidRPr="00796580">
        <w:rPr>
          <w:lang w:val="en-US"/>
        </w:rPr>
        <w:t>5. Return Rate Analysis</w:t>
      </w:r>
    </w:p>
    <w:p w14:paraId="05B8DCBB" w14:textId="77777777" w:rsidR="008959AC" w:rsidRDefault="00000000">
      <w:pPr>
        <w:spacing w:before="80" w:after="80"/>
      </w:pPr>
      <w:r w:rsidRPr="00796580">
        <w:rPr>
          <w:color w:val="404040"/>
          <w:lang w:val="en-US"/>
        </w:rPr>
        <w:t xml:space="preserve">A total of 3,055 orders were returned, representing a 5.96% return rate. </w:t>
      </w:r>
      <w:r>
        <w:rPr>
          <w:color w:val="404040"/>
        </w:rPr>
        <w:t xml:space="preserve">The </w:t>
      </w:r>
      <w:proofErr w:type="spellStart"/>
      <w:r>
        <w:rPr>
          <w:color w:val="404040"/>
        </w:rPr>
        <w:t>sub-categories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with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the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highest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return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rates</w:t>
      </w:r>
      <w:proofErr w:type="spellEnd"/>
      <w:r>
        <w:rPr>
          <w:color w:val="404040"/>
        </w:rPr>
        <w:t xml:space="preserve"> are:</w:t>
      </w:r>
    </w:p>
    <w:p w14:paraId="05B8DCBC" w14:textId="77777777" w:rsidR="008959AC" w:rsidRDefault="008959A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620"/>
        <w:gridCol w:w="1620"/>
        <w:gridCol w:w="3620"/>
      </w:tblGrid>
      <w:tr w:rsidR="008959AC" w14:paraId="05B8DCC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BD" w14:textId="77777777" w:rsidR="008959AC" w:rsidRDefault="00000000">
            <w:r>
              <w:rPr>
                <w:b/>
                <w:bCs/>
                <w:color w:val="FFFFFF"/>
                <w:sz w:val="20"/>
                <w:szCs w:val="20"/>
              </w:rPr>
              <w:t>Sub-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  <w:proofErr w:type="spellEnd"/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BE" w14:textId="77777777" w:rsidR="008959A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  <w:proofErr w:type="spellEnd"/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BF" w14:textId="77777777" w:rsidR="008959AC" w:rsidRDefault="00000000">
            <w:r>
              <w:rPr>
                <w:b/>
                <w:bCs/>
                <w:color w:val="FFFFFF"/>
                <w:sz w:val="20"/>
                <w:szCs w:val="20"/>
              </w:rPr>
              <w:t>Total Orders</w:t>
            </w:r>
          </w:p>
        </w:tc>
        <w:tc>
          <w:tcPr>
            <w:tcW w:w="3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C0" w14:textId="77777777" w:rsidR="008959A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Return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Rate</w:t>
            </w:r>
          </w:p>
        </w:tc>
      </w:tr>
      <w:tr w:rsidR="008959AC" w14:paraId="05B8DC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C2" w14:textId="77777777" w:rsidR="008959AC" w:rsidRDefault="00000000">
            <w:r>
              <w:rPr>
                <w:color w:val="404040"/>
                <w:sz w:val="20"/>
                <w:szCs w:val="20"/>
              </w:rPr>
              <w:t>Tables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C3" w14:textId="77777777" w:rsidR="008959AC" w:rsidRDefault="00000000">
            <w:r>
              <w:rPr>
                <w:color w:val="404040"/>
                <w:sz w:val="20"/>
                <w:szCs w:val="20"/>
              </w:rPr>
              <w:t>67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C4" w14:textId="77777777" w:rsidR="008959AC" w:rsidRDefault="00000000">
            <w:r>
              <w:rPr>
                <w:color w:val="404040"/>
                <w:sz w:val="20"/>
                <w:szCs w:val="20"/>
              </w:rPr>
              <w:t>861</w:t>
            </w:r>
          </w:p>
        </w:tc>
        <w:tc>
          <w:tcPr>
            <w:tcW w:w="3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C5" w14:textId="77777777" w:rsidR="008959AC" w:rsidRDefault="00000000">
            <w:r>
              <w:rPr>
                <w:color w:val="404040"/>
                <w:sz w:val="20"/>
                <w:szCs w:val="20"/>
              </w:rPr>
              <w:t>7.78%</w:t>
            </w:r>
          </w:p>
        </w:tc>
      </w:tr>
      <w:tr w:rsidR="008959AC" w14:paraId="05B8DC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C7" w14:textId="77777777" w:rsidR="008959AC" w:rsidRDefault="00000000">
            <w:proofErr w:type="spellStart"/>
            <w:r>
              <w:rPr>
                <w:color w:val="404040"/>
                <w:sz w:val="20"/>
                <w:szCs w:val="20"/>
              </w:rPr>
              <w:t>Binders</w:t>
            </w:r>
            <w:proofErr w:type="spellEnd"/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C8" w14:textId="77777777" w:rsidR="008959AC" w:rsidRDefault="00000000">
            <w:r>
              <w:rPr>
                <w:color w:val="404040"/>
                <w:sz w:val="20"/>
                <w:szCs w:val="20"/>
              </w:rPr>
              <w:t>339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C9" w14:textId="77777777" w:rsidR="008959AC" w:rsidRDefault="00000000">
            <w:r>
              <w:rPr>
                <w:color w:val="404040"/>
                <w:sz w:val="20"/>
                <w:szCs w:val="20"/>
              </w:rPr>
              <w:t>6,152</w:t>
            </w:r>
          </w:p>
        </w:tc>
        <w:tc>
          <w:tcPr>
            <w:tcW w:w="3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CA" w14:textId="77777777" w:rsidR="008959AC" w:rsidRDefault="00000000">
            <w:r>
              <w:rPr>
                <w:color w:val="404040"/>
                <w:sz w:val="20"/>
                <w:szCs w:val="20"/>
              </w:rPr>
              <w:t>5.51%</w:t>
            </w:r>
          </w:p>
        </w:tc>
      </w:tr>
      <w:tr w:rsidR="008959AC" w14:paraId="05B8DCD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CC" w14:textId="77777777" w:rsidR="008959AC" w:rsidRDefault="00000000">
            <w:proofErr w:type="spellStart"/>
            <w:r>
              <w:rPr>
                <w:color w:val="404040"/>
                <w:sz w:val="20"/>
                <w:szCs w:val="20"/>
              </w:rPr>
              <w:t>Fasteners</w:t>
            </w:r>
            <w:proofErr w:type="spellEnd"/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CD" w14:textId="77777777" w:rsidR="008959AC" w:rsidRDefault="00000000">
            <w:r>
              <w:rPr>
                <w:color w:val="404040"/>
                <w:sz w:val="20"/>
                <w:szCs w:val="20"/>
              </w:rPr>
              <w:t>177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CE" w14:textId="77777777" w:rsidR="008959AC" w:rsidRDefault="00000000">
            <w:r>
              <w:rPr>
                <w:color w:val="404040"/>
                <w:sz w:val="20"/>
                <w:szCs w:val="20"/>
              </w:rPr>
              <w:t>2,420</w:t>
            </w:r>
          </w:p>
        </w:tc>
        <w:tc>
          <w:tcPr>
            <w:tcW w:w="3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CF" w14:textId="77777777" w:rsidR="008959AC" w:rsidRDefault="00000000">
            <w:r>
              <w:rPr>
                <w:color w:val="404040"/>
                <w:sz w:val="20"/>
                <w:szCs w:val="20"/>
              </w:rPr>
              <w:t>7.31%</w:t>
            </w:r>
          </w:p>
        </w:tc>
      </w:tr>
      <w:tr w:rsidR="008959AC" w14:paraId="05B8DC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D1" w14:textId="77777777" w:rsidR="008959AC" w:rsidRDefault="00000000">
            <w:r>
              <w:rPr>
                <w:color w:val="404040"/>
                <w:sz w:val="20"/>
                <w:szCs w:val="20"/>
              </w:rPr>
              <w:t>Paper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D2" w14:textId="77777777" w:rsidR="008959AC" w:rsidRDefault="00000000">
            <w:r>
              <w:rPr>
                <w:color w:val="404040"/>
                <w:sz w:val="20"/>
                <w:szCs w:val="20"/>
              </w:rPr>
              <w:t>240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D3" w14:textId="77777777" w:rsidR="008959AC" w:rsidRDefault="00000000">
            <w:r>
              <w:rPr>
                <w:color w:val="404040"/>
                <w:sz w:val="20"/>
                <w:szCs w:val="20"/>
              </w:rPr>
              <w:t>3,538</w:t>
            </w:r>
          </w:p>
        </w:tc>
        <w:tc>
          <w:tcPr>
            <w:tcW w:w="3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D4" w14:textId="77777777" w:rsidR="008959AC" w:rsidRDefault="00000000">
            <w:r>
              <w:rPr>
                <w:color w:val="404040"/>
                <w:sz w:val="20"/>
                <w:szCs w:val="20"/>
              </w:rPr>
              <w:t>6.78%</w:t>
            </w:r>
          </w:p>
        </w:tc>
      </w:tr>
      <w:tr w:rsidR="008959AC" w14:paraId="05B8DC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D6" w14:textId="77777777" w:rsidR="008959AC" w:rsidRDefault="00000000">
            <w:proofErr w:type="spellStart"/>
            <w:r>
              <w:rPr>
                <w:color w:val="404040"/>
                <w:sz w:val="20"/>
                <w:szCs w:val="20"/>
              </w:rPr>
              <w:t>Accessories</w:t>
            </w:r>
            <w:proofErr w:type="spellEnd"/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D7" w14:textId="77777777" w:rsidR="008959AC" w:rsidRDefault="00000000">
            <w:r>
              <w:rPr>
                <w:color w:val="404040"/>
                <w:sz w:val="20"/>
                <w:szCs w:val="20"/>
              </w:rPr>
              <w:t>220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D8" w14:textId="77777777" w:rsidR="008959AC" w:rsidRDefault="00000000">
            <w:r>
              <w:rPr>
                <w:color w:val="404040"/>
                <w:sz w:val="20"/>
                <w:szCs w:val="20"/>
              </w:rPr>
              <w:t>3,076</w:t>
            </w:r>
          </w:p>
        </w:tc>
        <w:tc>
          <w:tcPr>
            <w:tcW w:w="3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D9" w14:textId="77777777" w:rsidR="008959AC" w:rsidRDefault="00000000">
            <w:r>
              <w:rPr>
                <w:color w:val="404040"/>
                <w:sz w:val="20"/>
                <w:szCs w:val="20"/>
              </w:rPr>
              <w:t>7.15%</w:t>
            </w:r>
          </w:p>
        </w:tc>
      </w:tr>
    </w:tbl>
    <w:p w14:paraId="05B8DCDB" w14:textId="77777777" w:rsidR="008959AC" w:rsidRDefault="008959AC">
      <w:pPr>
        <w:spacing w:before="80" w:after="80"/>
      </w:pPr>
    </w:p>
    <w:p w14:paraId="05B8DCDC" w14:textId="77777777" w:rsidR="008959AC" w:rsidRPr="00796580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796580">
        <w:rPr>
          <w:color w:val="404040"/>
          <w:lang w:val="en-US"/>
        </w:rPr>
        <w:t>Tables have the highest return rate at 7.78%, which combined with Furniture's negative margin, reinforces the need for a quality or pricing review in that sub-category.</w:t>
      </w:r>
    </w:p>
    <w:p w14:paraId="05B8DCDD" w14:textId="77777777" w:rsidR="008959AC" w:rsidRPr="00796580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796580">
        <w:rPr>
          <w:color w:val="404040"/>
          <w:lang w:val="en-US"/>
        </w:rPr>
        <w:t>Binders account for the highest absolute returns (339 units), suggesting potential quality or expectation mismatch issues.</w:t>
      </w:r>
    </w:p>
    <w:p w14:paraId="05B8DCDE" w14:textId="77777777" w:rsidR="008959AC" w:rsidRPr="00796580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796580">
        <w:rPr>
          <w:color w:val="404040"/>
          <w:lang w:val="en-US"/>
        </w:rPr>
        <w:t>Fasteners and Accessories both exceed 7% return rates and merit further investigation.</w:t>
      </w:r>
    </w:p>
    <w:p w14:paraId="05B8DCDF" w14:textId="77777777" w:rsidR="008959AC" w:rsidRPr="00796580" w:rsidRDefault="008959AC">
      <w:pPr>
        <w:spacing w:before="80" w:after="80"/>
        <w:rPr>
          <w:lang w:val="en-US"/>
        </w:rPr>
      </w:pPr>
    </w:p>
    <w:p w14:paraId="05B8DCE0" w14:textId="77777777" w:rsidR="008959AC" w:rsidRPr="00796580" w:rsidRDefault="00000000">
      <w:pPr>
        <w:pStyle w:val="Ttulo1"/>
        <w:pBdr>
          <w:bottom w:val="single" w:sz="6" w:space="4" w:color="2E75B6"/>
        </w:pBdr>
        <w:rPr>
          <w:lang w:val="en-US"/>
        </w:rPr>
      </w:pPr>
      <w:r w:rsidRPr="00796580">
        <w:rPr>
          <w:lang w:val="en-US"/>
        </w:rPr>
        <w:t>6. Country Profitability</w:t>
      </w:r>
    </w:p>
    <w:p w14:paraId="05B8DCE1" w14:textId="77777777" w:rsidR="008959AC" w:rsidRPr="00796580" w:rsidRDefault="00000000">
      <w:pPr>
        <w:spacing w:before="80" w:after="80"/>
        <w:rPr>
          <w:lang w:val="en-US"/>
        </w:rPr>
      </w:pPr>
      <w:r w:rsidRPr="00796580">
        <w:rPr>
          <w:color w:val="404040"/>
          <w:lang w:val="en-US"/>
        </w:rPr>
        <w:t>Not all markets generate positive returns. The following countries show negative profitability:</w:t>
      </w:r>
    </w:p>
    <w:p w14:paraId="05B8DCE2" w14:textId="77777777" w:rsidR="008959AC" w:rsidRPr="00796580" w:rsidRDefault="008959AC">
      <w:pPr>
        <w:spacing w:before="80" w:after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959AC" w14:paraId="05B8DCE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E3" w14:textId="77777777" w:rsidR="008959AC" w:rsidRDefault="00000000">
            <w:r>
              <w:rPr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E4" w14:textId="77777777" w:rsidR="008959AC" w:rsidRDefault="00000000">
            <w:r>
              <w:rPr>
                <w:b/>
                <w:bCs/>
                <w:color w:val="FFFFFF"/>
                <w:sz w:val="20"/>
                <w:szCs w:val="20"/>
              </w:rPr>
              <w:t>Total Profit (Loss)</w:t>
            </w:r>
          </w:p>
        </w:tc>
      </w:tr>
      <w:tr w:rsidR="008959AC" w14:paraId="05B8DCE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E6" w14:textId="77777777" w:rsidR="008959AC" w:rsidRDefault="00000000">
            <w:r>
              <w:rPr>
                <w:color w:val="404040"/>
                <w:sz w:val="20"/>
                <w:szCs w:val="20"/>
              </w:rPr>
              <w:t>Nigeria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E7" w14:textId="77777777" w:rsidR="008959AC" w:rsidRDefault="00000000">
            <w:r>
              <w:rPr>
                <w:b/>
                <w:bCs/>
                <w:color w:val="C00000"/>
                <w:sz w:val="20"/>
                <w:szCs w:val="20"/>
              </w:rPr>
              <w:t>-$80,751</w:t>
            </w:r>
          </w:p>
        </w:tc>
      </w:tr>
      <w:tr w:rsidR="008959AC" w14:paraId="05B8DC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E9" w14:textId="77777777" w:rsidR="008959AC" w:rsidRDefault="00000000">
            <w:proofErr w:type="spellStart"/>
            <w:r>
              <w:rPr>
                <w:color w:val="404040"/>
                <w:sz w:val="20"/>
                <w:szCs w:val="20"/>
              </w:rPr>
              <w:t>Netherlands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EA" w14:textId="77777777" w:rsidR="008959AC" w:rsidRDefault="00000000">
            <w:r>
              <w:rPr>
                <w:b/>
                <w:bCs/>
                <w:color w:val="C00000"/>
                <w:sz w:val="20"/>
                <w:szCs w:val="20"/>
              </w:rPr>
              <w:t>-$41,071</w:t>
            </w:r>
          </w:p>
        </w:tc>
      </w:tr>
      <w:tr w:rsidR="008959AC" w14:paraId="05B8DCE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EC" w14:textId="77777777" w:rsidR="008959AC" w:rsidRDefault="00000000">
            <w:r>
              <w:rPr>
                <w:color w:val="404040"/>
                <w:sz w:val="20"/>
                <w:szCs w:val="20"/>
              </w:rPr>
              <w:lastRenderedPageBreak/>
              <w:t>Honduras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ED" w14:textId="77777777" w:rsidR="008959AC" w:rsidRDefault="00000000">
            <w:r>
              <w:rPr>
                <w:b/>
                <w:bCs/>
                <w:color w:val="C00000"/>
                <w:sz w:val="20"/>
                <w:szCs w:val="20"/>
              </w:rPr>
              <w:t>-$29,482</w:t>
            </w:r>
          </w:p>
        </w:tc>
      </w:tr>
      <w:tr w:rsidR="008959AC" w14:paraId="05B8DCF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EF" w14:textId="77777777" w:rsidR="008959AC" w:rsidRDefault="00000000">
            <w:r>
              <w:rPr>
                <w:color w:val="404040"/>
                <w:sz w:val="20"/>
                <w:szCs w:val="20"/>
              </w:rPr>
              <w:t>Argentina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F0" w14:textId="77777777" w:rsidR="008959AC" w:rsidRDefault="00000000">
            <w:r>
              <w:rPr>
                <w:b/>
                <w:bCs/>
                <w:color w:val="C00000"/>
                <w:sz w:val="20"/>
                <w:szCs w:val="20"/>
              </w:rPr>
              <w:t>-$18,693</w:t>
            </w:r>
          </w:p>
        </w:tc>
      </w:tr>
      <w:tr w:rsidR="008959AC" w14:paraId="05B8DCF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F2" w14:textId="77777777" w:rsidR="008959AC" w:rsidRDefault="00000000">
            <w:proofErr w:type="spellStart"/>
            <w:r>
              <w:rPr>
                <w:color w:val="404040"/>
                <w:sz w:val="20"/>
                <w:szCs w:val="20"/>
              </w:rPr>
              <w:t>Pakistan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DCF3" w14:textId="77777777" w:rsidR="008959AC" w:rsidRDefault="00000000">
            <w:r>
              <w:rPr>
                <w:b/>
                <w:bCs/>
                <w:color w:val="C00000"/>
                <w:sz w:val="20"/>
                <w:szCs w:val="20"/>
              </w:rPr>
              <w:t>-$22,447</w:t>
            </w:r>
          </w:p>
        </w:tc>
      </w:tr>
    </w:tbl>
    <w:p w14:paraId="05B8DCF5" w14:textId="77777777" w:rsidR="008959AC" w:rsidRDefault="008959AC">
      <w:pPr>
        <w:spacing w:before="80" w:after="80"/>
      </w:pPr>
    </w:p>
    <w:p w14:paraId="05B8DCF6" w14:textId="77777777" w:rsidR="008959AC" w:rsidRPr="00796580" w:rsidRDefault="00000000">
      <w:pPr>
        <w:spacing w:before="80" w:after="80"/>
        <w:rPr>
          <w:lang w:val="en-US"/>
        </w:rPr>
      </w:pPr>
      <w:r w:rsidRPr="00796580">
        <w:rPr>
          <w:b/>
          <w:bCs/>
          <w:color w:val="C00000"/>
          <w:lang w:val="en-US"/>
        </w:rPr>
        <w:t>Recommendation: Market entry strategy and operational costs in Nigeria, Netherlands, and Honduras should be reviewed as a priority, given the magnitude of losses.</w:t>
      </w:r>
    </w:p>
    <w:p w14:paraId="05B8DCF7" w14:textId="77777777" w:rsidR="008959AC" w:rsidRPr="00796580" w:rsidRDefault="008959AC">
      <w:pPr>
        <w:spacing w:before="80" w:after="80"/>
        <w:rPr>
          <w:lang w:val="en-US"/>
        </w:rPr>
      </w:pPr>
    </w:p>
    <w:p w14:paraId="05B8DCF8" w14:textId="77777777" w:rsidR="008959AC" w:rsidRPr="00796580" w:rsidRDefault="00000000">
      <w:pPr>
        <w:pStyle w:val="Ttulo1"/>
        <w:pBdr>
          <w:bottom w:val="single" w:sz="6" w:space="4" w:color="2E75B6"/>
        </w:pBdr>
        <w:rPr>
          <w:lang w:val="en-US"/>
        </w:rPr>
      </w:pPr>
      <w:r w:rsidRPr="00796580">
        <w:rPr>
          <w:lang w:val="en-US"/>
        </w:rPr>
        <w:t>7. Strategic Recommendations</w:t>
      </w:r>
    </w:p>
    <w:p w14:paraId="05B8DCF9" w14:textId="77777777" w:rsidR="008959AC" w:rsidRPr="00796580" w:rsidRDefault="008959AC">
      <w:pPr>
        <w:spacing w:before="80" w:after="80"/>
        <w:rPr>
          <w:lang w:val="en-US"/>
        </w:rPr>
      </w:pPr>
    </w:p>
    <w:p w14:paraId="05B8DCFA" w14:textId="77777777" w:rsidR="008959AC" w:rsidRPr="00796580" w:rsidRDefault="00000000">
      <w:pPr>
        <w:spacing w:before="80" w:after="80"/>
        <w:rPr>
          <w:lang w:val="en-US"/>
        </w:rPr>
      </w:pPr>
      <w:r w:rsidRPr="00796580">
        <w:rPr>
          <w:b/>
          <w:bCs/>
          <w:color w:val="404040"/>
          <w:lang w:val="en-US"/>
        </w:rPr>
        <w:t>Based on the analysis, the following actions are recommended:</w:t>
      </w:r>
    </w:p>
    <w:p w14:paraId="05B8DCFB" w14:textId="77777777" w:rsidR="008959AC" w:rsidRPr="00796580" w:rsidRDefault="008959AC">
      <w:pPr>
        <w:spacing w:before="80" w:after="80"/>
        <w:rPr>
          <w:lang w:val="en-US"/>
        </w:rPr>
      </w:pPr>
    </w:p>
    <w:p w14:paraId="05B8DCFC" w14:textId="77777777" w:rsidR="008959AC" w:rsidRPr="00796580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796580">
        <w:rPr>
          <w:color w:val="404040"/>
          <w:lang w:val="en-US"/>
        </w:rPr>
        <w:t>Conduct a full pricing and discount audit for the Furniture category to address its negative margin.</w:t>
      </w:r>
    </w:p>
    <w:p w14:paraId="05B8DCFD" w14:textId="77777777" w:rsidR="008959AC" w:rsidRPr="00796580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796580">
        <w:rPr>
          <w:color w:val="404040"/>
          <w:lang w:val="en-US"/>
        </w:rPr>
        <w:t>Invest in Q1 promotional campaigns (January–February) to offset the seasonal sales dip.</w:t>
      </w:r>
    </w:p>
    <w:p w14:paraId="05B8DCFE" w14:textId="77777777" w:rsidR="008959AC" w:rsidRPr="00796580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796580">
        <w:rPr>
          <w:color w:val="404040"/>
          <w:lang w:val="en-US"/>
        </w:rPr>
        <w:t>Review Alejandro Ballentine's discount policies and realign with high-margin product focus.</w:t>
      </w:r>
    </w:p>
    <w:p w14:paraId="05B8DCFF" w14:textId="77777777" w:rsidR="008959AC" w:rsidRPr="00796580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796580">
        <w:rPr>
          <w:color w:val="404040"/>
          <w:lang w:val="en-US"/>
        </w:rPr>
        <w:t>Investigate the root cause of high return rates in Tables, Binders, and Fasteners.</w:t>
      </w:r>
    </w:p>
    <w:p w14:paraId="05B8DD00" w14:textId="77777777" w:rsidR="008959AC" w:rsidRPr="00796580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796580">
        <w:rPr>
          <w:color w:val="404040"/>
          <w:lang w:val="en-US"/>
        </w:rPr>
        <w:t>Evaluate the cost-to-serve in Nigeria, Netherlands, and Honduras to determine whether market exit or restructuring is appropriate.</w:t>
      </w:r>
    </w:p>
    <w:p w14:paraId="05B8DD01" w14:textId="77777777" w:rsidR="008959AC" w:rsidRPr="00796580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796580">
        <w:rPr>
          <w:color w:val="404040"/>
          <w:lang w:val="en-US"/>
        </w:rPr>
        <w:t>Replicate Shirley Daniels' and Jack Lebron's selling approach across the team to improve overall margin.</w:t>
      </w:r>
    </w:p>
    <w:p w14:paraId="05B8DD02" w14:textId="77777777" w:rsidR="008959AC" w:rsidRPr="00796580" w:rsidRDefault="008959AC">
      <w:pPr>
        <w:spacing w:before="80" w:after="80"/>
        <w:rPr>
          <w:lang w:val="en-US"/>
        </w:rPr>
      </w:pPr>
    </w:p>
    <w:p w14:paraId="05B8DD03" w14:textId="77777777" w:rsidR="008959AC" w:rsidRPr="00796580" w:rsidRDefault="00000000">
      <w:pPr>
        <w:pBdr>
          <w:top w:val="single" w:sz="6" w:space="4" w:color="2E75B6"/>
        </w:pBdr>
        <w:spacing w:before="360" w:after="80"/>
        <w:rPr>
          <w:lang w:val="en-US"/>
        </w:rPr>
      </w:pPr>
      <w:r w:rsidRPr="00796580">
        <w:rPr>
          <w:i/>
          <w:iCs/>
          <w:color w:val="888888"/>
          <w:sz w:val="16"/>
          <w:szCs w:val="16"/>
          <w:lang w:val="en-US"/>
        </w:rPr>
        <w:t>Report prepared using Microsoft Excel + Power Query | Data Source: Global Superstore Dataset (2011–2015)</w:t>
      </w:r>
    </w:p>
    <w:sectPr w:rsidR="008959AC" w:rsidRPr="00796580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1697D" w14:textId="77777777" w:rsidR="007E69FE" w:rsidRDefault="007E69FE">
      <w:r>
        <w:separator/>
      </w:r>
    </w:p>
  </w:endnote>
  <w:endnote w:type="continuationSeparator" w:id="0">
    <w:p w14:paraId="48F1B271" w14:textId="77777777" w:rsidR="007E69FE" w:rsidRDefault="007E69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8DD04" w14:textId="2DB623D1" w:rsidR="008959AC" w:rsidRPr="00796580" w:rsidRDefault="00000000">
    <w:pPr>
      <w:pBdr>
        <w:top w:val="single" w:sz="4" w:space="4" w:color="2E75B6"/>
      </w:pBdr>
      <w:jc w:val="center"/>
      <w:rPr>
        <w:lang w:val="en-US"/>
      </w:rPr>
    </w:pPr>
    <w:r w:rsidRPr="00796580">
      <w:rPr>
        <w:color w:val="888888"/>
        <w:sz w:val="16"/>
        <w:szCs w:val="16"/>
        <w:lang w:val="en-US"/>
      </w:rPr>
      <w:t xml:space="preserve">Global Superstore | Sales Performance Report | Confidential    </w:t>
    </w:r>
    <w:r>
      <w:fldChar w:fldCharType="begin"/>
    </w:r>
    <w:r w:rsidRPr="00796580">
      <w:rPr>
        <w:lang w:val="en-US"/>
      </w:rPr>
      <w:instrText>PAGE</w:instrText>
    </w:r>
    <w:r>
      <w:fldChar w:fldCharType="separate"/>
    </w:r>
    <w:r w:rsidR="00796580" w:rsidRPr="00796580">
      <w:rPr>
        <w:noProof/>
        <w:lang w:val="en-US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644A3" w14:textId="77777777" w:rsidR="007E69FE" w:rsidRDefault="007E69FE">
      <w:r>
        <w:separator/>
      </w:r>
    </w:p>
  </w:footnote>
  <w:footnote w:type="continuationSeparator" w:id="0">
    <w:p w14:paraId="26A59E5C" w14:textId="77777777" w:rsidR="007E69FE" w:rsidRDefault="007E69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1222D"/>
    <w:multiLevelType w:val="hybridMultilevel"/>
    <w:tmpl w:val="1FE05108"/>
    <w:lvl w:ilvl="0" w:tplc="11D448FC">
      <w:start w:val="1"/>
      <w:numFmt w:val="bullet"/>
      <w:lvlText w:val="●"/>
      <w:lvlJc w:val="left"/>
      <w:pPr>
        <w:ind w:left="720" w:hanging="360"/>
      </w:pPr>
    </w:lvl>
    <w:lvl w:ilvl="1" w:tplc="559CA278">
      <w:start w:val="1"/>
      <w:numFmt w:val="bullet"/>
      <w:lvlText w:val="○"/>
      <w:lvlJc w:val="left"/>
      <w:pPr>
        <w:ind w:left="1440" w:hanging="360"/>
      </w:pPr>
    </w:lvl>
    <w:lvl w:ilvl="2" w:tplc="832CD70E">
      <w:start w:val="1"/>
      <w:numFmt w:val="bullet"/>
      <w:lvlText w:val="■"/>
      <w:lvlJc w:val="left"/>
      <w:pPr>
        <w:ind w:left="2160" w:hanging="360"/>
      </w:pPr>
    </w:lvl>
    <w:lvl w:ilvl="3" w:tplc="E8F6E6CC">
      <w:start w:val="1"/>
      <w:numFmt w:val="bullet"/>
      <w:lvlText w:val="●"/>
      <w:lvlJc w:val="left"/>
      <w:pPr>
        <w:ind w:left="2880" w:hanging="360"/>
      </w:pPr>
    </w:lvl>
    <w:lvl w:ilvl="4" w:tplc="DCAC6A12">
      <w:start w:val="1"/>
      <w:numFmt w:val="bullet"/>
      <w:lvlText w:val="○"/>
      <w:lvlJc w:val="left"/>
      <w:pPr>
        <w:ind w:left="3600" w:hanging="360"/>
      </w:pPr>
    </w:lvl>
    <w:lvl w:ilvl="5" w:tplc="98465A04">
      <w:start w:val="1"/>
      <w:numFmt w:val="bullet"/>
      <w:lvlText w:val="■"/>
      <w:lvlJc w:val="left"/>
      <w:pPr>
        <w:ind w:left="4320" w:hanging="360"/>
      </w:pPr>
    </w:lvl>
    <w:lvl w:ilvl="6" w:tplc="AEB85AB2">
      <w:start w:val="1"/>
      <w:numFmt w:val="bullet"/>
      <w:lvlText w:val="●"/>
      <w:lvlJc w:val="left"/>
      <w:pPr>
        <w:ind w:left="5040" w:hanging="360"/>
      </w:pPr>
    </w:lvl>
    <w:lvl w:ilvl="7" w:tplc="FA041DEC">
      <w:start w:val="1"/>
      <w:numFmt w:val="bullet"/>
      <w:lvlText w:val="●"/>
      <w:lvlJc w:val="left"/>
      <w:pPr>
        <w:ind w:left="5760" w:hanging="360"/>
      </w:pPr>
    </w:lvl>
    <w:lvl w:ilvl="8" w:tplc="3CBC738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C6437D"/>
    <w:multiLevelType w:val="hybridMultilevel"/>
    <w:tmpl w:val="C1DC8C4A"/>
    <w:lvl w:ilvl="0" w:tplc="5D2CFE90">
      <w:start w:val="1"/>
      <w:numFmt w:val="bullet"/>
      <w:lvlText w:val="•"/>
      <w:lvlJc w:val="left"/>
      <w:pPr>
        <w:ind w:left="720" w:hanging="360"/>
      </w:pPr>
    </w:lvl>
    <w:lvl w:ilvl="1" w:tplc="8DF2E180">
      <w:numFmt w:val="decimal"/>
      <w:lvlText w:val=""/>
      <w:lvlJc w:val="left"/>
    </w:lvl>
    <w:lvl w:ilvl="2" w:tplc="70341E1E">
      <w:numFmt w:val="decimal"/>
      <w:lvlText w:val=""/>
      <w:lvlJc w:val="left"/>
    </w:lvl>
    <w:lvl w:ilvl="3" w:tplc="D7EAD83E">
      <w:numFmt w:val="decimal"/>
      <w:lvlText w:val=""/>
      <w:lvlJc w:val="left"/>
    </w:lvl>
    <w:lvl w:ilvl="4" w:tplc="44F270D6">
      <w:numFmt w:val="decimal"/>
      <w:lvlText w:val=""/>
      <w:lvlJc w:val="left"/>
    </w:lvl>
    <w:lvl w:ilvl="5" w:tplc="4D2047F0">
      <w:numFmt w:val="decimal"/>
      <w:lvlText w:val=""/>
      <w:lvlJc w:val="left"/>
    </w:lvl>
    <w:lvl w:ilvl="6" w:tplc="0E3C787E">
      <w:numFmt w:val="decimal"/>
      <w:lvlText w:val=""/>
      <w:lvlJc w:val="left"/>
    </w:lvl>
    <w:lvl w:ilvl="7" w:tplc="18E2FF2E">
      <w:numFmt w:val="decimal"/>
      <w:lvlText w:val=""/>
      <w:lvlJc w:val="left"/>
    </w:lvl>
    <w:lvl w:ilvl="8" w:tplc="1CCAC2DA">
      <w:numFmt w:val="decimal"/>
      <w:lvlText w:val=""/>
      <w:lvlJc w:val="left"/>
    </w:lvl>
  </w:abstractNum>
  <w:num w:numId="1" w16cid:durableId="1459880403">
    <w:abstractNumId w:val="0"/>
    <w:lvlOverride w:ilvl="0">
      <w:startOverride w:val="1"/>
    </w:lvlOverride>
  </w:num>
  <w:num w:numId="2" w16cid:durableId="27514435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9AC"/>
    <w:rsid w:val="00296BF5"/>
    <w:rsid w:val="00796580"/>
    <w:rsid w:val="007E69FE"/>
    <w:rsid w:val="00895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8DC1F"/>
  <w15:docId w15:val="{05079975-2155-4E58-B984-03EACE480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700</Words>
  <Characters>4225</Characters>
  <Application>Microsoft Office Word</Application>
  <DocSecurity>0</DocSecurity>
  <Lines>222</Lines>
  <Paragraphs>196</Paragraphs>
  <ScaleCrop>false</ScaleCrop>
  <Company/>
  <LinksUpToDate>false</LinksUpToDate>
  <CharactersWithSpaces>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martin timossi</cp:lastModifiedBy>
  <cp:revision>2</cp:revision>
  <dcterms:created xsi:type="dcterms:W3CDTF">2026-05-27T14:27:00Z</dcterms:created>
  <dcterms:modified xsi:type="dcterms:W3CDTF">2026-05-27T15:16:00Z</dcterms:modified>
</cp:coreProperties>
</file>