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spacing w:before="360" w:lineRule="auto"/>
        <w:jc w:val="center"/>
        <w:rPr>
          <w:rFonts w:ascii="DM Sans" w:cs="DM Sans" w:eastAsia="DM Sans" w:hAnsi="DM Sans"/>
          <w:b w:val="0"/>
          <w:color w:val="66666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spacing w:before="360" w:lineRule="auto"/>
        <w:jc w:val="center"/>
        <w:rPr>
          <w:rFonts w:ascii="DM Sans" w:cs="DM Sans" w:eastAsia="DM Sans" w:hAnsi="DM Sans"/>
          <w:b w:val="0"/>
          <w:color w:val="666666"/>
          <w:sz w:val="36"/>
          <w:szCs w:val="36"/>
        </w:rPr>
      </w:pPr>
      <w:r w:rsidDel="00000000" w:rsidR="00000000" w:rsidRPr="00000000">
        <w:rPr>
          <w:rFonts w:ascii="DM Sans" w:cs="DM Sans" w:eastAsia="DM Sans" w:hAnsi="DM Sans"/>
          <w:b w:val="0"/>
          <w:color w:val="666666"/>
          <w:sz w:val="36"/>
          <w:szCs w:val="36"/>
          <w:rtl w:val="0"/>
        </w:rPr>
        <w:t xml:space="preserve">Proyección de la Capacidad Laboral Argentina</w:t>
      </w:r>
    </w:p>
    <w:p w:rsidR="00000000" w:rsidDel="00000000" w:rsidP="00000000" w:rsidRDefault="00000000" w:rsidRPr="00000000" w14:paraId="00000003">
      <w:pPr>
        <w:pageBreakBefore w:val="0"/>
        <w:rPr>
          <w:rFonts w:ascii="DM Sans" w:cs="DM Sans" w:eastAsia="DM Sans" w:hAnsi="DM Sans"/>
          <w:b w:val="0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                                                                                   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rPr>
          <w:rFonts w:ascii="DM Sans" w:cs="DM Sans" w:eastAsia="DM Sans" w:hAnsi="DM Sans"/>
          <w:b w:val="0"/>
          <w:color w:val="434343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Analista de datos: </w:t>
      </w:r>
      <w:r w:rsidDel="00000000" w:rsidR="00000000" w:rsidRPr="00000000">
        <w:rPr>
          <w:rFonts w:ascii="DM Sans" w:cs="DM Sans" w:eastAsia="DM Sans" w:hAnsi="DM Sans"/>
          <w:b w:val="0"/>
          <w:color w:val="434343"/>
          <w:sz w:val="24"/>
          <w:szCs w:val="24"/>
          <w:rtl w:val="0"/>
        </w:rPr>
        <w:t xml:space="preserve">Martin Lautaro Timossi</w:t>
      </w:r>
    </w:p>
    <w:p w:rsidR="00000000" w:rsidDel="00000000" w:rsidP="00000000" w:rsidRDefault="00000000" w:rsidRPr="00000000" w14:paraId="00000005">
      <w:pPr>
        <w:pStyle w:val="Heading2"/>
        <w:pageBreakBefore w:val="0"/>
        <w:rPr>
          <w:rFonts w:ascii="DM Sans" w:cs="DM Sans" w:eastAsia="DM Sans" w:hAnsi="DM Sans"/>
          <w:b w:val="0"/>
          <w:color w:val="434343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Cliente/Patrocinador</w:t>
      </w: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DM Sans" w:cs="DM Sans" w:eastAsia="DM Sans" w:hAnsi="DM Sans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b w:val="0"/>
          <w:color w:val="434343"/>
          <w:sz w:val="24"/>
          <w:szCs w:val="24"/>
          <w:rtl w:val="0"/>
        </w:rPr>
        <w:t xml:space="preserve">Ministerio de Desarrollo Social</w:t>
      </w:r>
    </w:p>
    <w:p w:rsidR="00000000" w:rsidDel="00000000" w:rsidP="00000000" w:rsidRDefault="00000000" w:rsidRPr="00000000" w14:paraId="00000006">
      <w:pPr>
        <w:pageBreakBefore w:val="0"/>
        <w:rPr>
          <w:rFonts w:ascii="DM Sans" w:cs="DM Sans" w:eastAsia="DM Sans" w:hAnsi="DM Sans"/>
          <w:color w:val="34a85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ageBreakBefore w:val="0"/>
        <w:jc w:val="both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before="100" w:line="342.85714285714283" w:lineRule="auto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4"/>
          <w:szCs w:val="24"/>
          <w:rtl w:val="0"/>
        </w:rPr>
        <w:t xml:space="preserve">El objetivo de este proyecto es identificar tendencias de las estructuras socio económicas de las familias argentinas en base a datos proporcionados por el Instituto de Estadística y Censo (INDEC) entre los años 2016 y 2024 con el objeto de pronosticar la capacidad laboral en función del nivel de profesionalización esperable en los próximos 15 años.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Alcance / Principales actividades del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60"/>
        <w:gridCol w:w="6220.000000000001"/>
        <w:tblGridChange w:id="0">
          <w:tblGrid>
            <w:gridCol w:w="3860"/>
            <w:gridCol w:w="6220.000000000001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shd w:fill="f3f3f3" w:val="clear"/>
              </w:rPr>
            </w:pPr>
            <w:r w:rsidDel="00000000" w:rsidR="00000000" w:rsidRPr="00000000">
              <w:rPr>
                <w:rFonts w:ascii="DM Sans" w:cs="DM Sans" w:eastAsia="DM Sans" w:hAnsi="DM Sans"/>
                <w:shd w:fill="f3f3f3" w:val="clear"/>
                <w:rtl w:val="0"/>
              </w:rPr>
              <w:t xml:space="preserve">Actividad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shd w:fill="f3f3f3" w:val="clear"/>
              </w:rPr>
            </w:pPr>
            <w:r w:rsidDel="00000000" w:rsidR="00000000" w:rsidRPr="00000000">
              <w:rPr>
                <w:rFonts w:ascii="DM Sans" w:cs="DM Sans" w:eastAsia="DM Sans" w:hAnsi="DM Sans"/>
                <w:shd w:fill="f3f3f3" w:val="clear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40" w:firstLine="0"/>
              <w:jc w:val="left"/>
              <w:rPr>
                <w:rFonts w:ascii="DM Sans" w:cs="DM Sans" w:eastAsia="DM Sans" w:hAnsi="DM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4"/>
                <w:szCs w:val="24"/>
                <w:rtl w:val="0"/>
              </w:rPr>
              <w:t xml:space="preserve">Recopilación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4"/>
                <w:szCs w:val="24"/>
                <w:rtl w:val="0"/>
              </w:rPr>
              <w:t xml:space="preserve">Extraer datos del INDEC de los censos de hogares en los años 2016 y 2024.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4"/>
                <w:szCs w:val="24"/>
                <w:rtl w:val="0"/>
              </w:rPr>
              <w:t xml:space="preserve">Identificar tendencias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4"/>
                <w:szCs w:val="24"/>
                <w:rtl w:val="0"/>
              </w:rPr>
              <w:t xml:space="preserve">Establecer las causas a partir de los datos observados.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4"/>
                <w:szCs w:val="24"/>
                <w:rtl w:val="0"/>
              </w:rPr>
              <w:t xml:space="preserve">Crear recomendaciones para retener al personal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4"/>
                <w:szCs w:val="24"/>
                <w:rtl w:val="0"/>
              </w:rPr>
              <w:t xml:space="preserve">Crear recomendaciones sobre las políticas públicas a emplear.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4"/>
                <w:szCs w:val="24"/>
                <w:rtl w:val="0"/>
              </w:rPr>
              <w:t xml:space="preserve">Entrega de Informe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4"/>
                <w:szCs w:val="24"/>
                <w:rtl w:val="0"/>
              </w:rPr>
              <w:t xml:space="preserve">Entrega de informe con recomendaciones.</w:t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ageBreakBefore w:val="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Este proyecto no </w:t>
      </w: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incluye:</w:t>
      </w: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rFonts w:ascii="DM Sans" w:cs="DM Sans" w:eastAsia="DM Sans" w:hAnsi="DM Sans"/>
          <w:color w:val="666666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color w:val="666666"/>
          <w:sz w:val="24"/>
          <w:szCs w:val="24"/>
          <w:rtl w:val="0"/>
        </w:rPr>
        <w:t xml:space="preserve">Datos relevados anteriores al 2016.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rFonts w:ascii="DM Sans" w:cs="DM Sans" w:eastAsia="DM Sans" w:hAnsi="DM Sans"/>
          <w:color w:val="666666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color w:val="666666"/>
          <w:sz w:val="24"/>
          <w:szCs w:val="24"/>
          <w:rtl w:val="0"/>
        </w:rPr>
        <w:t xml:space="preserve">Implementación de Soluciones.</w:t>
      </w:r>
    </w:p>
    <w:p w:rsidR="00000000" w:rsidDel="00000000" w:rsidP="00000000" w:rsidRDefault="00000000" w:rsidRPr="00000000" w14:paraId="00000019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Entregables:</w:t>
      </w:r>
    </w:p>
    <w:p w:rsidR="00000000" w:rsidDel="00000000" w:rsidP="00000000" w:rsidRDefault="00000000" w:rsidRPr="00000000" w14:paraId="0000001A">
      <w:pPr>
        <w:pageBreakBefore w:val="0"/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Una lista específica de cosas que su proyecto entregará.   </w:t>
      </w:r>
    </w:p>
    <w:p w:rsidR="00000000" w:rsidDel="00000000" w:rsidP="00000000" w:rsidRDefault="00000000" w:rsidRPr="00000000" w14:paraId="0000001B">
      <w:pPr>
        <w:pageBreakBefore w:val="0"/>
        <w:spacing w:after="0" w:before="100" w:lineRule="auto"/>
        <w:rPr>
          <w:rFonts w:ascii="DM Sans" w:cs="DM Sans" w:eastAsia="DM Sans" w:hAnsi="DM Sans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6630"/>
        <w:tblGridChange w:id="0">
          <w:tblGrid>
            <w:gridCol w:w="3450"/>
            <w:gridCol w:w="663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Entregable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Descripción/Detalles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sz w:val="21"/>
                <w:szCs w:val="21"/>
                <w:rtl w:val="0"/>
              </w:rPr>
              <w:t xml:space="preserve">Visualización Gráfica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sz w:val="21"/>
                <w:szCs w:val="21"/>
                <w:rtl w:val="0"/>
              </w:rPr>
              <w:t xml:space="preserve">Panel de Mando elaborado en Tableau que permita visualizar tendencias y factores principales.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sz w:val="21"/>
                <w:szCs w:val="21"/>
                <w:rtl w:val="0"/>
              </w:rPr>
              <w:t xml:space="preserve">Recomendaciones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sz w:val="21"/>
                <w:szCs w:val="21"/>
                <w:rtl w:val="0"/>
              </w:rPr>
              <w:t xml:space="preserve">Para cada caso detectado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sz w:val="21"/>
                <w:szCs w:val="21"/>
                <w:rtl w:val="0"/>
              </w:rPr>
              <w:t xml:space="preserve">Informe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sz w:val="21"/>
                <w:szCs w:val="21"/>
                <w:rtl w:val="0"/>
              </w:rPr>
              <w:t xml:space="preserve">Un informe detallando causas principales, recomendaciones, modos de acción.</w:t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spacing w:after="0" w:before="100" w:lineRule="auto"/>
        <w:rPr>
          <w:rFonts w:ascii="DM Sans" w:cs="DM Sans" w:eastAsia="DM Sans" w:hAnsi="DM San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ageBreakBefore w:val="0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Resumen del cronograma/Hitos principales: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3360"/>
        <w:gridCol w:w="3360"/>
        <w:tblGridChange w:id="0">
          <w:tblGrid>
            <w:gridCol w:w="3360"/>
            <w:gridCol w:w="336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3c4043"/>
                <w:sz w:val="21"/>
                <w:szCs w:val="21"/>
                <w:rtl w:val="0"/>
              </w:rPr>
              <w:t xml:space="preserve">Hito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3c4043"/>
                <w:sz w:val="21"/>
                <w:szCs w:val="21"/>
                <w:rtl w:val="0"/>
              </w:rPr>
              <w:t xml:space="preserve">Fecha de finalización prevista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3c4043"/>
                <w:sz w:val="21"/>
                <w:szCs w:val="21"/>
                <w:rtl w:val="0"/>
              </w:rPr>
              <w:t xml:space="preserve">Descripción/Detalles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Descarga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10/7/25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Extracción de datos del INDEC que sirvan para el caso de estudio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Limpieza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11/7/25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Detectar factores relevantes y procesamiento a través de consultas en SQL para obtener resúmenes.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Análisis de los datos Obtenidos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13/7/25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Analizar el resumen obtenido para detectar tendencias de los factores significativos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Creacion de graficas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15/7/25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Elaboración de un panel de mandos que permita de manera visual identificar la problemática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informe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17/7/25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Elaborar el informe final con las recomendaciones para un modo de acción</w:t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0" w:before="100" w:line="342.85714285714283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080" w:top="1080" w:left="1080" w:right="1080" w:header="540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M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0.0" w:type="dxa"/>
      <w:jc w:val="left"/>
      <w:tblInd w:w="-108.0" w:type="dxa"/>
      <w:tblBorders>
        <w:top w:color="000000" w:space="0" w:sz="8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345"/>
      <w:gridCol w:w="6735"/>
      <w:tblGridChange w:id="0">
        <w:tblGrid>
          <w:gridCol w:w="3345"/>
          <w:gridCol w:w="673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Roboto" w:cs="Roboto" w:eastAsia="Roboto" w:hAnsi="Roboto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Roboto" w:cs="Roboto" w:eastAsia="Roboto" w:hAnsi="Roboto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  <w:rtl w:val="0"/>
      </w:rPr>
      <w:t xml:space="preserve">   </w:t>
    </w:r>
    <w:r w:rsidDel="00000000" w:rsidR="00000000" w:rsidRPr="00000000">
      <w:rPr>
        <w:rFonts w:ascii="Roboto" w:cs="Roboto" w:eastAsia="Roboto" w:hAnsi="Roboto"/>
        <w:color w:val="666666"/>
        <w:sz w:val="24"/>
        <w:szCs w:val="24"/>
        <w:rtl w:val="0"/>
      </w:rPr>
      <w:t xml:space="preserve">10 de julio del 2025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1065"/>
        <w:tab w:val="left" w:leader="none" w:pos="2025"/>
        <w:tab w:val="left" w:leader="none" w:pos="2295"/>
        <w:tab w:val="left" w:leader="none" w:pos="2520"/>
        <w:tab w:val="right" w:leader="none" w:pos="10080"/>
      </w:tabs>
      <w:spacing w:after="0" w:before="0" w:line="240" w:lineRule="auto"/>
      <w:ind w:left="0" w:right="0" w:firstLine="0"/>
      <w:jc w:val="right"/>
      <w:rPr>
        <w:rFonts w:ascii="Roboto" w:cs="Roboto" w:eastAsia="Roboto" w:hAnsi="Roboto"/>
        <w:color w:val="666666"/>
        <w:sz w:val="24"/>
        <w:szCs w:val="24"/>
      </w:rPr>
    </w:pPr>
    <w:r w:rsidDel="00000000" w:rsidR="00000000" w:rsidRPr="00000000">
      <w:rPr>
        <w:rFonts w:ascii="Roboto" w:cs="Roboto" w:eastAsia="Roboto" w:hAnsi="Roboto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  <w:rtl w:val="0"/>
      </w:rPr>
      <w:tab/>
      <w:tab/>
      <w:tab/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DMSans-regular.ttf"/><Relationship Id="rId6" Type="http://schemas.openxmlformats.org/officeDocument/2006/relationships/font" Target="fonts/DMSans-bold.ttf"/><Relationship Id="rId7" Type="http://schemas.openxmlformats.org/officeDocument/2006/relationships/font" Target="fonts/DMSans-italic.ttf"/><Relationship Id="rId8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