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0B" w:rsidRDefault="001D13CE" w:rsidP="001D13CE">
      <w:pPr>
        <w:pStyle w:val="Heading1"/>
      </w:pPr>
      <w:r>
        <w:t>Statistical Multipath Model</w:t>
      </w:r>
      <w:r w:rsidR="00AC552F">
        <w:t>ling</w:t>
      </w:r>
    </w:p>
    <w:p w:rsidR="001D13CE" w:rsidRDefault="001D13CE" w:rsidP="001D13CE">
      <w:r>
        <w:t>There is random number of multipath components, each with</w:t>
      </w:r>
    </w:p>
    <w:p w:rsidR="001D13CE" w:rsidRDefault="001D13CE" w:rsidP="001D13CE">
      <w:pPr>
        <w:pStyle w:val="ListParagraph"/>
        <w:numPr>
          <w:ilvl w:val="0"/>
          <w:numId w:val="1"/>
        </w:numPr>
      </w:pPr>
      <w:r>
        <w:t>Random amplitude</w:t>
      </w:r>
    </w:p>
    <w:p w:rsidR="001D13CE" w:rsidRDefault="001D13CE" w:rsidP="001D13CE">
      <w:pPr>
        <w:pStyle w:val="ListParagraph"/>
        <w:numPr>
          <w:ilvl w:val="0"/>
          <w:numId w:val="1"/>
        </w:numPr>
      </w:pPr>
      <w:r>
        <w:t>Random phase</w:t>
      </w:r>
    </w:p>
    <w:p w:rsidR="001D13CE" w:rsidRDefault="001D13CE" w:rsidP="001D13CE">
      <w:pPr>
        <w:pStyle w:val="ListParagraph"/>
        <w:numPr>
          <w:ilvl w:val="0"/>
          <w:numId w:val="1"/>
        </w:numPr>
      </w:pPr>
      <w:r>
        <w:t>Random delay</w:t>
      </w:r>
    </w:p>
    <w:p w:rsidR="001D13CE" w:rsidRDefault="001D13CE" w:rsidP="001D13CE">
      <w:pPr>
        <w:pStyle w:val="ListParagraph"/>
        <w:numPr>
          <w:ilvl w:val="0"/>
          <w:numId w:val="1"/>
        </w:numPr>
      </w:pPr>
      <w:r>
        <w:t xml:space="preserve">Random Doppler shift (effect of receiver’s moving at a </w:t>
      </w:r>
      <w:proofErr w:type="gramStart"/>
      <w:r>
        <w:t>particular velocity</w:t>
      </w:r>
      <w:proofErr w:type="gramEnd"/>
      <w:r>
        <w:t xml:space="preserve"> relative to the signal wave source on a wave frequency)</w:t>
      </w:r>
    </w:p>
    <w:p w:rsidR="001D13CE" w:rsidRDefault="001D13CE" w:rsidP="001D13CE">
      <w:pPr>
        <w:rPr>
          <w:b/>
        </w:rPr>
      </w:pPr>
      <w:r>
        <w:t xml:space="preserve">These random components are changing with time, which leads to </w:t>
      </w:r>
      <w:r>
        <w:rPr>
          <w:b/>
        </w:rPr>
        <w:t>time-varying channel impulse response.</w:t>
      </w:r>
    </w:p>
    <w:p w:rsidR="001D13CE" w:rsidRDefault="001D13CE" w:rsidP="001D13CE">
      <w:pPr>
        <w:rPr>
          <w:b/>
        </w:rPr>
      </w:pPr>
      <w:r>
        <w:rPr>
          <w:b/>
        </w:rPr>
        <w:t>Time-varying channel impulse response.</w:t>
      </w:r>
    </w:p>
    <w:p w:rsidR="001D13CE" w:rsidRDefault="001D13CE" w:rsidP="001D13CE">
      <w:pPr>
        <w:rPr>
          <w:b/>
        </w:rPr>
      </w:pPr>
      <w:r>
        <w:rPr>
          <w:noProof/>
        </w:rPr>
        <w:drawing>
          <wp:inline distT="0" distB="0" distL="0" distR="0" wp14:anchorId="43D66D16" wp14:editId="1423CFFE">
            <wp:extent cx="2707005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3B" w:rsidRDefault="0059483B" w:rsidP="001D13CE">
      <w:pPr>
        <w:rPr>
          <w:b/>
        </w:rPr>
      </w:pPr>
      <w:r>
        <w:rPr>
          <w:b/>
        </w:rPr>
        <w:t>c(</w:t>
      </w:r>
      <w:proofErr w:type="spellStart"/>
      <w:proofErr w:type="gramStart"/>
      <w:r>
        <w:rPr>
          <w:rFonts w:cstheme="minorHAnsi"/>
          <w:b/>
        </w:rPr>
        <w:t>τ</w:t>
      </w:r>
      <w:r>
        <w:rPr>
          <w:b/>
        </w:rPr>
        <w:t>,t</w:t>
      </w:r>
      <w:proofErr w:type="spellEnd"/>
      <w:proofErr w:type="gramEnd"/>
      <w:r>
        <w:rPr>
          <w:b/>
        </w:rPr>
        <w:t xml:space="preserve">) </w:t>
      </w:r>
      <w:r>
        <w:t>is different in different environments</w:t>
      </w:r>
    </w:p>
    <w:p w:rsidR="001D13CE" w:rsidRDefault="00AF60C8" w:rsidP="001D13CE">
      <w:pPr>
        <w:rPr>
          <w:b/>
        </w:rPr>
      </w:pPr>
      <w:r>
        <w:rPr>
          <w:b/>
        </w:rPr>
        <w:t>Delay Spread</w:t>
      </w:r>
    </w:p>
    <w:p w:rsidR="00AF60C8" w:rsidRDefault="00AF60C8" w:rsidP="001D13CE">
      <w:r>
        <w:t>Is a measure of the multipath richness of a channel – difference between time of arrival of the first significant multipath component (typically LOS component) and last multipath component.</w:t>
      </w:r>
    </w:p>
    <w:p w:rsidR="00AF60C8" w:rsidRDefault="00AF60C8" w:rsidP="001D13CE">
      <w:pPr>
        <w:rPr>
          <w:b/>
        </w:rPr>
      </w:pPr>
      <w:r>
        <w:t xml:space="preserve">This can be quantified by different metrics, but the most common one is </w:t>
      </w:r>
      <w:r>
        <w:rPr>
          <w:b/>
        </w:rPr>
        <w:t xml:space="preserve">root mean square. </w:t>
      </w:r>
    </w:p>
    <w:p w:rsidR="004B4FD7" w:rsidRDefault="004B4FD7" w:rsidP="001D13CE">
      <w:r>
        <w:rPr>
          <w:b/>
        </w:rPr>
        <w:t xml:space="preserve">Power Delay Profile </w:t>
      </w:r>
      <w:proofErr w:type="gramStart"/>
      <w:r>
        <w:t>has to</w:t>
      </w:r>
      <w:proofErr w:type="gramEnd"/>
      <w:r>
        <w:t xml:space="preserve"> be first determined – this is the intensity of signal received through a multipath channel as a function of time delay. </w:t>
      </w:r>
    </w:p>
    <w:p w:rsidR="00B84F17" w:rsidRDefault="00453B55" w:rsidP="001D13CE">
      <w:r>
        <w:t>Statistical Modelling methods</w:t>
      </w:r>
    </w:p>
    <w:p w:rsidR="004B4FD7" w:rsidRDefault="00CD6555" w:rsidP="001D13CE">
      <w:r>
        <w:rPr>
          <w:noProof/>
        </w:rPr>
        <w:drawing>
          <wp:anchor distT="0" distB="0" distL="114300" distR="114300" simplePos="0" relativeHeight="251658240" behindDoc="1" locked="0" layoutInCell="1" allowOverlap="1" wp14:anchorId="7B2ADA97">
            <wp:simplePos x="0" y="0"/>
            <wp:positionH relativeFrom="column">
              <wp:posOffset>3638898</wp:posOffset>
            </wp:positionH>
            <wp:positionV relativeFrom="paragraph">
              <wp:posOffset>183085</wp:posOffset>
            </wp:positionV>
            <wp:extent cx="3209925" cy="1457960"/>
            <wp:effectExtent l="0" t="0" r="9525" b="8890"/>
            <wp:wrapThrough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B55">
        <w:rPr>
          <w:noProof/>
        </w:rPr>
        <w:drawing>
          <wp:inline distT="0" distB="0" distL="0" distR="0" wp14:anchorId="7E0909AA" wp14:editId="6D030ADB">
            <wp:extent cx="3416710" cy="17083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491" cy="17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55" w:rsidRDefault="00453B55" w:rsidP="001D13CE"/>
    <w:p w:rsidR="00CD6555" w:rsidRDefault="00CD6555" w:rsidP="001D13CE"/>
    <w:p w:rsidR="00AE6566" w:rsidRPr="0059483B" w:rsidRDefault="00AE6566" w:rsidP="00AE6566">
      <w:pPr>
        <w:rPr>
          <w:b/>
        </w:rPr>
      </w:pPr>
      <w:r>
        <w:rPr>
          <w:b/>
        </w:rPr>
        <w:t xml:space="preserve">Scattering Function of Wideband </w:t>
      </w:r>
      <w:proofErr w:type="spellStart"/>
      <w:r>
        <w:rPr>
          <w:b/>
        </w:rPr>
        <w:t>Chann</w:t>
      </w:r>
      <w:r w:rsidR="0059483B">
        <w:rPr>
          <w:b/>
        </w:rPr>
        <w:t>l</w:t>
      </w:r>
      <w:proofErr w:type="spellEnd"/>
      <w:r>
        <w:t xml:space="preserve"> </w:t>
      </w:r>
    </w:p>
    <w:p w:rsidR="00AE6566" w:rsidRDefault="00AE6566" w:rsidP="00AE6566">
      <w:pPr>
        <w:rPr>
          <w:rFonts w:cstheme="minorHAnsi"/>
        </w:rPr>
      </w:pPr>
      <w:r>
        <w:rPr>
          <w:rFonts w:cstheme="minorHAnsi"/>
        </w:rPr>
        <w:t>τ represents the impulse response with a given multipath delay and t represents variations in time</w:t>
      </w:r>
    </w:p>
    <w:p w:rsidR="00AE6566" w:rsidRDefault="00AE6566" w:rsidP="00AE6566">
      <w:r>
        <w:rPr>
          <w:rFonts w:cstheme="minorHAnsi"/>
          <w:b/>
        </w:rPr>
        <w:t>S</w:t>
      </w:r>
      <w:r>
        <w:rPr>
          <w:rFonts w:cstheme="minorHAnsi"/>
          <w:b/>
          <w:vertAlign w:val="subscript"/>
        </w:rPr>
        <w:t xml:space="preserve">c </w:t>
      </w:r>
      <w:r>
        <w:rPr>
          <w:rFonts w:cstheme="minorHAnsi"/>
        </w:rPr>
        <w:t xml:space="preserve">(Scattering Function) is then calculated by taking a Fourier transform of </w:t>
      </w:r>
      <w:r>
        <w:rPr>
          <w:b/>
        </w:rPr>
        <w:t>c(</w:t>
      </w:r>
      <w:proofErr w:type="spellStart"/>
      <w:proofErr w:type="gramStart"/>
      <w:r>
        <w:rPr>
          <w:rFonts w:cstheme="minorHAnsi"/>
          <w:b/>
        </w:rPr>
        <w:t>τ</w:t>
      </w:r>
      <w:r>
        <w:rPr>
          <w:b/>
        </w:rPr>
        <w:t>,t</w:t>
      </w:r>
      <w:proofErr w:type="spellEnd"/>
      <w:proofErr w:type="gramEnd"/>
      <w:r>
        <w:rPr>
          <w:b/>
        </w:rPr>
        <w:t xml:space="preserve">) </w:t>
      </w:r>
      <w:r>
        <w:t>relative to t. Rho captures the Doppler spread of the channel</w:t>
      </w: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Scattering function characterizes the RMS delay and Doppler shift, which are key parameters for system design</w:t>
      </w:r>
    </w:p>
    <w:p w:rsidR="00FA03E8" w:rsidRDefault="00FA03E8" w:rsidP="00AE6566"/>
    <w:p w:rsidR="00FA03E8" w:rsidRDefault="00AE6566" w:rsidP="00FA03E8">
      <w:r>
        <w:rPr>
          <w:noProof/>
        </w:rPr>
        <w:drawing>
          <wp:inline distT="0" distB="0" distL="0" distR="0" wp14:anchorId="2ACCB449" wp14:editId="0A2D2D63">
            <wp:extent cx="3923071" cy="1483306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359" cy="15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E8" w:rsidRDefault="00FA03E8" w:rsidP="0059483B">
      <w:pPr>
        <w:pStyle w:val="ListParagraph"/>
        <w:numPr>
          <w:ilvl w:val="0"/>
          <w:numId w:val="1"/>
        </w:numPr>
      </w:pPr>
      <w:r>
        <w:t>Wideband fading channels are much more complicated to deal with than narrowband fading channels (e.g.4G LTE vs WSN)</w:t>
      </w: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Power Delay Profile is the average power associated with a given multipath delay</w:t>
      </w:r>
    </w:p>
    <w:p w:rsidR="00FA03E8" w:rsidRDefault="00FA03E8" w:rsidP="00FA03E8">
      <w:pPr>
        <w:pStyle w:val="ListParagraph"/>
      </w:pP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Coherence bandwidth of channel (Freq Domain) is an inverse of delay spread describing a frequency span with a constant channel</w:t>
      </w:r>
    </w:p>
    <w:p w:rsidR="00FA03E8" w:rsidRDefault="00FA03E8" w:rsidP="00FA03E8">
      <w:pPr>
        <w:pStyle w:val="ListParagraph"/>
      </w:pPr>
    </w:p>
    <w:p w:rsidR="00FA03E8" w:rsidRPr="00697F2A" w:rsidRDefault="00FA03E8" w:rsidP="00FA03E8">
      <w:pPr>
        <w:pStyle w:val="ListParagraph"/>
        <w:numPr>
          <w:ilvl w:val="0"/>
          <w:numId w:val="1"/>
        </w:numPr>
      </w:pPr>
      <w:r>
        <w:t xml:space="preserve">Doppler spread defines maximum non-zero Doppler (Freq Domain), its inverse is coherence time (time domain) which is the time duration over which the channel impulse response </w:t>
      </w:r>
      <w:proofErr w:type="gramStart"/>
      <w:r>
        <w:t>is considered to be</w:t>
      </w:r>
      <w:proofErr w:type="gramEnd"/>
      <w:r>
        <w:t xml:space="preserve"> NOT varying</w:t>
      </w:r>
    </w:p>
    <w:p w:rsidR="00FA03E8" w:rsidRDefault="00FA03E8" w:rsidP="00AE6566"/>
    <w:p w:rsidR="00AE6566" w:rsidRDefault="00AE6566" w:rsidP="00AE6566"/>
    <w:p w:rsidR="00AE6566" w:rsidRDefault="0077512C" w:rsidP="00AE6566">
      <w:pPr>
        <w:rPr>
          <w:b/>
        </w:rPr>
      </w:pPr>
      <w:r>
        <w:rPr>
          <w:b/>
        </w:rPr>
        <w:t>In-Phase and Quadrature of Narrowband Channel</w:t>
      </w:r>
    </w:p>
    <w:p w:rsidR="0077512C" w:rsidRDefault="006C051E" w:rsidP="00AE6566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0D845">
            <wp:simplePos x="0" y="0"/>
            <wp:positionH relativeFrom="column">
              <wp:posOffset>1821815</wp:posOffset>
            </wp:positionH>
            <wp:positionV relativeFrom="paragraph">
              <wp:posOffset>177800</wp:posOffset>
            </wp:positionV>
            <wp:extent cx="1774190" cy="3854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Narrowband channel is modelled we assume </w:t>
      </w:r>
      <w:proofErr w:type="spellStart"/>
      <w:proofErr w:type="gramStart"/>
      <w:r>
        <w:rPr>
          <w:b/>
        </w:rPr>
        <w:t>max</w:t>
      </w:r>
      <w:r>
        <w:rPr>
          <w:b/>
          <w:vertAlign w:val="subscript"/>
        </w:rPr>
        <w:t>m,n</w:t>
      </w:r>
      <w:proofErr w:type="spellEnd"/>
      <w:proofErr w:type="gramEnd"/>
      <w:r>
        <w:rPr>
          <w:b/>
        </w:rPr>
        <w:t xml:space="preserve"> </w:t>
      </w:r>
      <w:r>
        <w:t>delay spread |</w:t>
      </w:r>
      <w:r w:rsidRPr="006C051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τ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(</w:t>
      </w:r>
      <w:r w:rsidRPr="006C051E">
        <w:rPr>
          <w:rFonts w:cstheme="minorHAnsi"/>
          <w:i/>
        </w:rPr>
        <w:t>t</w:t>
      </w:r>
      <w:r>
        <w:rPr>
          <w:rFonts w:cstheme="minorHAnsi"/>
        </w:rPr>
        <w:t xml:space="preserve">) – </w:t>
      </w:r>
      <w:proofErr w:type="spellStart"/>
      <w:r>
        <w:rPr>
          <w:rFonts w:cstheme="minorHAnsi"/>
        </w:rPr>
        <w:t>τ</w:t>
      </w:r>
      <w:r>
        <w:rPr>
          <w:rFonts w:cstheme="minorHAnsi"/>
          <w:vertAlign w:val="subscript"/>
        </w:rPr>
        <w:t>m</w:t>
      </w:r>
      <w:proofErr w:type="spellEnd"/>
      <w:r>
        <w:rPr>
          <w:rFonts w:cstheme="minorHAnsi"/>
        </w:rPr>
        <w:t>(</w:t>
      </w:r>
      <w:r w:rsidRPr="006C051E">
        <w:rPr>
          <w:rFonts w:cstheme="minorHAnsi"/>
          <w:i/>
        </w:rPr>
        <w:t>t</w:t>
      </w:r>
      <w:r>
        <w:rPr>
          <w:rFonts w:cstheme="minorHAnsi"/>
        </w:rPr>
        <w:t>)</w:t>
      </w:r>
      <w:r>
        <w:t>|&lt;&lt;1/BW</w:t>
      </w:r>
      <w:r>
        <w:rPr>
          <w:vertAlign w:val="subscript"/>
        </w:rPr>
        <w:t>SIGNAL</w:t>
      </w:r>
    </w:p>
    <w:p w:rsidR="006C051E" w:rsidRDefault="006C051E" w:rsidP="00AE6566">
      <w:r>
        <w:t xml:space="preserve">The received signal is given by  </w:t>
      </w:r>
    </w:p>
    <w:p w:rsidR="00CD6555" w:rsidRPr="00CD6555" w:rsidRDefault="00CD6555" w:rsidP="001D13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8BA3FF">
            <wp:simplePos x="0" y="0"/>
            <wp:positionH relativeFrom="column">
              <wp:posOffset>1027451</wp:posOffset>
            </wp:positionH>
            <wp:positionV relativeFrom="paragraph">
              <wp:posOffset>235688</wp:posOffset>
            </wp:positionV>
            <wp:extent cx="2647315" cy="1400810"/>
            <wp:effectExtent l="0" t="0" r="63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51E">
        <w:t>For non-line-of-sight components, this can be approximated through in-phase and quadrature signal components.</w:t>
      </w:r>
    </w:p>
    <w:p w:rsidR="00CD6555" w:rsidRDefault="00CD6555" w:rsidP="001D13CE">
      <w:pPr>
        <w:rPr>
          <w:b/>
        </w:rPr>
      </w:pPr>
    </w:p>
    <w:p w:rsidR="00CD6555" w:rsidRDefault="00CD6555" w:rsidP="001D13CE">
      <w:pPr>
        <w:rPr>
          <w:b/>
        </w:rPr>
      </w:pPr>
    </w:p>
    <w:p w:rsidR="00CD6555" w:rsidRDefault="00CD6555" w:rsidP="001D13CE">
      <w:pPr>
        <w:rPr>
          <w:b/>
        </w:rPr>
      </w:pPr>
    </w:p>
    <w:p w:rsidR="00CD6555" w:rsidRDefault="00CD6555" w:rsidP="001D13CE">
      <w:pPr>
        <w:rPr>
          <w:b/>
        </w:rPr>
      </w:pPr>
    </w:p>
    <w:p w:rsidR="00CD6555" w:rsidRDefault="00CD6555" w:rsidP="001D13CE">
      <w:pPr>
        <w:rPr>
          <w:b/>
        </w:rPr>
      </w:pPr>
    </w:p>
    <w:p w:rsidR="00CD6555" w:rsidRDefault="00CD6555" w:rsidP="001D13CE">
      <w:r>
        <w:t xml:space="preserve">If </w:t>
      </w:r>
      <w:r>
        <w:rPr>
          <w:noProof/>
        </w:rPr>
        <w:drawing>
          <wp:inline distT="0" distB="0" distL="0" distR="0" wp14:anchorId="3C63494C" wp14:editId="2ABD88F1">
            <wp:extent cx="245806" cy="144442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61" cy="1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(time of arrival function) is uniform, the in-phase and quad components are mean zero, independent and stationary. From Central Limit Theorem we know that received signal is characterized by its mean, auto and cross correlation</w:t>
      </w:r>
    </w:p>
    <w:p w:rsidR="00CD6555" w:rsidRDefault="00CD6555" w:rsidP="001D13CE">
      <w:r>
        <w:rPr>
          <w:noProof/>
        </w:rPr>
        <w:drawing>
          <wp:anchor distT="0" distB="0" distL="114300" distR="114300" simplePos="0" relativeHeight="251661312" behindDoc="0" locked="0" layoutInCell="1" allowOverlap="1" wp14:anchorId="06FE3930">
            <wp:simplePos x="0" y="0"/>
            <wp:positionH relativeFrom="column">
              <wp:posOffset>3608705</wp:posOffset>
            </wp:positionH>
            <wp:positionV relativeFrom="paragraph">
              <wp:posOffset>80707</wp:posOffset>
            </wp:positionV>
            <wp:extent cx="3248666" cy="1497657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6" cy="149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555" w:rsidRDefault="00CD6555" w:rsidP="001D13CE">
      <w:r>
        <w:t>If we also assume uniform angle of arrivals of multipath components, components will have no cross correlation and autocorrelation will follow Bessel Function of zeroth order.</w:t>
      </w:r>
      <w:r w:rsidRPr="00CD6555">
        <w:rPr>
          <w:noProof/>
        </w:rPr>
        <w:t xml:space="preserve"> </w:t>
      </w:r>
    </w:p>
    <w:p w:rsidR="00CD6555" w:rsidRDefault="00CD6555" w:rsidP="001D13CE"/>
    <w:p w:rsidR="00FA03E8" w:rsidRDefault="00FA03E8" w:rsidP="00326797"/>
    <w:p w:rsidR="00326797" w:rsidRDefault="00326797" w:rsidP="00326797">
      <w:bookmarkStart w:id="0" w:name="_GoBack"/>
      <w:bookmarkEnd w:id="0"/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Uniform scattering makes autocorrelation of in-phase and quadrature follow Bessel Function – signal components de-correlate over half wavelength, cross-correlation is 0.</w:t>
      </w:r>
    </w:p>
    <w:p w:rsidR="00FA03E8" w:rsidRDefault="00FA03E8" w:rsidP="00FA03E8">
      <w:pPr>
        <w:pStyle w:val="ListParagraph"/>
      </w:pP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Power Spectral Density of received signal has bowl shape centered at carrier frequency, which is very useful for simulations</w:t>
      </w:r>
    </w:p>
    <w:p w:rsidR="00FA03E8" w:rsidRDefault="00FA03E8" w:rsidP="00FA03E8">
      <w:pPr>
        <w:pStyle w:val="ListParagraph"/>
      </w:pP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 xml:space="preserve">Fading distribution depends on environment; Rayleigh, </w:t>
      </w:r>
      <w:proofErr w:type="spellStart"/>
      <w:r>
        <w:t>Ricean</w:t>
      </w:r>
      <w:proofErr w:type="spellEnd"/>
      <w:r>
        <w:t xml:space="preserve"> &amp; </w:t>
      </w:r>
      <w:proofErr w:type="spellStart"/>
      <w:r>
        <w:t>Nakagami</w:t>
      </w:r>
      <w:proofErr w:type="spellEnd"/>
      <w:r>
        <w:t xml:space="preserve"> are all common</w:t>
      </w:r>
    </w:p>
    <w:p w:rsidR="00FA03E8" w:rsidRDefault="00FA03E8" w:rsidP="00FA03E8">
      <w:pPr>
        <w:pStyle w:val="ListParagraph"/>
      </w:pPr>
    </w:p>
    <w:p w:rsidR="00FA03E8" w:rsidRDefault="00FA03E8" w:rsidP="00FA03E8">
      <w:pPr>
        <w:pStyle w:val="ListParagraph"/>
        <w:numPr>
          <w:ilvl w:val="0"/>
          <w:numId w:val="1"/>
        </w:numPr>
      </w:pPr>
      <w:r>
        <w:t>Markov model approximates fading dynamics</w:t>
      </w:r>
    </w:p>
    <w:p w:rsidR="00453B55" w:rsidRDefault="00453B55" w:rsidP="001D13CE"/>
    <w:p w:rsidR="00FE50B3" w:rsidRPr="00900608" w:rsidRDefault="00FE50B3" w:rsidP="001D13CE"/>
    <w:sectPr w:rsidR="00FE50B3" w:rsidRPr="009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6978"/>
    <w:multiLevelType w:val="hybridMultilevel"/>
    <w:tmpl w:val="26FAC8AE"/>
    <w:lvl w:ilvl="0" w:tplc="2264C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CE"/>
    <w:rsid w:val="000527D5"/>
    <w:rsid w:val="001D13CE"/>
    <w:rsid w:val="00326797"/>
    <w:rsid w:val="00337A88"/>
    <w:rsid w:val="00453B55"/>
    <w:rsid w:val="004B4FD7"/>
    <w:rsid w:val="0055360B"/>
    <w:rsid w:val="0059483B"/>
    <w:rsid w:val="00661D05"/>
    <w:rsid w:val="00697F2A"/>
    <w:rsid w:val="006C051E"/>
    <w:rsid w:val="0077512C"/>
    <w:rsid w:val="00895E51"/>
    <w:rsid w:val="00900608"/>
    <w:rsid w:val="00974166"/>
    <w:rsid w:val="00AC552F"/>
    <w:rsid w:val="00AE6566"/>
    <w:rsid w:val="00AF60C8"/>
    <w:rsid w:val="00B84F17"/>
    <w:rsid w:val="00CD6555"/>
    <w:rsid w:val="00FA03E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42E6"/>
  <w15:chartTrackingRefBased/>
  <w15:docId w15:val="{2871EF55-4393-4D33-93B2-0DDF478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Drga</dc:creator>
  <cp:keywords/>
  <dc:description/>
  <cp:lastModifiedBy>Martin Tomko</cp:lastModifiedBy>
  <cp:revision>2</cp:revision>
  <dcterms:created xsi:type="dcterms:W3CDTF">2019-12-28T09:08:00Z</dcterms:created>
  <dcterms:modified xsi:type="dcterms:W3CDTF">2019-12-30T21:21:00Z</dcterms:modified>
</cp:coreProperties>
</file>