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32"/>
        </w:rPr>
        <w:t>MARTIN PHI VU TRAN</w:t>
      </w:r>
    </w:p>
    <w:p>
      <w:pPr>
        <w:spacing w:before="0" w:after="60"/>
        <w:jc w:val="center"/>
      </w:pPr>
      <w:r>
        <w:rPr>
          <w:rFonts w:ascii="Calibri" w:hAnsi="Calibri"/>
          <w:b w:val="0"/>
          <w:sz w:val="22"/>
        </w:rPr>
        <w:t>Conversation Design Lead</w:t>
      </w:r>
    </w:p>
    <w:p>
      <w:pPr>
        <w:spacing w:before="0" w:after="200"/>
        <w:jc w:val="center"/>
      </w:pPr>
      <w:r>
        <w:rPr>
          <w:rFonts w:ascii="Calibri" w:hAnsi="Calibri"/>
          <w:b w:val="0"/>
          <w:sz w:val="20"/>
        </w:rPr>
        <w:t>martintrandesign@gmail.com  |  linkedin.com/in/martintrandesign  |  martintrandesign.com  |  password: tran2025cd</w:t>
      </w:r>
    </w:p>
    <w:p>
      <w:pPr>
        <w:spacing w:before="200" w:after="80"/>
        <w:pBdr>
          <w:bottom w:val="single" w:sz="4" w:space="1" w:color="C0B090"/>
        </w:pBdr>
      </w:pPr>
      <w:r>
        <w:rPr>
          <w:rFonts w:ascii="Calibri" w:hAnsi="Calibri"/>
          <w:b/>
          <w:color w:val="64503C"/>
          <w:sz w:val="18"/>
        </w:rPr>
        <w:t>SUMMARY</w:t>
      </w:r>
    </w:p>
    <w:p>
      <w:pPr>
        <w:spacing w:before="60" w:after="120"/>
      </w:pPr>
      <w:r>
        <w:rPr>
          <w:rFonts w:ascii="Calibri" w:hAnsi="Calibri"/>
          <w:b w:val="0"/>
          <w:sz w:val="21"/>
        </w:rPr>
        <w:t>Conversation Design Lead with 8 years of experience building AI-powered customer experiences at scale. Founded and grew Coinbase's conversation design practice from zero, driving a 67% automation rate and over $70M in cost savings. Deep expertise across conversational AI, NLU modeling, intent architecture, LLM prompt design, prompt iteration workflows, and agentic AI systems. Builder mentality: designed and shipped internal AI tooling used across the org. Fluent in English and Norwegian, with experience designing for multilingual and global customer bases.</w:t>
      </w:r>
    </w:p>
    <w:p>
      <w:pPr>
        <w:spacing w:before="200" w:after="80"/>
        <w:pBdr>
          <w:bottom w:val="single" w:sz="4" w:space="1" w:color="C0B090"/>
        </w:pBdr>
      </w:pPr>
      <w:r>
        <w:rPr>
          <w:rFonts w:ascii="Calibri" w:hAnsi="Calibri"/>
          <w:b/>
          <w:color w:val="64503C"/>
          <w:sz w:val="18"/>
        </w:rPr>
        <w:t>EXPERIENCE</w:t>
      </w:r>
    </w:p>
    <w:p>
      <w:pPr>
        <w:spacing w:before="140" w:after="20"/>
      </w:pPr>
      <w:r>
        <w:rPr>
          <w:rFonts w:ascii="Calibri" w:hAnsi="Calibri"/>
          <w:b/>
          <w:sz w:val="22"/>
        </w:rPr>
        <w:t>Conversation Design Lead</w:t>
      </w:r>
      <w:r>
        <w:rPr>
          <w:rFonts w:ascii="Calibri" w:hAnsi="Calibri"/>
          <w:b w:val="0"/>
          <w:sz w:val="20"/>
        </w:rPr>
        <w:t xml:space="preserve">  |  Coinbase  |  Remote, Ringoes, NJ  |  July 2021 - Present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Founded Coinbase's conversation design practice, first hire of its kind, establishing design standards, automation patterns, tooling, and cross-team processes from the ground up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Drove a 5,300 bps improvement in chatbot automation rate, delivering over $70M in verified cost savings across the customer support organization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Improved bot CSAT by 2,200 bps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Built the Conversation Design Co-pilot: an LLM-powered internal tool that analyzes support transcripts, scores intents by automation potential, generates complete AI skill specifications, and produces evaluation datasets for human-in-the-loop review, reducing skill creation from weeks to minutes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Designed and specced a no-code Figma bot builder adopted by the full team to design, test, and ship bot flows with configurable NLU, fallbacks, and escalation logic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Led migration of the conversational AI platform from a third-party vendor to Coinbase's proprietary in-house AI infrastructure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Defined and maintained the NLU improvement strategy and full intent taxonomy across a high-volume, multi-product environment with significant intent collision risk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Partnered with engineering to define required API outputs and data lookups needed to unlock automated resolutions across crypto, compliance, and account management use cases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A/B tested new flows before full rollout, tracking automation rate, CSAT, and resolution rate per variant to measure impact against a baseline
Trained and mentored conversation designers; contributed UX and UI improvements to the Coinbase Help Center</w:t>
      </w:r>
    </w:p>
    <w:p>
      <w:pPr>
        <w:spacing w:before="140" w:after="20"/>
      </w:pPr>
      <w:r>
        <w:rPr>
          <w:rFonts w:ascii="Calibri" w:hAnsi="Calibri"/>
          <w:b/>
          <w:sz w:val="22"/>
        </w:rPr>
        <w:t>UX and Conversational Designer</w:t>
      </w:r>
      <w:r>
        <w:rPr>
          <w:rFonts w:ascii="Calibri" w:hAnsi="Calibri"/>
          <w:b w:val="0"/>
          <w:sz w:val="20"/>
        </w:rPr>
        <w:t xml:space="preserve">  |  LivePerson  |  Remote  |  via Conversable acquisition  |  October 2018 - July 2021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Designed end-to-end automated conversation experiences for Fortune 500 clients across Facebook Messenger, Apple Business Chat, and Web Messaging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Led UX and UI design of Chipotle's full-menu ordering webview on Facebook Messenger, a multi-step transactional interface inside a chat environment, architected to scale across restaurant chains and platforms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Delivered a complete Apple Business Chat automation flow for Home Depot spanning product discovery, order status, and support escalation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Designed conversational AI flows for Lowe's, Spirit Airlines, and Aramark across multiple channels and customer journey stages</w:t>
      </w:r>
    </w:p>
    <w:p>
      <w:pPr>
        <w:spacing w:before="140" w:after="20"/>
      </w:pPr>
      <w:r>
        <w:rPr>
          <w:rFonts w:ascii="Calibri" w:hAnsi="Calibri"/>
          <w:b/>
          <w:sz w:val="22"/>
        </w:rPr>
        <w:t>UX and Conversational Designer</w:t>
      </w:r>
      <w:r>
        <w:rPr>
          <w:rFonts w:ascii="Calibri" w:hAnsi="Calibri"/>
          <w:b w:val="0"/>
          <w:sz w:val="20"/>
        </w:rPr>
        <w:t xml:space="preserve">  |  Conversable  |  Dallas, TX  |  May 2017 - October 2018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Designed voice and messaging chatbot experiences for Dunkin' Donuts, McDonald's Canada, Wingstop, General Motors, Marvel, and Facebook across Alexa, Google Home, and Facebook Messenger</w:t>
      </w:r>
    </w:p>
    <w:p>
      <w:pPr>
        <w:pStyle w:val="ListBullet"/>
        <w:spacing w:before="20" w:after="20"/>
        <w:ind w:left="280"/>
      </w:pPr>
      <w:r>
        <w:rPr>
          <w:rFonts w:ascii="Calibri" w:hAnsi="Calibri"/>
          <w:b w:val="0"/>
          <w:sz w:val="21"/>
        </w:rPr>
        <w:t>Built reusable industry conversation templates and documented design best practices to accelerate team output and support onboarding</w:t>
      </w:r>
    </w:p>
    <w:p>
      <w:pPr>
        <w:spacing w:before="200" w:after="80"/>
        <w:pBdr>
          <w:bottom w:val="single" w:sz="4" w:space="1" w:color="C0B090"/>
        </w:pBdr>
      </w:pPr>
      <w:r>
        <w:rPr>
          <w:rFonts w:ascii="Calibri" w:hAnsi="Calibri"/>
          <w:b/>
          <w:color w:val="64503C"/>
          <w:sz w:val="18"/>
        </w:rPr>
        <w:t>SKILLS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Design: </w:t>
      </w:r>
      <w:r>
        <w:rPr>
          <w:rFonts w:ascii="Calibri" w:hAnsi="Calibri"/>
          <w:b w:val="0"/>
          <w:sz w:val="21"/>
        </w:rPr>
        <w:t>Conversation Design, UX Design, Product Design, Voice UI, Multimodal Interface Design, Information Architecture, Design Systems, Interaction Design, Prototyping, User Research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AI and NLU: </w:t>
      </w:r>
      <w:r>
        <w:rPr>
          <w:rFonts w:ascii="Calibri" w:hAnsi="Calibri"/>
          <w:b w:val="0"/>
          <w:sz w:val="21"/>
        </w:rPr>
        <w:t>Large Language Models (LLM), Natural Language Understanding (NLU), Prompt Engineering, Prompt Iteration, Human-in-the-Loop AI Evaluation, AI Skill Design, Intent Architecture, Entity Design, Conversational AI, Chatbot Development, Automation Strategy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Technical: </w:t>
      </w:r>
      <w:r>
        <w:rPr>
          <w:rFonts w:ascii="Calibri" w:hAnsi="Calibri"/>
          <w:b w:val="0"/>
          <w:sz w:val="21"/>
        </w:rPr>
        <w:t>API Scoping and Requirements Definition, Omnichannel Architecture, Data Analysis, CSAT and Automation Metrics, No-Code Tool Design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Tools: </w:t>
      </w:r>
      <w:r>
        <w:rPr>
          <w:rFonts w:ascii="Calibri" w:hAnsi="Calibri"/>
          <w:b w:val="0"/>
          <w:sz w:val="21"/>
        </w:rPr>
        <w:t>Figma, Cursor, Claude, ChatGPT, Lucidchart, Snowflake, Adobe Creative Suite, Jira</w:t>
      </w:r>
    </w:p>
    <w:p>
      <w:pPr>
        <w:spacing w:before="40" w:after="40"/>
      </w:pPr>
      <w:r>
        <w:rPr>
          <w:rFonts w:ascii="Calibri" w:hAnsi="Calibri"/>
          <w:b/>
          <w:sz w:val="21"/>
        </w:rPr>
        <w:t xml:space="preserve">Leadership: </w:t>
      </w:r>
      <w:r>
        <w:rPr>
          <w:rFonts w:ascii="Calibri" w:hAnsi="Calibri"/>
          <w:b w:val="0"/>
          <w:sz w:val="21"/>
        </w:rPr>
        <w:t>Cross-functional Leadership, Stakeholder Management, Roadmap Definition, Design Mentorship, Agile and Scrum</w:t>
      </w:r>
    </w:p>
    <w:p>
      <w:pPr>
        <w:spacing w:before="200" w:after="80"/>
        <w:pBdr>
          <w:bottom w:val="single" w:sz="4" w:space="1" w:color="C0B090"/>
        </w:pBdr>
      </w:pPr>
      <w:r>
        <w:rPr>
          <w:rFonts w:ascii="Calibri" w:hAnsi="Calibri"/>
          <w:b/>
          <w:color w:val="64503C"/>
          <w:sz w:val="18"/>
        </w:rPr>
        <w:t>EDUCATION</w:t>
      </w:r>
    </w:p>
    <w:p>
      <w:pPr>
        <w:spacing w:before="60" w:after="40"/>
      </w:pPr>
      <w:r>
        <w:rPr>
          <w:rFonts w:ascii="Calibri" w:hAnsi="Calibri"/>
          <w:b/>
          <w:sz w:val="22"/>
        </w:rPr>
        <w:t>Bachelor of Arts, Arts and Technology</w:t>
      </w:r>
      <w:r>
        <w:rPr>
          <w:rFonts w:ascii="Calibri" w:hAnsi="Calibri"/>
          <w:b w:val="0"/>
          <w:sz w:val="20"/>
        </w:rPr>
        <w:t xml:space="preserve">  |  2017</w:t>
      </w:r>
    </w:p>
    <w:p>
      <w:pPr>
        <w:spacing w:before="0" w:after="40"/>
      </w:pPr>
      <w:r>
        <w:rPr>
          <w:rFonts w:ascii="Calibri" w:hAnsi="Calibri"/>
          <w:b w:val="0"/>
          <w:sz w:val="21"/>
        </w:rPr>
        <w:t>University of Texas at Dallas  |  UX Design emphasis  |  Focus: Human-Computer Interaction</w:t>
      </w:r>
    </w:p>
    <w:p>
      <w:pPr>
        <w:spacing w:before="200" w:after="80"/>
        <w:pBdr>
          <w:bottom w:val="single" w:sz="4" w:space="1" w:color="C0B090"/>
        </w:pBdr>
      </w:pPr>
      <w:r>
        <w:rPr>
          <w:rFonts w:ascii="Calibri" w:hAnsi="Calibri"/>
          <w:b/>
          <w:color w:val="64503C"/>
          <w:sz w:val="18"/>
        </w:rPr>
        <w:t>LANGUAGES</w:t>
      </w:r>
    </w:p>
    <w:p>
      <w:pPr>
        <w:spacing w:before="60" w:after="0"/>
      </w:pPr>
      <w:r>
        <w:rPr>
          <w:rFonts w:ascii="Calibri" w:hAnsi="Calibri"/>
          <w:b w:val="0"/>
          <w:sz w:val="21"/>
        </w:rPr>
        <w:t>English (fluent)  |  Norwegian (fluent)  |  Vietnamese (spoken)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