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CD0" w:rsidRDefault="00DD7F44">
      <w:pPr>
        <w:rPr>
          <w:b/>
          <w:sz w:val="48"/>
          <w:szCs w:val="48"/>
        </w:rPr>
      </w:pPr>
      <w:r>
        <w:t xml:space="preserve">Dataset: </w:t>
      </w:r>
      <w:hyperlink r:id="rId7">
        <w:r>
          <w:rPr>
            <w:color w:val="1155CC"/>
            <w:sz w:val="24"/>
            <w:szCs w:val="24"/>
            <w:u w:val="single"/>
          </w:rPr>
          <w:t>https://opendata.riik.ee/et/dataset/avaliku-korra-vastased-ja-avalikus-kohas-toime-pandud-syyteod</w:t>
        </w:r>
      </w:hyperlink>
    </w:p>
    <w:p w:rsidR="002B7CD0" w:rsidRDefault="002B7CD0">
      <w:pPr>
        <w:rPr>
          <w:b/>
          <w:sz w:val="48"/>
          <w:szCs w:val="48"/>
        </w:rPr>
      </w:pPr>
    </w:p>
    <w:p w:rsidR="002B7CD0" w:rsidRDefault="00DD7F44">
      <w:pPr>
        <w:pStyle w:val="Heading2"/>
        <w:keepNext w:val="0"/>
        <w:keepLines w:val="0"/>
        <w:shd w:val="clear" w:color="auto" w:fill="FFFFFF"/>
        <w:spacing w:before="160" w:after="160" w:line="553" w:lineRule="auto"/>
        <w:rPr>
          <w:b/>
        </w:rPr>
      </w:pPr>
      <w:bookmarkStart w:id="0" w:name="_ors8humghjt1" w:colFirst="0" w:colLast="0"/>
      <w:bookmarkEnd w:id="0"/>
      <w:r>
        <w:rPr>
          <w:b/>
        </w:rPr>
        <w:t>Business understanding</w:t>
      </w:r>
    </w:p>
    <w:p w:rsidR="002B7CD0" w:rsidRDefault="00DD7F44">
      <w:pPr>
        <w:rPr>
          <w:b/>
          <w:sz w:val="24"/>
          <w:szCs w:val="24"/>
        </w:rPr>
      </w:pPr>
      <w:r>
        <w:rPr>
          <w:b/>
          <w:sz w:val="24"/>
          <w:szCs w:val="24"/>
        </w:rPr>
        <w:t>1.1. Identifying business goals</w:t>
      </w:r>
    </w:p>
    <w:p w:rsidR="002B7CD0" w:rsidRDefault="002B7CD0">
      <w:pPr>
        <w:rPr>
          <w:b/>
        </w:rPr>
      </w:pPr>
    </w:p>
    <w:p w:rsidR="002B7CD0" w:rsidRDefault="00DD7F44">
      <w:pPr>
        <w:rPr>
          <w:b/>
        </w:rPr>
      </w:pPr>
      <w:r>
        <w:rPr>
          <w:b/>
        </w:rPr>
        <w:t>Background:</w:t>
      </w:r>
    </w:p>
    <w:p w:rsidR="002B7CD0" w:rsidRDefault="00DD7F44">
      <w:r>
        <w:t>Crime is an everyday part of life. The single criminal events have been docum</w:t>
      </w:r>
      <w:r>
        <w:t>ented, however looking at all of the data, it is impossible for a human to make meaningful conclusions. The people in Law Enforcement wish to reduce crime rates to make living in Estonia safer. With the aid of Data Mining, it is possible to find more conne</w:t>
      </w:r>
      <w:r>
        <w:t xml:space="preserve">ctions between the single events, and with these conclusions even come up with solutions to decrease the crime rate. </w:t>
      </w:r>
    </w:p>
    <w:p w:rsidR="002B7CD0" w:rsidRDefault="002B7CD0">
      <w:pPr>
        <w:rPr>
          <w:b/>
        </w:rPr>
      </w:pPr>
    </w:p>
    <w:p w:rsidR="002B7CD0" w:rsidRDefault="00DD7F44">
      <w:pPr>
        <w:rPr>
          <w:b/>
        </w:rPr>
      </w:pPr>
      <w:r>
        <w:rPr>
          <w:b/>
        </w:rPr>
        <w:t>Business goals:</w:t>
      </w:r>
    </w:p>
    <w:p w:rsidR="002B7CD0" w:rsidRDefault="00DD7F44">
      <w:pPr>
        <w:numPr>
          <w:ilvl w:val="0"/>
          <w:numId w:val="1"/>
        </w:numPr>
        <w:contextualSpacing/>
      </w:pPr>
      <w:r>
        <w:t>Identify areas with the highest crime rate.</w:t>
      </w:r>
    </w:p>
    <w:p w:rsidR="002B7CD0" w:rsidRDefault="00DD7F44">
      <w:pPr>
        <w:numPr>
          <w:ilvl w:val="0"/>
          <w:numId w:val="1"/>
        </w:numPr>
        <w:contextualSpacing/>
      </w:pPr>
      <w:r>
        <w:t>Classify crimes with their severity level and identify where and at what time</w:t>
      </w:r>
      <w:r>
        <w:t xml:space="preserve"> the most severe crimes happen.</w:t>
      </w:r>
    </w:p>
    <w:p w:rsidR="002B7CD0" w:rsidRDefault="00DD7F44">
      <w:pPr>
        <w:numPr>
          <w:ilvl w:val="0"/>
          <w:numId w:val="1"/>
        </w:numPr>
        <w:contextualSpacing/>
      </w:pPr>
      <w:r>
        <w:t>Identify locations where new security cameras should be implemented to discover crimes.</w:t>
      </w:r>
    </w:p>
    <w:p w:rsidR="002B7CD0" w:rsidRDefault="00DD7F44">
      <w:pPr>
        <w:numPr>
          <w:ilvl w:val="0"/>
          <w:numId w:val="1"/>
        </w:numPr>
        <w:contextualSpacing/>
      </w:pPr>
      <w:r>
        <w:t>Information for law enforcement where to show more presence to reduce crime rate.</w:t>
      </w:r>
    </w:p>
    <w:p w:rsidR="002B7CD0" w:rsidRDefault="00DD7F44">
      <w:pPr>
        <w:numPr>
          <w:ilvl w:val="0"/>
          <w:numId w:val="1"/>
        </w:numPr>
        <w:contextualSpacing/>
      </w:pPr>
      <w:r>
        <w:t>Make Estonia safer for its residents and visitors.</w:t>
      </w:r>
    </w:p>
    <w:p w:rsidR="002B7CD0" w:rsidRDefault="00DD7F44">
      <w:pPr>
        <w:numPr>
          <w:ilvl w:val="0"/>
          <w:numId w:val="1"/>
        </w:numPr>
        <w:contextualSpacing/>
      </w:pPr>
      <w:r>
        <w:t>Fin</w:t>
      </w:r>
      <w:r>
        <w:t>d out the days with the biggest number of recorded crime cases.</w:t>
      </w:r>
    </w:p>
    <w:p w:rsidR="002B7CD0" w:rsidRDefault="002B7CD0">
      <w:pPr>
        <w:rPr>
          <w:b/>
        </w:rPr>
      </w:pPr>
    </w:p>
    <w:p w:rsidR="002B7CD0" w:rsidRDefault="002B7CD0">
      <w:pPr>
        <w:rPr>
          <w:b/>
        </w:rPr>
      </w:pPr>
    </w:p>
    <w:p w:rsidR="002B7CD0" w:rsidRDefault="00DD7F44">
      <w:pPr>
        <w:rPr>
          <w:b/>
        </w:rPr>
      </w:pPr>
      <w:r>
        <w:rPr>
          <w:b/>
        </w:rPr>
        <w:t>Business success criteria:</w:t>
      </w:r>
    </w:p>
    <w:p w:rsidR="002B7CD0" w:rsidRDefault="002B7CD0">
      <w:pPr>
        <w:rPr>
          <w:b/>
        </w:rPr>
      </w:pPr>
    </w:p>
    <w:p w:rsidR="002B7CD0" w:rsidRDefault="00DD7F44">
      <w:r>
        <w:t>Results will be measured with plots and a heat map of Estonia. On the map there would be areas with a hot color where crime rate is high and areas with a cold color (blueish) where crime rate is low. Another map would be a heat map but this time instead of</w:t>
      </w:r>
      <w:r>
        <w:t xml:space="preserve"> using amount of crimes to describe an area we would use a crime classification. With the help of these maps, it will be possible to organize crime prevention to the areas, with high probability of crime. The real success criteria will be visible after a w</w:t>
      </w:r>
      <w:r>
        <w:t>hile. As time passes, crime rates in the defined area should start to drop.</w:t>
      </w:r>
    </w:p>
    <w:p w:rsidR="002B7CD0" w:rsidRDefault="002B7CD0"/>
    <w:p w:rsidR="002B7CD0" w:rsidRDefault="00DD7F44">
      <w:r>
        <w:t>For a measure, if a similar study will be carried out after two years, there should be a drop in crime rates in the defined areas if action has been taken.</w:t>
      </w:r>
    </w:p>
    <w:p w:rsidR="002B7CD0" w:rsidRDefault="00DD7F44">
      <w:r>
        <w:t>The knowledge about tim</w:t>
      </w:r>
      <w:r>
        <w:t>es with higher criminal activity can be taken into account, when making the work schedules of law enforcers, the heatmaps, when planning patrol routes.</w:t>
      </w:r>
    </w:p>
    <w:p w:rsidR="002B7CD0" w:rsidRDefault="002B7CD0">
      <w:pPr>
        <w:rPr>
          <w:b/>
        </w:rPr>
      </w:pPr>
    </w:p>
    <w:p w:rsidR="002B7CD0" w:rsidRDefault="002B7CD0">
      <w:pPr>
        <w:rPr>
          <w:b/>
        </w:rPr>
      </w:pPr>
    </w:p>
    <w:p w:rsidR="002B7CD0" w:rsidRDefault="00DD7F44">
      <w:pPr>
        <w:rPr>
          <w:b/>
        </w:rPr>
      </w:pPr>
      <w:r>
        <w:rPr>
          <w:b/>
        </w:rPr>
        <w:t>1.2. Assessing situation</w:t>
      </w:r>
    </w:p>
    <w:p w:rsidR="002B7CD0" w:rsidRDefault="00DD7F44">
      <w:pPr>
        <w:spacing w:line="360" w:lineRule="auto"/>
        <w:rPr>
          <w:b/>
          <w:color w:val="333333"/>
        </w:rPr>
      </w:pPr>
      <w:r>
        <w:rPr>
          <w:b/>
          <w:color w:val="333333"/>
        </w:rPr>
        <w:t>1.2.1. Inventory of resources</w:t>
      </w:r>
    </w:p>
    <w:p w:rsidR="002B7CD0" w:rsidRDefault="00DD7F44">
      <w:pPr>
        <w:spacing w:line="360" w:lineRule="auto"/>
        <w:rPr>
          <w:color w:val="333333"/>
        </w:rPr>
      </w:pPr>
      <w:r>
        <w:rPr>
          <w:color w:val="333333"/>
        </w:rPr>
        <w:lastRenderedPageBreak/>
        <w:t>Available resources for this project:</w:t>
      </w:r>
    </w:p>
    <w:p w:rsidR="002B7CD0" w:rsidRDefault="00DD7F44">
      <w:pPr>
        <w:numPr>
          <w:ilvl w:val="0"/>
          <w:numId w:val="13"/>
        </w:numPr>
        <w:spacing w:line="360" w:lineRule="auto"/>
        <w:contextualSpacing/>
        <w:rPr>
          <w:color w:val="333333"/>
        </w:rPr>
      </w:pPr>
      <w:r>
        <w:rPr>
          <w:color w:val="333333"/>
        </w:rPr>
        <w:t>Dataset o</w:t>
      </w:r>
      <w:r>
        <w:rPr>
          <w:color w:val="333333"/>
        </w:rPr>
        <w:t>n criminal offence cases against property in public space (2016-2017);</w:t>
      </w:r>
    </w:p>
    <w:p w:rsidR="002B7CD0" w:rsidRDefault="00DD7F44">
      <w:pPr>
        <w:numPr>
          <w:ilvl w:val="0"/>
          <w:numId w:val="13"/>
        </w:numPr>
        <w:spacing w:line="360" w:lineRule="auto"/>
        <w:contextualSpacing/>
        <w:rPr>
          <w:color w:val="333333"/>
        </w:rPr>
      </w:pPr>
      <w:r>
        <w:rPr>
          <w:color w:val="333333"/>
        </w:rPr>
        <w:t>Dataset on criminal offence cases against property in public space (2011-2015);</w:t>
      </w:r>
    </w:p>
    <w:p w:rsidR="002B7CD0" w:rsidRDefault="00DD7F44">
      <w:pPr>
        <w:numPr>
          <w:ilvl w:val="0"/>
          <w:numId w:val="13"/>
        </w:numPr>
        <w:spacing w:line="360" w:lineRule="auto"/>
        <w:contextualSpacing/>
        <w:rPr>
          <w:color w:val="333333"/>
        </w:rPr>
      </w:pPr>
      <w:r>
        <w:rPr>
          <w:color w:val="333333"/>
        </w:rPr>
        <w:t>Explanation letter for the datasets;</w:t>
      </w:r>
    </w:p>
    <w:p w:rsidR="002B7CD0" w:rsidRDefault="00DD7F44">
      <w:pPr>
        <w:numPr>
          <w:ilvl w:val="0"/>
          <w:numId w:val="13"/>
        </w:numPr>
        <w:spacing w:line="360" w:lineRule="auto"/>
        <w:contextualSpacing/>
        <w:rPr>
          <w:color w:val="333333"/>
        </w:rPr>
      </w:pPr>
      <w:r>
        <w:rPr>
          <w:color w:val="333333"/>
        </w:rPr>
        <w:t>Police and Border Guard Board website;</w:t>
      </w:r>
    </w:p>
    <w:p w:rsidR="002B7CD0" w:rsidRDefault="00DD7F44">
      <w:pPr>
        <w:numPr>
          <w:ilvl w:val="0"/>
          <w:numId w:val="13"/>
        </w:numPr>
        <w:spacing w:line="360" w:lineRule="auto"/>
        <w:contextualSpacing/>
        <w:rPr>
          <w:color w:val="333333"/>
        </w:rPr>
      </w:pPr>
      <w:r>
        <w:rPr>
          <w:color w:val="333333"/>
        </w:rPr>
        <w:t>Penal Code of Estonia;</w:t>
      </w:r>
    </w:p>
    <w:p w:rsidR="002B7CD0" w:rsidRDefault="00DD7F44">
      <w:pPr>
        <w:numPr>
          <w:ilvl w:val="0"/>
          <w:numId w:val="13"/>
        </w:numPr>
        <w:spacing w:line="360" w:lineRule="auto"/>
        <w:contextualSpacing/>
        <w:rPr>
          <w:color w:val="333333"/>
        </w:rPr>
      </w:pPr>
      <w:r>
        <w:rPr>
          <w:color w:val="333333"/>
        </w:rPr>
        <w:t>Course materials (lectures, practical sessions) for the Data Mining (MTAT.03.183) course;</w:t>
      </w:r>
    </w:p>
    <w:p w:rsidR="002B7CD0" w:rsidRDefault="00DD7F44">
      <w:pPr>
        <w:numPr>
          <w:ilvl w:val="0"/>
          <w:numId w:val="13"/>
        </w:numPr>
        <w:spacing w:line="360" w:lineRule="auto"/>
        <w:contextualSpacing/>
        <w:rPr>
          <w:color w:val="333333"/>
        </w:rPr>
      </w:pPr>
      <w:r>
        <w:rPr>
          <w:color w:val="333333"/>
        </w:rPr>
        <w:t>RStudio - a free and open-source integrated development environment for R, a programming language for statistical computing and graphics;</w:t>
      </w:r>
    </w:p>
    <w:p w:rsidR="002B7CD0" w:rsidRDefault="00DD7F44">
      <w:pPr>
        <w:numPr>
          <w:ilvl w:val="0"/>
          <w:numId w:val="13"/>
        </w:numPr>
        <w:spacing w:line="360" w:lineRule="auto"/>
        <w:contextualSpacing/>
        <w:rPr>
          <w:color w:val="333333"/>
        </w:rPr>
      </w:pPr>
      <w:r>
        <w:rPr>
          <w:color w:val="333333"/>
        </w:rPr>
        <w:t>Human resources (the team, s</w:t>
      </w:r>
      <w:r>
        <w:rPr>
          <w:color w:val="333333"/>
        </w:rPr>
        <w:t>upervisors).</w:t>
      </w:r>
    </w:p>
    <w:p w:rsidR="002B7CD0" w:rsidRDefault="002B7CD0">
      <w:pPr>
        <w:spacing w:line="360" w:lineRule="auto"/>
        <w:rPr>
          <w:color w:val="333333"/>
        </w:rPr>
      </w:pPr>
    </w:p>
    <w:p w:rsidR="002B7CD0" w:rsidRDefault="00DD7F44">
      <w:pPr>
        <w:spacing w:line="360" w:lineRule="auto"/>
        <w:rPr>
          <w:b/>
          <w:color w:val="333333"/>
        </w:rPr>
      </w:pPr>
      <w:r>
        <w:rPr>
          <w:b/>
          <w:color w:val="333333"/>
        </w:rPr>
        <w:t>1.2.2. Requirements, assumptions, and constraints</w:t>
      </w:r>
    </w:p>
    <w:p w:rsidR="002B7CD0" w:rsidRDefault="00DD7F44">
      <w:pPr>
        <w:spacing w:line="360" w:lineRule="auto"/>
        <w:rPr>
          <w:color w:val="333333"/>
        </w:rPr>
      </w:pPr>
      <w:r>
        <w:rPr>
          <w:color w:val="333333"/>
        </w:rPr>
        <w:t>The due date for this project is Jan. 8, when the final poster session will be held.</w:t>
      </w:r>
    </w:p>
    <w:p w:rsidR="002B7CD0" w:rsidRDefault="00DD7F44">
      <w:pPr>
        <w:spacing w:line="360" w:lineRule="auto"/>
        <w:rPr>
          <w:color w:val="333333"/>
        </w:rPr>
      </w:pPr>
      <w:r>
        <w:rPr>
          <w:color w:val="333333"/>
        </w:rPr>
        <w:t>There are no legal or security obligations since both of the datasets are open to the public and free to us</w:t>
      </w:r>
      <w:r>
        <w:rPr>
          <w:color w:val="333333"/>
        </w:rPr>
        <w:t>e. It has to be noted, that the datasets consist of data from operational level and might change after the proceedings. The datasets are updated once a week on Tuesday.</w:t>
      </w:r>
    </w:p>
    <w:p w:rsidR="002B7CD0" w:rsidRDefault="00DD7F44">
      <w:pPr>
        <w:spacing w:line="360" w:lineRule="auto"/>
        <w:rPr>
          <w:color w:val="333333"/>
        </w:rPr>
      </w:pPr>
      <w:r>
        <w:rPr>
          <w:color w:val="333333"/>
        </w:rPr>
        <w:t>Our team has access to the datasets.</w:t>
      </w:r>
    </w:p>
    <w:p w:rsidR="002B7CD0" w:rsidRDefault="002B7CD0">
      <w:pPr>
        <w:spacing w:line="360" w:lineRule="auto"/>
        <w:rPr>
          <w:b/>
          <w:color w:val="333333"/>
        </w:rPr>
      </w:pPr>
    </w:p>
    <w:p w:rsidR="002B7CD0" w:rsidRDefault="00DD7F44">
      <w:pPr>
        <w:spacing w:line="360" w:lineRule="auto"/>
        <w:rPr>
          <w:b/>
          <w:color w:val="333333"/>
        </w:rPr>
      </w:pPr>
      <w:r>
        <w:rPr>
          <w:b/>
          <w:color w:val="333333"/>
        </w:rPr>
        <w:t>1.2.3. Risks and contingencies</w:t>
      </w:r>
    </w:p>
    <w:p w:rsidR="002B7CD0" w:rsidRDefault="00DD7F44">
      <w:pPr>
        <w:spacing w:line="360" w:lineRule="auto"/>
        <w:rPr>
          <w:color w:val="333333"/>
          <w:sz w:val="24"/>
          <w:szCs w:val="24"/>
        </w:rPr>
      </w:pPr>
      <w:r>
        <w:rPr>
          <w:color w:val="222222"/>
          <w:sz w:val="24"/>
          <w:szCs w:val="24"/>
          <w:highlight w:val="white"/>
        </w:rPr>
        <w:t>Contingency plan:</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B7CD0">
        <w:tc>
          <w:tcPr>
            <w:tcW w:w="4514" w:type="dxa"/>
            <w:shd w:val="clear" w:color="auto" w:fill="D9EAD3"/>
            <w:tcMar>
              <w:top w:w="100" w:type="dxa"/>
              <w:left w:w="100" w:type="dxa"/>
              <w:bottom w:w="100" w:type="dxa"/>
              <w:right w:w="100" w:type="dxa"/>
            </w:tcMar>
          </w:tcPr>
          <w:p w:rsidR="002B7CD0" w:rsidRDefault="00DD7F44">
            <w:pPr>
              <w:widowControl w:val="0"/>
              <w:spacing w:line="240" w:lineRule="auto"/>
              <w:jc w:val="center"/>
              <w:rPr>
                <w:color w:val="333333"/>
              </w:rPr>
            </w:pPr>
            <w:r>
              <w:rPr>
                <w:color w:val="333333"/>
              </w:rPr>
              <w:t>Risk</w:t>
            </w:r>
          </w:p>
        </w:tc>
        <w:tc>
          <w:tcPr>
            <w:tcW w:w="4514" w:type="dxa"/>
            <w:shd w:val="clear" w:color="auto" w:fill="D9EAD3"/>
            <w:tcMar>
              <w:top w:w="100" w:type="dxa"/>
              <w:left w:w="100" w:type="dxa"/>
              <w:bottom w:w="100" w:type="dxa"/>
              <w:right w:w="100" w:type="dxa"/>
            </w:tcMar>
          </w:tcPr>
          <w:p w:rsidR="002B7CD0" w:rsidRDefault="00DD7F44">
            <w:pPr>
              <w:widowControl w:val="0"/>
              <w:spacing w:line="240" w:lineRule="auto"/>
              <w:jc w:val="center"/>
              <w:rPr>
                <w:color w:val="333333"/>
              </w:rPr>
            </w:pPr>
            <w:r>
              <w:rPr>
                <w:color w:val="333333"/>
              </w:rPr>
              <w:t>Solution</w:t>
            </w:r>
          </w:p>
        </w:tc>
      </w:tr>
      <w:tr w:rsidR="002B7CD0">
        <w:tc>
          <w:tcPr>
            <w:tcW w:w="4514" w:type="dxa"/>
            <w:tcMar>
              <w:top w:w="100" w:type="dxa"/>
              <w:left w:w="100" w:type="dxa"/>
              <w:bottom w:w="100" w:type="dxa"/>
              <w:right w:w="100" w:type="dxa"/>
            </w:tcMar>
          </w:tcPr>
          <w:p w:rsidR="002B7CD0" w:rsidRDefault="00DD7F44">
            <w:pPr>
              <w:widowControl w:val="0"/>
              <w:spacing w:line="240" w:lineRule="auto"/>
              <w:rPr>
                <w:color w:val="333333"/>
              </w:rPr>
            </w:pPr>
            <w:r>
              <w:rPr>
                <w:color w:val="333333"/>
              </w:rPr>
              <w:t>Power outage in our workspace.</w:t>
            </w:r>
          </w:p>
        </w:tc>
        <w:tc>
          <w:tcPr>
            <w:tcW w:w="4514" w:type="dxa"/>
            <w:tcMar>
              <w:top w:w="100" w:type="dxa"/>
              <w:left w:w="100" w:type="dxa"/>
              <w:bottom w:w="100" w:type="dxa"/>
              <w:right w:w="100" w:type="dxa"/>
            </w:tcMar>
          </w:tcPr>
          <w:p w:rsidR="002B7CD0" w:rsidRDefault="00DD7F44">
            <w:pPr>
              <w:widowControl w:val="0"/>
              <w:spacing w:line="240" w:lineRule="auto"/>
              <w:rPr>
                <w:color w:val="333333"/>
              </w:rPr>
            </w:pPr>
            <w:r>
              <w:rPr>
                <w:color w:val="333333"/>
              </w:rPr>
              <w:t>Find someplace else with access to power (school, library).</w:t>
            </w:r>
          </w:p>
        </w:tc>
      </w:tr>
      <w:tr w:rsidR="002B7CD0">
        <w:tc>
          <w:tcPr>
            <w:tcW w:w="4514" w:type="dxa"/>
            <w:tcMar>
              <w:top w:w="100" w:type="dxa"/>
              <w:left w:w="100" w:type="dxa"/>
              <w:bottom w:w="100" w:type="dxa"/>
              <w:right w:w="100" w:type="dxa"/>
            </w:tcMar>
          </w:tcPr>
          <w:p w:rsidR="002B7CD0" w:rsidRDefault="00DD7F44">
            <w:pPr>
              <w:widowControl w:val="0"/>
              <w:spacing w:line="240" w:lineRule="auto"/>
              <w:rPr>
                <w:color w:val="333333"/>
              </w:rPr>
            </w:pPr>
            <w:r>
              <w:rPr>
                <w:color w:val="333333"/>
              </w:rPr>
              <w:t>Network connectivity problems.</w:t>
            </w:r>
          </w:p>
        </w:tc>
        <w:tc>
          <w:tcPr>
            <w:tcW w:w="4514" w:type="dxa"/>
            <w:tcMar>
              <w:top w:w="100" w:type="dxa"/>
              <w:left w:w="100" w:type="dxa"/>
              <w:bottom w:w="100" w:type="dxa"/>
              <w:right w:w="100" w:type="dxa"/>
            </w:tcMar>
          </w:tcPr>
          <w:p w:rsidR="002B7CD0" w:rsidRDefault="00DD7F44">
            <w:pPr>
              <w:widowControl w:val="0"/>
              <w:spacing w:line="240" w:lineRule="auto"/>
              <w:rPr>
                <w:color w:val="333333"/>
              </w:rPr>
            </w:pPr>
            <w:r>
              <w:rPr>
                <w:color w:val="333333"/>
              </w:rPr>
              <w:t>Relocate to either school, library or another place with internet access.</w:t>
            </w:r>
          </w:p>
        </w:tc>
      </w:tr>
      <w:tr w:rsidR="002B7CD0">
        <w:tc>
          <w:tcPr>
            <w:tcW w:w="4514" w:type="dxa"/>
            <w:tcMar>
              <w:top w:w="100" w:type="dxa"/>
              <w:left w:w="100" w:type="dxa"/>
              <w:bottom w:w="100" w:type="dxa"/>
              <w:right w:w="100" w:type="dxa"/>
            </w:tcMar>
          </w:tcPr>
          <w:p w:rsidR="002B7CD0" w:rsidRDefault="00DD7F44">
            <w:pPr>
              <w:widowControl w:val="0"/>
              <w:spacing w:line="240" w:lineRule="auto"/>
              <w:rPr>
                <w:color w:val="333333"/>
              </w:rPr>
            </w:pPr>
            <w:r>
              <w:rPr>
                <w:color w:val="333333"/>
              </w:rPr>
              <w:t>PBGB (Police and Border Guard Board) decides to make the datasets private and/or applies legal restrictions to the data.</w:t>
            </w:r>
          </w:p>
        </w:tc>
        <w:tc>
          <w:tcPr>
            <w:tcW w:w="4514" w:type="dxa"/>
            <w:tcMar>
              <w:top w:w="100" w:type="dxa"/>
              <w:left w:w="100" w:type="dxa"/>
              <w:bottom w:w="100" w:type="dxa"/>
              <w:right w:w="100" w:type="dxa"/>
            </w:tcMar>
          </w:tcPr>
          <w:p w:rsidR="002B7CD0" w:rsidRDefault="00DD7F44">
            <w:pPr>
              <w:widowControl w:val="0"/>
              <w:spacing w:line="240" w:lineRule="auto"/>
              <w:rPr>
                <w:color w:val="333333"/>
              </w:rPr>
            </w:pPr>
            <w:r>
              <w:rPr>
                <w:color w:val="333333"/>
              </w:rPr>
              <w:t>We will have to contact them and enquire about the usage of their data. In worse case scenario, we will have to change the topic of thi</w:t>
            </w:r>
            <w:r>
              <w:rPr>
                <w:color w:val="333333"/>
              </w:rPr>
              <w:t>s project.</w:t>
            </w:r>
          </w:p>
        </w:tc>
      </w:tr>
      <w:tr w:rsidR="002B7CD0">
        <w:tc>
          <w:tcPr>
            <w:tcW w:w="4514" w:type="dxa"/>
            <w:tcMar>
              <w:top w:w="100" w:type="dxa"/>
              <w:left w:w="100" w:type="dxa"/>
              <w:bottom w:w="100" w:type="dxa"/>
              <w:right w:w="100" w:type="dxa"/>
            </w:tcMar>
          </w:tcPr>
          <w:p w:rsidR="002B7CD0" w:rsidRDefault="00DD7F44">
            <w:pPr>
              <w:widowControl w:val="0"/>
              <w:spacing w:line="240" w:lineRule="auto"/>
              <w:rPr>
                <w:color w:val="333333"/>
              </w:rPr>
            </w:pPr>
            <w:r>
              <w:rPr>
                <w:color w:val="333333"/>
              </w:rPr>
              <w:t>One or more members of the team is unable to work for a period of time.</w:t>
            </w:r>
          </w:p>
        </w:tc>
        <w:tc>
          <w:tcPr>
            <w:tcW w:w="4514" w:type="dxa"/>
            <w:tcMar>
              <w:top w:w="100" w:type="dxa"/>
              <w:left w:w="100" w:type="dxa"/>
              <w:bottom w:w="100" w:type="dxa"/>
              <w:right w:w="100" w:type="dxa"/>
            </w:tcMar>
          </w:tcPr>
          <w:p w:rsidR="002B7CD0" w:rsidRDefault="00DD7F44">
            <w:pPr>
              <w:widowControl w:val="0"/>
              <w:spacing w:line="240" w:lineRule="auto"/>
              <w:rPr>
                <w:color w:val="333333"/>
              </w:rPr>
            </w:pPr>
            <w:r>
              <w:rPr>
                <w:color w:val="333333"/>
              </w:rPr>
              <w:t>The other member(s) will do their work and if the situation demands, then we will contact the supervisors of this course to work out a solution.</w:t>
            </w:r>
          </w:p>
        </w:tc>
      </w:tr>
      <w:tr w:rsidR="002B7CD0">
        <w:tc>
          <w:tcPr>
            <w:tcW w:w="4514" w:type="dxa"/>
            <w:tcMar>
              <w:top w:w="100" w:type="dxa"/>
              <w:left w:w="100" w:type="dxa"/>
              <w:bottom w:w="100" w:type="dxa"/>
              <w:right w:w="100" w:type="dxa"/>
            </w:tcMar>
          </w:tcPr>
          <w:p w:rsidR="002B7CD0" w:rsidRDefault="00DD7F44">
            <w:pPr>
              <w:widowControl w:val="0"/>
              <w:spacing w:line="240" w:lineRule="auto"/>
              <w:rPr>
                <w:color w:val="333333"/>
              </w:rPr>
            </w:pPr>
            <w:r>
              <w:rPr>
                <w:color w:val="333333"/>
              </w:rPr>
              <w:t>Underestimating the effort</w:t>
            </w:r>
            <w:r>
              <w:rPr>
                <w:color w:val="333333"/>
              </w:rPr>
              <w:t xml:space="preserve"> and time that is required to finish the project.</w:t>
            </w:r>
          </w:p>
        </w:tc>
        <w:tc>
          <w:tcPr>
            <w:tcW w:w="4514" w:type="dxa"/>
            <w:tcMar>
              <w:top w:w="100" w:type="dxa"/>
              <w:left w:w="100" w:type="dxa"/>
              <w:bottom w:w="100" w:type="dxa"/>
              <w:right w:w="100" w:type="dxa"/>
            </w:tcMar>
          </w:tcPr>
          <w:p w:rsidR="002B7CD0" w:rsidRDefault="00DD7F44">
            <w:pPr>
              <w:widowControl w:val="0"/>
              <w:spacing w:line="240" w:lineRule="auto"/>
              <w:rPr>
                <w:color w:val="333333"/>
              </w:rPr>
            </w:pPr>
            <w:r>
              <w:rPr>
                <w:color w:val="333333"/>
              </w:rPr>
              <w:t>Either make compromises within the project and reschedule or just work hard and do tasks at the first possible opportunity.</w:t>
            </w:r>
          </w:p>
        </w:tc>
      </w:tr>
    </w:tbl>
    <w:p w:rsidR="002B7CD0" w:rsidRDefault="002B7CD0">
      <w:pPr>
        <w:spacing w:line="360" w:lineRule="auto"/>
        <w:rPr>
          <w:color w:val="333333"/>
        </w:rPr>
      </w:pPr>
    </w:p>
    <w:p w:rsidR="002B7CD0" w:rsidRDefault="00DD7F44">
      <w:pPr>
        <w:spacing w:line="360" w:lineRule="auto"/>
        <w:rPr>
          <w:color w:val="333333"/>
        </w:rPr>
      </w:pPr>
      <w:r>
        <w:rPr>
          <w:color w:val="333333"/>
        </w:rPr>
        <w:t>In all other scenarios, where the situation is not under our control, we will co</w:t>
      </w:r>
      <w:r>
        <w:rPr>
          <w:color w:val="333333"/>
        </w:rPr>
        <w:t>ntact the course supervisors and find the solution.</w:t>
      </w:r>
    </w:p>
    <w:p w:rsidR="002B7CD0" w:rsidRDefault="002B7CD0">
      <w:pPr>
        <w:spacing w:line="360" w:lineRule="auto"/>
        <w:rPr>
          <w:color w:val="333333"/>
        </w:rPr>
      </w:pPr>
    </w:p>
    <w:p w:rsidR="002B7CD0" w:rsidRDefault="00DD7F44">
      <w:pPr>
        <w:spacing w:line="360" w:lineRule="auto"/>
        <w:rPr>
          <w:b/>
          <w:color w:val="333333"/>
        </w:rPr>
      </w:pPr>
      <w:r>
        <w:rPr>
          <w:b/>
          <w:color w:val="333333"/>
        </w:rPr>
        <w:t>1.2.4. Terminology</w:t>
      </w:r>
    </w:p>
    <w:p w:rsidR="002B7CD0" w:rsidRDefault="002B7CD0">
      <w:pPr>
        <w:spacing w:line="360" w:lineRule="auto"/>
        <w:rPr>
          <w:color w:val="333333"/>
        </w:rPr>
      </w:pPr>
    </w:p>
    <w:p w:rsidR="002B7CD0" w:rsidRDefault="00DD7F44">
      <w:pPr>
        <w:numPr>
          <w:ilvl w:val="0"/>
          <w:numId w:val="7"/>
        </w:numPr>
        <w:spacing w:line="360" w:lineRule="auto"/>
        <w:contextualSpacing/>
        <w:rPr>
          <w:color w:val="333333"/>
        </w:rPr>
      </w:pPr>
      <w:r>
        <w:rPr>
          <w:color w:val="333333"/>
        </w:rPr>
        <w:t>PBGB - Police and Border Guard Board;</w:t>
      </w:r>
    </w:p>
    <w:p w:rsidR="002B7CD0" w:rsidRDefault="00DD7F44">
      <w:pPr>
        <w:numPr>
          <w:ilvl w:val="0"/>
          <w:numId w:val="7"/>
        </w:numPr>
        <w:spacing w:line="360" w:lineRule="auto"/>
        <w:contextualSpacing/>
        <w:rPr>
          <w:color w:val="333333"/>
        </w:rPr>
      </w:pPr>
      <w:r>
        <w:rPr>
          <w:color w:val="333333"/>
        </w:rPr>
        <w:t>Open data - data that has been made public and therefore is available for everybody to use;</w:t>
      </w:r>
    </w:p>
    <w:p w:rsidR="002B7CD0" w:rsidRDefault="00DD7F44">
      <w:pPr>
        <w:numPr>
          <w:ilvl w:val="0"/>
          <w:numId w:val="7"/>
        </w:numPr>
        <w:spacing w:line="360" w:lineRule="auto"/>
        <w:contextualSpacing/>
        <w:rPr>
          <w:color w:val="333333"/>
        </w:rPr>
      </w:pPr>
      <w:r>
        <w:rPr>
          <w:color w:val="333333"/>
        </w:rPr>
        <w:t>Public space - a piece of land, a building, a room or</w:t>
      </w:r>
      <w:r>
        <w:rPr>
          <w:color w:val="333333"/>
        </w:rPr>
        <w:t xml:space="preserve"> public transport that has no restrictions on who can use them;</w:t>
      </w:r>
    </w:p>
    <w:p w:rsidR="002B7CD0" w:rsidRDefault="00DD7F44">
      <w:pPr>
        <w:numPr>
          <w:ilvl w:val="0"/>
          <w:numId w:val="7"/>
        </w:numPr>
        <w:spacing w:line="360" w:lineRule="auto"/>
        <w:contextualSpacing/>
        <w:rPr>
          <w:color w:val="333333"/>
        </w:rPr>
      </w:pPr>
      <w:r>
        <w:rPr>
          <w:color w:val="333333"/>
        </w:rPr>
        <w:t>Penal code - document which compiles all, or a significant portion, of a particular jurisdiction's criminal law;</w:t>
      </w:r>
    </w:p>
    <w:p w:rsidR="002B7CD0" w:rsidRDefault="00DD7F44">
      <w:pPr>
        <w:numPr>
          <w:ilvl w:val="0"/>
          <w:numId w:val="7"/>
        </w:numPr>
        <w:spacing w:line="360" w:lineRule="auto"/>
        <w:contextualSpacing/>
        <w:rPr>
          <w:color w:val="333333"/>
        </w:rPr>
      </w:pPr>
      <w:r>
        <w:rPr>
          <w:color w:val="333333"/>
        </w:rPr>
        <w:t>L-EST - planar rectangular coordinate system, geographical coordinates X and Y are represented as an interval, where the difference of start and end is in meters;</w:t>
      </w:r>
    </w:p>
    <w:p w:rsidR="002B7CD0" w:rsidRDefault="00DD7F44">
      <w:pPr>
        <w:numPr>
          <w:ilvl w:val="0"/>
          <w:numId w:val="7"/>
        </w:numPr>
        <w:spacing w:line="360" w:lineRule="auto"/>
        <w:contextualSpacing/>
        <w:rPr>
          <w:color w:val="333333"/>
        </w:rPr>
      </w:pPr>
      <w:r>
        <w:rPr>
          <w:color w:val="333333"/>
        </w:rPr>
        <w:t>Data classification - process of organizing data into relevant categories for its most effici</w:t>
      </w:r>
      <w:r>
        <w:rPr>
          <w:color w:val="333333"/>
        </w:rPr>
        <w:t>ent use;</w:t>
      </w:r>
    </w:p>
    <w:p w:rsidR="002B7CD0" w:rsidRDefault="00DD7F44">
      <w:pPr>
        <w:numPr>
          <w:ilvl w:val="0"/>
          <w:numId w:val="7"/>
        </w:numPr>
        <w:spacing w:line="360" w:lineRule="auto"/>
        <w:contextualSpacing/>
        <w:rPr>
          <w:color w:val="333333"/>
        </w:rPr>
      </w:pPr>
      <w:r>
        <w:rPr>
          <w:color w:val="333333"/>
        </w:rPr>
        <w:t>Sequential patterns - method for identifying trends or regular occurrences of similar events.</w:t>
      </w:r>
    </w:p>
    <w:p w:rsidR="002B7CD0" w:rsidRDefault="002B7CD0">
      <w:pPr>
        <w:spacing w:line="360" w:lineRule="auto"/>
        <w:rPr>
          <w:color w:val="333333"/>
        </w:rPr>
      </w:pPr>
    </w:p>
    <w:p w:rsidR="002B7CD0" w:rsidRDefault="00DD7F44">
      <w:pPr>
        <w:spacing w:line="360" w:lineRule="auto"/>
        <w:rPr>
          <w:b/>
          <w:color w:val="333333"/>
        </w:rPr>
      </w:pPr>
      <w:r>
        <w:rPr>
          <w:b/>
          <w:color w:val="333333"/>
        </w:rPr>
        <w:t>1.2.5. Costs and benefits</w:t>
      </w:r>
    </w:p>
    <w:p w:rsidR="002B7CD0" w:rsidRDefault="00DD7F44">
      <w:pPr>
        <w:spacing w:line="360" w:lineRule="auto"/>
        <w:rPr>
          <w:b/>
          <w:color w:val="333333"/>
        </w:rPr>
      </w:pPr>
      <w:r>
        <w:rPr>
          <w:b/>
          <w:color w:val="333333"/>
        </w:rPr>
        <w:t>Costs</w:t>
      </w:r>
    </w:p>
    <w:p w:rsidR="002B7CD0" w:rsidRDefault="00DD7F44">
      <w:pPr>
        <w:numPr>
          <w:ilvl w:val="0"/>
          <w:numId w:val="11"/>
        </w:numPr>
        <w:spacing w:line="360" w:lineRule="auto"/>
        <w:contextualSpacing/>
        <w:rPr>
          <w:color w:val="333333"/>
        </w:rPr>
      </w:pPr>
      <w:r>
        <w:rPr>
          <w:color w:val="333333"/>
        </w:rPr>
        <w:t>Disk storage - data sets, working data, images, plots, resulting files</w:t>
      </w:r>
    </w:p>
    <w:p w:rsidR="002B7CD0" w:rsidRDefault="00DD7F44">
      <w:pPr>
        <w:numPr>
          <w:ilvl w:val="0"/>
          <w:numId w:val="11"/>
        </w:numPr>
        <w:spacing w:line="360" w:lineRule="auto"/>
        <w:contextualSpacing/>
        <w:rPr>
          <w:color w:val="333333"/>
        </w:rPr>
      </w:pPr>
      <w:r>
        <w:rPr>
          <w:color w:val="333333"/>
        </w:rPr>
        <w:t>Man hours spent on the project</w:t>
      </w:r>
    </w:p>
    <w:p w:rsidR="002B7CD0" w:rsidRDefault="00DD7F44">
      <w:pPr>
        <w:numPr>
          <w:ilvl w:val="0"/>
          <w:numId w:val="11"/>
        </w:numPr>
        <w:spacing w:line="360" w:lineRule="auto"/>
        <w:contextualSpacing/>
        <w:rPr>
          <w:color w:val="333333"/>
        </w:rPr>
      </w:pPr>
      <w:r>
        <w:rPr>
          <w:color w:val="333333"/>
        </w:rPr>
        <w:t xml:space="preserve">Electricity spent during the project </w:t>
      </w:r>
    </w:p>
    <w:p w:rsidR="002B7CD0" w:rsidRDefault="00DD7F44">
      <w:pPr>
        <w:numPr>
          <w:ilvl w:val="0"/>
          <w:numId w:val="11"/>
        </w:numPr>
        <w:spacing w:line="360" w:lineRule="auto"/>
        <w:contextualSpacing/>
        <w:rPr>
          <w:color w:val="333333"/>
        </w:rPr>
      </w:pPr>
      <w:r>
        <w:rPr>
          <w:color w:val="333333"/>
        </w:rPr>
        <w:t>Psychological trauma caused by discovering crime</w:t>
      </w:r>
    </w:p>
    <w:p w:rsidR="002B7CD0" w:rsidRDefault="00DD7F44">
      <w:pPr>
        <w:spacing w:line="360" w:lineRule="auto"/>
        <w:rPr>
          <w:b/>
          <w:color w:val="333333"/>
        </w:rPr>
      </w:pPr>
      <w:r>
        <w:rPr>
          <w:b/>
          <w:color w:val="333333"/>
        </w:rPr>
        <w:t>Benefits</w:t>
      </w:r>
    </w:p>
    <w:p w:rsidR="002B7CD0" w:rsidRDefault="00DD7F44">
      <w:pPr>
        <w:numPr>
          <w:ilvl w:val="0"/>
          <w:numId w:val="9"/>
        </w:numPr>
        <w:spacing w:line="360" w:lineRule="auto"/>
        <w:contextualSpacing/>
        <w:rPr>
          <w:color w:val="333333"/>
        </w:rPr>
      </w:pPr>
      <w:r>
        <w:rPr>
          <w:color w:val="333333"/>
        </w:rPr>
        <w:t>Saved monetary value from prevented crimes</w:t>
      </w:r>
    </w:p>
    <w:p w:rsidR="002B7CD0" w:rsidRDefault="00DD7F44">
      <w:pPr>
        <w:numPr>
          <w:ilvl w:val="0"/>
          <w:numId w:val="9"/>
        </w:numPr>
        <w:spacing w:line="360" w:lineRule="auto"/>
        <w:contextualSpacing/>
        <w:rPr>
          <w:color w:val="333333"/>
        </w:rPr>
      </w:pPr>
      <w:r>
        <w:rPr>
          <w:color w:val="333333"/>
        </w:rPr>
        <w:t>Secure community</w:t>
      </w:r>
    </w:p>
    <w:p w:rsidR="002B7CD0" w:rsidRDefault="00DD7F44">
      <w:pPr>
        <w:numPr>
          <w:ilvl w:val="0"/>
          <w:numId w:val="9"/>
        </w:numPr>
        <w:spacing w:line="360" w:lineRule="auto"/>
        <w:contextualSpacing/>
        <w:rPr>
          <w:color w:val="333333"/>
        </w:rPr>
      </w:pPr>
      <w:r>
        <w:rPr>
          <w:color w:val="333333"/>
        </w:rPr>
        <w:t>Better management of resources needed to organize public supervision</w:t>
      </w:r>
    </w:p>
    <w:p w:rsidR="002B7CD0" w:rsidRDefault="002B7CD0">
      <w:pPr>
        <w:rPr>
          <w:b/>
        </w:rPr>
      </w:pPr>
    </w:p>
    <w:p w:rsidR="002B7CD0" w:rsidRDefault="00DD7F44">
      <w:pPr>
        <w:rPr>
          <w:b/>
          <w:sz w:val="24"/>
          <w:szCs w:val="24"/>
        </w:rPr>
      </w:pPr>
      <w:r>
        <w:rPr>
          <w:b/>
          <w:sz w:val="24"/>
          <w:szCs w:val="24"/>
        </w:rPr>
        <w:t>1.3. Defining data-mining goal</w:t>
      </w:r>
      <w:r>
        <w:rPr>
          <w:b/>
          <w:sz w:val="24"/>
          <w:szCs w:val="24"/>
        </w:rPr>
        <w:t>s</w:t>
      </w:r>
    </w:p>
    <w:p w:rsidR="002B7CD0" w:rsidRDefault="002B7CD0">
      <w:pPr>
        <w:spacing w:line="360" w:lineRule="auto"/>
        <w:rPr>
          <w:color w:val="333333"/>
        </w:rPr>
      </w:pPr>
    </w:p>
    <w:p w:rsidR="002B7CD0" w:rsidRDefault="00DD7F44">
      <w:pPr>
        <w:spacing w:line="360" w:lineRule="auto"/>
        <w:rPr>
          <w:b/>
          <w:color w:val="333333"/>
        </w:rPr>
      </w:pPr>
      <w:r>
        <w:rPr>
          <w:b/>
          <w:color w:val="333333"/>
        </w:rPr>
        <w:t>Data-mining goals:</w:t>
      </w:r>
    </w:p>
    <w:p w:rsidR="002B7CD0" w:rsidRDefault="00DD7F44">
      <w:pPr>
        <w:numPr>
          <w:ilvl w:val="0"/>
          <w:numId w:val="4"/>
        </w:numPr>
        <w:spacing w:line="360" w:lineRule="auto"/>
        <w:contextualSpacing/>
        <w:rPr>
          <w:color w:val="333333"/>
        </w:rPr>
      </w:pPr>
      <w:r>
        <w:rPr>
          <w:color w:val="333333"/>
        </w:rPr>
        <w:t>Group the data according to geographical location.</w:t>
      </w:r>
    </w:p>
    <w:p w:rsidR="002B7CD0" w:rsidRDefault="00DD7F44">
      <w:pPr>
        <w:numPr>
          <w:ilvl w:val="0"/>
          <w:numId w:val="4"/>
        </w:numPr>
        <w:spacing w:line="360" w:lineRule="auto"/>
        <w:contextualSpacing/>
        <w:rPr>
          <w:color w:val="333333"/>
        </w:rPr>
      </w:pPr>
      <w:r>
        <w:rPr>
          <w:color w:val="333333"/>
        </w:rPr>
        <w:t>Classify the data according to the crime severity.</w:t>
      </w:r>
    </w:p>
    <w:p w:rsidR="002B7CD0" w:rsidRDefault="00DD7F44">
      <w:pPr>
        <w:numPr>
          <w:ilvl w:val="0"/>
          <w:numId w:val="4"/>
        </w:numPr>
        <w:spacing w:line="360" w:lineRule="auto"/>
        <w:contextualSpacing/>
        <w:rPr>
          <w:color w:val="333333"/>
        </w:rPr>
      </w:pPr>
      <w:r>
        <w:rPr>
          <w:color w:val="333333"/>
        </w:rPr>
        <w:t>Visualise the data to identify the highest crime rate areas.</w:t>
      </w:r>
    </w:p>
    <w:p w:rsidR="002B7CD0" w:rsidRDefault="00DD7F44">
      <w:pPr>
        <w:numPr>
          <w:ilvl w:val="0"/>
          <w:numId w:val="4"/>
        </w:numPr>
        <w:spacing w:line="360" w:lineRule="auto"/>
        <w:contextualSpacing/>
        <w:rPr>
          <w:color w:val="333333"/>
        </w:rPr>
      </w:pPr>
      <w:r>
        <w:rPr>
          <w:color w:val="333333"/>
        </w:rPr>
        <w:lastRenderedPageBreak/>
        <w:t>Find out abnormalities (e.g there are many crimes happening on the firs</w:t>
      </w:r>
      <w:r>
        <w:rPr>
          <w:color w:val="333333"/>
        </w:rPr>
        <w:t>t day of the year)</w:t>
      </w:r>
    </w:p>
    <w:p w:rsidR="002B7CD0" w:rsidRDefault="002B7CD0">
      <w:pPr>
        <w:spacing w:line="360" w:lineRule="auto"/>
        <w:rPr>
          <w:color w:val="333333"/>
        </w:rPr>
      </w:pPr>
    </w:p>
    <w:p w:rsidR="002B7CD0" w:rsidRDefault="00DD7F44">
      <w:pPr>
        <w:spacing w:line="360" w:lineRule="auto"/>
        <w:rPr>
          <w:color w:val="333333"/>
        </w:rPr>
      </w:pPr>
      <w:r>
        <w:rPr>
          <w:b/>
          <w:color w:val="333333"/>
        </w:rPr>
        <w:t>Data-mining success criteria:</w:t>
      </w:r>
    </w:p>
    <w:p w:rsidR="002B7CD0" w:rsidRDefault="00DD7F44">
      <w:pPr>
        <w:numPr>
          <w:ilvl w:val="0"/>
          <w:numId w:val="10"/>
        </w:numPr>
        <w:spacing w:line="360" w:lineRule="auto"/>
        <w:contextualSpacing/>
        <w:rPr>
          <w:color w:val="333333"/>
        </w:rPr>
      </w:pPr>
      <w:r>
        <w:rPr>
          <w:color w:val="333333"/>
        </w:rPr>
        <w:t>A heatmap describing areas with higher crime rates (the quality of the criteria will be assessed by the collective of our team)</w:t>
      </w:r>
    </w:p>
    <w:p w:rsidR="002B7CD0" w:rsidRDefault="00DD7F44">
      <w:pPr>
        <w:numPr>
          <w:ilvl w:val="0"/>
          <w:numId w:val="10"/>
        </w:numPr>
        <w:spacing w:line="360" w:lineRule="auto"/>
        <w:contextualSpacing/>
        <w:rPr>
          <w:color w:val="333333"/>
        </w:rPr>
      </w:pPr>
      <w:r>
        <w:rPr>
          <w:color w:val="333333"/>
        </w:rPr>
        <w:t>Subsets of data according to the classes of crime severity (decided during work, assessed by the team)</w:t>
      </w:r>
    </w:p>
    <w:p w:rsidR="002B7CD0" w:rsidRDefault="00DD7F44">
      <w:pPr>
        <w:numPr>
          <w:ilvl w:val="0"/>
          <w:numId w:val="10"/>
        </w:numPr>
        <w:spacing w:line="360" w:lineRule="auto"/>
        <w:contextualSpacing/>
        <w:rPr>
          <w:color w:val="333333"/>
        </w:rPr>
      </w:pPr>
      <w:r>
        <w:rPr>
          <w:color w:val="333333"/>
        </w:rPr>
        <w:t>Heatmaps for defined crime types (crime types will be decided during the work - the quality of the criteria will be assessed by the collective of our tea</w:t>
      </w:r>
      <w:r>
        <w:rPr>
          <w:color w:val="333333"/>
        </w:rPr>
        <w:t>m)</w:t>
      </w:r>
    </w:p>
    <w:p w:rsidR="002B7CD0" w:rsidRDefault="00DD7F44">
      <w:pPr>
        <w:numPr>
          <w:ilvl w:val="0"/>
          <w:numId w:val="10"/>
        </w:numPr>
        <w:spacing w:line="360" w:lineRule="auto"/>
        <w:contextualSpacing/>
        <w:rPr>
          <w:color w:val="333333"/>
        </w:rPr>
      </w:pPr>
      <w:r>
        <w:rPr>
          <w:color w:val="333333"/>
        </w:rPr>
        <w:t>Other visualisations (decided on during work, assessed by the collective of our team)</w:t>
      </w:r>
    </w:p>
    <w:p w:rsidR="002B7CD0" w:rsidRDefault="00DD7F44">
      <w:pPr>
        <w:numPr>
          <w:ilvl w:val="1"/>
          <w:numId w:val="10"/>
        </w:numPr>
        <w:spacing w:line="360" w:lineRule="auto"/>
        <w:contextualSpacing/>
        <w:rPr>
          <w:color w:val="333333"/>
        </w:rPr>
      </w:pPr>
      <w:r>
        <w:rPr>
          <w:color w:val="333333"/>
        </w:rPr>
        <w:t>Comparisons of different crimes according to some attribute such as lost resources or crime severity</w:t>
      </w:r>
    </w:p>
    <w:p w:rsidR="002B7CD0" w:rsidRDefault="00DD7F44">
      <w:pPr>
        <w:numPr>
          <w:ilvl w:val="1"/>
          <w:numId w:val="10"/>
        </w:numPr>
        <w:spacing w:line="360" w:lineRule="auto"/>
        <w:contextualSpacing/>
        <w:rPr>
          <w:color w:val="333333"/>
        </w:rPr>
      </w:pPr>
      <w:r>
        <w:rPr>
          <w:color w:val="333333"/>
        </w:rPr>
        <w:t xml:space="preserve">Plot of crime occurrences by daytime </w:t>
      </w:r>
    </w:p>
    <w:p w:rsidR="002B7CD0" w:rsidRDefault="00DD7F44">
      <w:pPr>
        <w:numPr>
          <w:ilvl w:val="0"/>
          <w:numId w:val="10"/>
        </w:numPr>
        <w:spacing w:line="360" w:lineRule="auto"/>
        <w:contextualSpacing/>
        <w:rPr>
          <w:color w:val="333333"/>
        </w:rPr>
      </w:pPr>
      <w:r>
        <w:rPr>
          <w:color w:val="333333"/>
        </w:rPr>
        <w:t>Report of results containing</w:t>
      </w:r>
      <w:r>
        <w:rPr>
          <w:color w:val="333333"/>
        </w:rPr>
        <w:t xml:space="preserve"> the conclusion and abnormalities (assessed by our team)</w:t>
      </w:r>
    </w:p>
    <w:p w:rsidR="002B7CD0" w:rsidRDefault="00DD7F44">
      <w:pPr>
        <w:pStyle w:val="Heading2"/>
        <w:keepNext w:val="0"/>
        <w:keepLines w:val="0"/>
        <w:shd w:val="clear" w:color="auto" w:fill="FFFFFF"/>
        <w:spacing w:before="160" w:after="160" w:line="553" w:lineRule="auto"/>
        <w:rPr>
          <w:color w:val="333333"/>
        </w:rPr>
      </w:pPr>
      <w:bookmarkStart w:id="1" w:name="_4f4776gqxbrd" w:colFirst="0" w:colLast="0"/>
      <w:bookmarkEnd w:id="1"/>
      <w:r>
        <w:rPr>
          <w:b/>
        </w:rPr>
        <w:t>Data understanding</w:t>
      </w:r>
    </w:p>
    <w:p w:rsidR="002B7CD0" w:rsidRDefault="00DD7F44">
      <w:pPr>
        <w:spacing w:line="360" w:lineRule="auto"/>
        <w:rPr>
          <w:color w:val="333333"/>
        </w:rPr>
      </w:pPr>
      <w:r>
        <w:rPr>
          <w:color w:val="333333"/>
        </w:rPr>
        <w:t>Dataset source:</w:t>
      </w:r>
    </w:p>
    <w:p w:rsidR="002B7CD0" w:rsidRDefault="00DD7F44">
      <w:pPr>
        <w:spacing w:line="360" w:lineRule="auto"/>
        <w:ind w:left="405"/>
        <w:rPr>
          <w:color w:val="333333"/>
        </w:rPr>
      </w:pPr>
      <w:hyperlink r:id="rId8">
        <w:r>
          <w:rPr>
            <w:color w:val="1155CC"/>
            <w:u w:val="single"/>
          </w:rPr>
          <w:t>https://www.politsei.ee/et/organisatsioon/analuus-ja-st</w:t>
        </w:r>
        <w:r>
          <w:rPr>
            <w:color w:val="1155CC"/>
            <w:u w:val="single"/>
          </w:rPr>
          <w:t>atistika/avaandmed.dot</w:t>
        </w:r>
      </w:hyperlink>
    </w:p>
    <w:p w:rsidR="002B7CD0" w:rsidRDefault="00DD7F44">
      <w:pPr>
        <w:spacing w:line="360" w:lineRule="auto"/>
        <w:rPr>
          <w:color w:val="333333"/>
        </w:rPr>
      </w:pPr>
      <w:r>
        <w:rPr>
          <w:color w:val="333333"/>
        </w:rPr>
        <w:t>Brief about the dataset:</w:t>
      </w:r>
    </w:p>
    <w:p w:rsidR="002B7CD0" w:rsidRDefault="00DD7F44">
      <w:pPr>
        <w:spacing w:line="360" w:lineRule="auto"/>
        <w:ind w:left="405"/>
        <w:rPr>
          <w:color w:val="333333"/>
        </w:rPr>
      </w:pPr>
      <w:hyperlink r:id="rId9">
        <w:r>
          <w:rPr>
            <w:color w:val="1155CC"/>
            <w:u w:val="single"/>
          </w:rPr>
          <w:t>https://www.politsei.ee/dotAsset/800283.pdf</w:t>
        </w:r>
      </w:hyperlink>
    </w:p>
    <w:p w:rsidR="002B7CD0" w:rsidRDefault="002B7CD0">
      <w:pPr>
        <w:spacing w:line="360" w:lineRule="auto"/>
        <w:ind w:left="405"/>
        <w:rPr>
          <w:color w:val="333333"/>
        </w:rPr>
      </w:pPr>
    </w:p>
    <w:p w:rsidR="002B7CD0" w:rsidRDefault="00DD7F44">
      <w:pPr>
        <w:spacing w:line="360" w:lineRule="auto"/>
        <w:rPr>
          <w:color w:val="333333"/>
        </w:rPr>
      </w:pPr>
      <w:r>
        <w:rPr>
          <w:color w:val="333333"/>
        </w:rPr>
        <w:t xml:space="preserve">Previous studies: </w:t>
      </w:r>
      <w:r>
        <w:rPr>
          <w:color w:val="333333"/>
        </w:rPr>
        <w:br/>
      </w:r>
      <w:r>
        <w:rPr>
          <w:color w:val="333333"/>
        </w:rPr>
        <w:tab/>
      </w:r>
      <w:hyperlink r:id="rId10">
        <w:r>
          <w:rPr>
            <w:color w:val="1155CC"/>
            <w:u w:val="single"/>
          </w:rPr>
          <w:t>https://www.politsei.ee/et/organisatsioon/analuus-ja-statistika</w:t>
        </w:r>
      </w:hyperlink>
      <w:r>
        <w:rPr>
          <w:color w:val="333333"/>
        </w:rPr>
        <w:t xml:space="preserve"> </w:t>
      </w:r>
    </w:p>
    <w:p w:rsidR="002B7CD0" w:rsidRDefault="002B7CD0">
      <w:pPr>
        <w:rPr>
          <w:sz w:val="24"/>
          <w:szCs w:val="24"/>
        </w:rPr>
      </w:pPr>
    </w:p>
    <w:p w:rsidR="002B7CD0" w:rsidRDefault="00DD7F44">
      <w:pPr>
        <w:pStyle w:val="Heading2"/>
        <w:keepNext w:val="0"/>
        <w:keepLines w:val="0"/>
        <w:shd w:val="clear" w:color="auto" w:fill="FFFFFF"/>
        <w:spacing w:before="0" w:after="160" w:line="360" w:lineRule="auto"/>
      </w:pPr>
      <w:bookmarkStart w:id="2" w:name="_dj857s7eukfa" w:colFirst="0" w:colLast="0"/>
      <w:bookmarkEnd w:id="2"/>
      <w:r>
        <w:rPr>
          <w:b/>
          <w:color w:val="333333"/>
          <w:sz w:val="24"/>
          <w:szCs w:val="24"/>
        </w:rPr>
        <w:t>2.1 Gathering data</w:t>
      </w:r>
    </w:p>
    <w:p w:rsidR="002B7CD0" w:rsidRDefault="00DD7F44">
      <w:r>
        <w:t>We have already gathered two datasets where one datafile covers the years 2016-2017 and the other covering years 2011-2015. The data falls under the following category:</w:t>
      </w:r>
    </w:p>
    <w:p w:rsidR="002B7CD0" w:rsidRDefault="00DD7F44">
      <w:pPr>
        <w:numPr>
          <w:ilvl w:val="0"/>
          <w:numId w:val="15"/>
        </w:numPr>
        <w:contextualSpacing/>
      </w:pPr>
      <w:r>
        <w:t>Public crimes and crimes against property committed in public</w:t>
      </w:r>
    </w:p>
    <w:p w:rsidR="002B7CD0" w:rsidRDefault="002B7CD0"/>
    <w:p w:rsidR="002B7CD0" w:rsidRDefault="00DD7F44">
      <w:pPr>
        <w:pStyle w:val="Heading2"/>
        <w:keepNext w:val="0"/>
        <w:keepLines w:val="0"/>
        <w:shd w:val="clear" w:color="auto" w:fill="FFFFFF"/>
        <w:spacing w:before="0" w:after="160" w:line="360" w:lineRule="auto"/>
      </w:pPr>
      <w:bookmarkStart w:id="3" w:name="_ya44g6hlwgao" w:colFirst="0" w:colLast="0"/>
      <w:bookmarkEnd w:id="3"/>
      <w:r>
        <w:rPr>
          <w:b/>
          <w:color w:val="333333"/>
          <w:sz w:val="24"/>
          <w:szCs w:val="24"/>
        </w:rPr>
        <w:t>2.1.1 Outline data requirements</w:t>
      </w: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B7CD0">
        <w:tc>
          <w:tcPr>
            <w:tcW w:w="4514" w:type="dxa"/>
            <w:shd w:val="clear" w:color="auto" w:fill="auto"/>
            <w:tcMar>
              <w:top w:w="100" w:type="dxa"/>
              <w:left w:w="100" w:type="dxa"/>
              <w:bottom w:w="100" w:type="dxa"/>
              <w:right w:w="100" w:type="dxa"/>
            </w:tcMar>
          </w:tcPr>
          <w:p w:rsidR="002B7CD0" w:rsidRDefault="00DD7F44">
            <w:pPr>
              <w:widowControl w:val="0"/>
              <w:spacing w:line="240" w:lineRule="auto"/>
            </w:pPr>
            <w:r>
              <w:t>Type</w:t>
            </w:r>
          </w:p>
        </w:tc>
        <w:tc>
          <w:tcPr>
            <w:tcW w:w="4514" w:type="dxa"/>
            <w:shd w:val="clear" w:color="auto" w:fill="auto"/>
            <w:tcMar>
              <w:top w:w="100" w:type="dxa"/>
              <w:left w:w="100" w:type="dxa"/>
              <w:bottom w:w="100" w:type="dxa"/>
              <w:right w:w="100" w:type="dxa"/>
            </w:tcMar>
          </w:tcPr>
          <w:p w:rsidR="002B7CD0" w:rsidRDefault="00DD7F44">
            <w:pPr>
              <w:widowControl w:val="0"/>
              <w:spacing w:line="240" w:lineRule="auto"/>
            </w:pPr>
            <w:r>
              <w:t>Format</w:t>
            </w:r>
          </w:p>
        </w:tc>
      </w:tr>
      <w:tr w:rsidR="002B7CD0">
        <w:tc>
          <w:tcPr>
            <w:tcW w:w="4514" w:type="dxa"/>
            <w:shd w:val="clear" w:color="auto" w:fill="auto"/>
            <w:tcMar>
              <w:top w:w="100" w:type="dxa"/>
              <w:left w:w="100" w:type="dxa"/>
              <w:bottom w:w="100" w:type="dxa"/>
              <w:right w:w="100" w:type="dxa"/>
            </w:tcMar>
          </w:tcPr>
          <w:p w:rsidR="002B7CD0" w:rsidRDefault="00DD7F44">
            <w:pPr>
              <w:numPr>
                <w:ilvl w:val="0"/>
                <w:numId w:val="15"/>
              </w:numPr>
              <w:contextualSpacing/>
            </w:pPr>
            <w:r>
              <w:t>Public crimes and crimes against property committed in public in years 2016-2017</w:t>
            </w:r>
          </w:p>
        </w:tc>
        <w:tc>
          <w:tcPr>
            <w:tcW w:w="4514" w:type="dxa"/>
            <w:shd w:val="clear" w:color="auto" w:fill="auto"/>
            <w:tcMar>
              <w:top w:w="100" w:type="dxa"/>
              <w:left w:w="100" w:type="dxa"/>
              <w:bottom w:w="100" w:type="dxa"/>
              <w:right w:w="100" w:type="dxa"/>
            </w:tcMar>
          </w:tcPr>
          <w:p w:rsidR="002B7CD0" w:rsidRDefault="00DD7F44">
            <w:pPr>
              <w:widowControl w:val="0"/>
              <w:spacing w:line="240" w:lineRule="auto"/>
            </w:pPr>
            <w:r>
              <w:t>CSV</w:t>
            </w:r>
          </w:p>
        </w:tc>
      </w:tr>
      <w:tr w:rsidR="002B7CD0">
        <w:tc>
          <w:tcPr>
            <w:tcW w:w="4514" w:type="dxa"/>
            <w:shd w:val="clear" w:color="auto" w:fill="auto"/>
            <w:tcMar>
              <w:top w:w="100" w:type="dxa"/>
              <w:left w:w="100" w:type="dxa"/>
              <w:bottom w:w="100" w:type="dxa"/>
              <w:right w:w="100" w:type="dxa"/>
            </w:tcMar>
          </w:tcPr>
          <w:p w:rsidR="002B7CD0" w:rsidRDefault="00DD7F44">
            <w:pPr>
              <w:numPr>
                <w:ilvl w:val="0"/>
                <w:numId w:val="15"/>
              </w:numPr>
              <w:contextualSpacing/>
            </w:pPr>
            <w:r>
              <w:lastRenderedPageBreak/>
              <w:t>Public crimes and crimes against property committed in public in years 2011-2015</w:t>
            </w:r>
          </w:p>
        </w:tc>
        <w:tc>
          <w:tcPr>
            <w:tcW w:w="4514" w:type="dxa"/>
            <w:shd w:val="clear" w:color="auto" w:fill="auto"/>
            <w:tcMar>
              <w:top w:w="100" w:type="dxa"/>
              <w:left w:w="100" w:type="dxa"/>
              <w:bottom w:w="100" w:type="dxa"/>
              <w:right w:w="100" w:type="dxa"/>
            </w:tcMar>
          </w:tcPr>
          <w:p w:rsidR="002B7CD0" w:rsidRDefault="00DD7F44">
            <w:pPr>
              <w:widowControl w:val="0"/>
              <w:spacing w:line="240" w:lineRule="auto"/>
            </w:pPr>
            <w:r>
              <w:t>CSV</w:t>
            </w:r>
          </w:p>
        </w:tc>
      </w:tr>
    </w:tbl>
    <w:p w:rsidR="002B7CD0" w:rsidRDefault="002B7CD0"/>
    <w:p w:rsidR="002B7CD0" w:rsidRDefault="002B7CD0"/>
    <w:p w:rsidR="002B7CD0" w:rsidRDefault="00DD7F44">
      <w:pPr>
        <w:pStyle w:val="Heading2"/>
        <w:keepNext w:val="0"/>
        <w:keepLines w:val="0"/>
        <w:shd w:val="clear" w:color="auto" w:fill="FFFFFF"/>
        <w:spacing w:before="0" w:after="160" w:line="360" w:lineRule="auto"/>
        <w:rPr>
          <w:b/>
          <w:color w:val="333333"/>
          <w:sz w:val="24"/>
          <w:szCs w:val="24"/>
        </w:rPr>
      </w:pPr>
      <w:bookmarkStart w:id="4" w:name="_pviyidfmdl5g" w:colFirst="0" w:colLast="0"/>
      <w:bookmarkEnd w:id="4"/>
      <w:r>
        <w:rPr>
          <w:b/>
          <w:color w:val="333333"/>
          <w:sz w:val="24"/>
          <w:szCs w:val="24"/>
        </w:rPr>
        <w:t>2.1.2 Verify data availability</w:t>
      </w:r>
    </w:p>
    <w:p w:rsidR="002B7CD0" w:rsidRDefault="00DD7F44">
      <w:r>
        <w:t>The data is available on the Police and Border Guard Board official website. Links for the datasets are given above and the data has been</w:t>
      </w:r>
      <w:r>
        <w:t xml:space="preserve"> already saved to our disks incase the data gets broken or taken down.</w:t>
      </w:r>
    </w:p>
    <w:p w:rsidR="002B7CD0" w:rsidRDefault="002B7CD0"/>
    <w:p w:rsidR="002B7CD0" w:rsidRDefault="00DD7F44">
      <w:pPr>
        <w:pStyle w:val="Heading2"/>
        <w:keepNext w:val="0"/>
        <w:keepLines w:val="0"/>
        <w:shd w:val="clear" w:color="auto" w:fill="FFFFFF"/>
        <w:spacing w:before="0" w:after="160" w:line="360" w:lineRule="auto"/>
      </w:pPr>
      <w:bookmarkStart w:id="5" w:name="_t1mjrw8129y6" w:colFirst="0" w:colLast="0"/>
      <w:bookmarkEnd w:id="5"/>
      <w:r>
        <w:rPr>
          <w:b/>
          <w:color w:val="333333"/>
          <w:sz w:val="24"/>
          <w:szCs w:val="24"/>
        </w:rPr>
        <w:t>2.1.3 Define selection criteria</w:t>
      </w:r>
    </w:p>
    <w:p w:rsidR="002B7CD0" w:rsidRDefault="00DD7F44">
      <w:r>
        <w:t>We will be requiring the Public crimes and crimes against property committed in public dataset.</w:t>
      </w:r>
    </w:p>
    <w:p w:rsidR="002B7CD0" w:rsidRDefault="002B7CD0"/>
    <w:p w:rsidR="002B7CD0" w:rsidRDefault="00DD7F44">
      <w:r>
        <w:t>Firstly, the data is given in a single table. Fields of most importance are ‘Lest_X’ and ‘Lest_Y’ providing us with the location of the crime. The type of crime (field SyndmusLiik), the law (field Seadus) and kind of crime (field SyyteoLiik) can be used fo</w:t>
      </w:r>
      <w:r>
        <w:t>r further classification of instances. Fields like day of week of event (field ToimNadalapaev), time of event (field ToimKell) could be used for comparing instances by times of day or days of week, the date of event (field ToimKpv) can be used to further d</w:t>
      </w:r>
      <w:r>
        <w:t xml:space="preserve">ivide crime by the year, month, season and many more (Holidays). </w:t>
      </w:r>
    </w:p>
    <w:p w:rsidR="002B7CD0" w:rsidRDefault="002B7CD0"/>
    <w:p w:rsidR="002B7CD0" w:rsidRDefault="00DD7F44">
      <w:r>
        <w:t>The field Paragraph (field Paragrahv) should be grouped together with the Law and gives detailed information about the paragraph of the previously mentioned law, about the offense. As we wi</w:t>
      </w:r>
      <w:r>
        <w:t>ll be looking at crime against property, the expenses (field Kahjusumma) might be of interest - this is given as a range and could be used as a classifier for instances. The various fields about the place of the offense, as well as the type of the place ca</w:t>
      </w:r>
      <w:r>
        <w:t xml:space="preserve">n be used to classify and create comparisons between different locations. </w:t>
      </w:r>
    </w:p>
    <w:p w:rsidR="002B7CD0" w:rsidRDefault="002B7CD0"/>
    <w:p w:rsidR="002B7CD0" w:rsidRDefault="002B7CD0"/>
    <w:p w:rsidR="002B7CD0" w:rsidRDefault="00DD7F44">
      <w:pPr>
        <w:pStyle w:val="Heading2"/>
        <w:keepNext w:val="0"/>
        <w:keepLines w:val="0"/>
        <w:shd w:val="clear" w:color="auto" w:fill="FFFFFF"/>
        <w:spacing w:before="0" w:after="160" w:line="360" w:lineRule="auto"/>
      </w:pPr>
      <w:bookmarkStart w:id="6" w:name="_7rvy161mx2rm" w:colFirst="0" w:colLast="0"/>
      <w:bookmarkEnd w:id="6"/>
      <w:r>
        <w:rPr>
          <w:b/>
          <w:color w:val="333333"/>
          <w:sz w:val="24"/>
          <w:szCs w:val="24"/>
        </w:rPr>
        <w:t>2.2 Describing data</w:t>
      </w:r>
    </w:p>
    <w:p w:rsidR="002B7CD0" w:rsidRDefault="00DD7F44">
      <w:r>
        <w:t>All the detailed explanations about the datasets are in a document</w:t>
      </w:r>
      <w:r>
        <w:rPr>
          <w:vertAlign w:val="superscript"/>
        </w:rPr>
        <w:footnoteReference w:id="1"/>
      </w:r>
      <w:r>
        <w:t xml:space="preserve"> provided by the Police and Border Guard Board. The document is in Estonian.</w:t>
      </w:r>
    </w:p>
    <w:p w:rsidR="002B7CD0" w:rsidRDefault="002B7CD0"/>
    <w:p w:rsidR="002B7CD0" w:rsidRDefault="00DD7F44">
      <w:r>
        <w:t>The data in th</w:t>
      </w:r>
      <w:r>
        <w:t>e CSV files is in machine readable format.</w:t>
      </w:r>
    </w:p>
    <w:p w:rsidR="002B7CD0" w:rsidRDefault="002B7CD0"/>
    <w:p w:rsidR="002B7CD0" w:rsidRDefault="00DD7F44">
      <w:r>
        <w:t>The dimensionality of both datasets is described below:</w:t>
      </w: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B7CD0">
        <w:tc>
          <w:tcPr>
            <w:tcW w:w="3009" w:type="dxa"/>
            <w:shd w:val="clear" w:color="auto" w:fill="auto"/>
            <w:tcMar>
              <w:top w:w="100" w:type="dxa"/>
              <w:left w:w="100" w:type="dxa"/>
              <w:bottom w:w="100" w:type="dxa"/>
              <w:right w:w="100" w:type="dxa"/>
            </w:tcMar>
          </w:tcPr>
          <w:p w:rsidR="002B7CD0" w:rsidRDefault="002B7CD0">
            <w:pPr>
              <w:widowControl w:val="0"/>
              <w:spacing w:line="240" w:lineRule="auto"/>
            </w:pPr>
          </w:p>
        </w:tc>
        <w:tc>
          <w:tcPr>
            <w:tcW w:w="3009" w:type="dxa"/>
            <w:shd w:val="clear" w:color="auto" w:fill="auto"/>
            <w:tcMar>
              <w:top w:w="100" w:type="dxa"/>
              <w:left w:w="100" w:type="dxa"/>
              <w:bottom w:w="100" w:type="dxa"/>
              <w:right w:w="100" w:type="dxa"/>
            </w:tcMar>
          </w:tcPr>
          <w:p w:rsidR="002B7CD0" w:rsidRDefault="00DD7F44">
            <w:pPr>
              <w:widowControl w:val="0"/>
              <w:spacing w:line="240" w:lineRule="auto"/>
              <w:jc w:val="center"/>
            </w:pPr>
            <w:r>
              <w:t>Dataset 1</w:t>
            </w:r>
          </w:p>
        </w:tc>
        <w:tc>
          <w:tcPr>
            <w:tcW w:w="3009" w:type="dxa"/>
            <w:shd w:val="clear" w:color="auto" w:fill="auto"/>
            <w:tcMar>
              <w:top w:w="100" w:type="dxa"/>
              <w:left w:w="100" w:type="dxa"/>
              <w:bottom w:w="100" w:type="dxa"/>
              <w:right w:w="100" w:type="dxa"/>
            </w:tcMar>
          </w:tcPr>
          <w:p w:rsidR="002B7CD0" w:rsidRDefault="00DD7F44">
            <w:pPr>
              <w:widowControl w:val="0"/>
              <w:spacing w:line="240" w:lineRule="auto"/>
              <w:jc w:val="center"/>
            </w:pPr>
            <w:r>
              <w:t>Dataset 2</w:t>
            </w:r>
          </w:p>
        </w:tc>
      </w:tr>
      <w:tr w:rsidR="002B7CD0">
        <w:tc>
          <w:tcPr>
            <w:tcW w:w="3009" w:type="dxa"/>
            <w:shd w:val="clear" w:color="auto" w:fill="auto"/>
            <w:tcMar>
              <w:top w:w="100" w:type="dxa"/>
              <w:left w:w="100" w:type="dxa"/>
              <w:bottom w:w="100" w:type="dxa"/>
              <w:right w:w="100" w:type="dxa"/>
            </w:tcMar>
          </w:tcPr>
          <w:p w:rsidR="002B7CD0" w:rsidRDefault="00DD7F44">
            <w:pPr>
              <w:widowControl w:val="0"/>
              <w:spacing w:line="240" w:lineRule="auto"/>
            </w:pPr>
            <w:r>
              <w:t>Rows of data</w:t>
            </w:r>
          </w:p>
        </w:tc>
        <w:tc>
          <w:tcPr>
            <w:tcW w:w="3009" w:type="dxa"/>
            <w:shd w:val="clear" w:color="auto" w:fill="auto"/>
            <w:tcMar>
              <w:top w:w="100" w:type="dxa"/>
              <w:left w:w="100" w:type="dxa"/>
              <w:bottom w:w="100" w:type="dxa"/>
              <w:right w:w="100" w:type="dxa"/>
            </w:tcMar>
          </w:tcPr>
          <w:p w:rsidR="002B7CD0" w:rsidRDefault="00DD7F44">
            <w:pPr>
              <w:jc w:val="center"/>
            </w:pPr>
            <w:r>
              <w:t>18,498</w:t>
            </w:r>
          </w:p>
        </w:tc>
        <w:tc>
          <w:tcPr>
            <w:tcW w:w="3009" w:type="dxa"/>
            <w:shd w:val="clear" w:color="auto" w:fill="auto"/>
            <w:tcMar>
              <w:top w:w="100" w:type="dxa"/>
              <w:left w:w="100" w:type="dxa"/>
              <w:bottom w:w="100" w:type="dxa"/>
              <w:right w:w="100" w:type="dxa"/>
            </w:tcMar>
          </w:tcPr>
          <w:p w:rsidR="002B7CD0" w:rsidRDefault="00DD7F44">
            <w:pPr>
              <w:jc w:val="center"/>
            </w:pPr>
            <w:r>
              <w:t>62,890</w:t>
            </w:r>
          </w:p>
        </w:tc>
      </w:tr>
      <w:tr w:rsidR="002B7CD0">
        <w:tc>
          <w:tcPr>
            <w:tcW w:w="3009" w:type="dxa"/>
            <w:shd w:val="clear" w:color="auto" w:fill="auto"/>
            <w:tcMar>
              <w:top w:w="100" w:type="dxa"/>
              <w:left w:w="100" w:type="dxa"/>
              <w:bottom w:w="100" w:type="dxa"/>
              <w:right w:w="100" w:type="dxa"/>
            </w:tcMar>
          </w:tcPr>
          <w:p w:rsidR="002B7CD0" w:rsidRDefault="00DD7F44">
            <w:pPr>
              <w:widowControl w:val="0"/>
              <w:spacing w:line="240" w:lineRule="auto"/>
            </w:pPr>
            <w:r>
              <w:t>Columns</w:t>
            </w:r>
          </w:p>
        </w:tc>
        <w:tc>
          <w:tcPr>
            <w:tcW w:w="3009" w:type="dxa"/>
            <w:shd w:val="clear" w:color="auto" w:fill="auto"/>
            <w:tcMar>
              <w:top w:w="100" w:type="dxa"/>
              <w:left w:w="100" w:type="dxa"/>
              <w:bottom w:w="100" w:type="dxa"/>
              <w:right w:w="100" w:type="dxa"/>
            </w:tcMar>
          </w:tcPr>
          <w:p w:rsidR="002B7CD0" w:rsidRDefault="00DD7F44">
            <w:pPr>
              <w:jc w:val="center"/>
            </w:pPr>
            <w:r>
              <w:t>18</w:t>
            </w:r>
          </w:p>
        </w:tc>
        <w:tc>
          <w:tcPr>
            <w:tcW w:w="3009" w:type="dxa"/>
            <w:shd w:val="clear" w:color="auto" w:fill="auto"/>
            <w:tcMar>
              <w:top w:w="100" w:type="dxa"/>
              <w:left w:w="100" w:type="dxa"/>
              <w:bottom w:w="100" w:type="dxa"/>
              <w:right w:w="100" w:type="dxa"/>
            </w:tcMar>
          </w:tcPr>
          <w:p w:rsidR="002B7CD0" w:rsidRDefault="00DD7F44">
            <w:pPr>
              <w:widowControl w:val="0"/>
              <w:spacing w:line="240" w:lineRule="auto"/>
              <w:jc w:val="center"/>
            </w:pPr>
            <w:r>
              <w:t>18</w:t>
            </w:r>
          </w:p>
        </w:tc>
      </w:tr>
    </w:tbl>
    <w:p w:rsidR="002B7CD0" w:rsidRDefault="002B7CD0"/>
    <w:p w:rsidR="002B7CD0" w:rsidRDefault="002B7CD0"/>
    <w:p w:rsidR="002B7CD0" w:rsidRDefault="00DD7F44">
      <w:pPr>
        <w:pStyle w:val="Heading2"/>
        <w:keepNext w:val="0"/>
        <w:keepLines w:val="0"/>
        <w:shd w:val="clear" w:color="auto" w:fill="FFFFFF"/>
        <w:spacing w:before="0" w:after="160" w:line="360" w:lineRule="auto"/>
      </w:pPr>
      <w:bookmarkStart w:id="7" w:name="_nec5askrg94n" w:colFirst="0" w:colLast="0"/>
      <w:bookmarkEnd w:id="7"/>
      <w:r>
        <w:rPr>
          <w:b/>
          <w:color w:val="333333"/>
          <w:sz w:val="24"/>
          <w:szCs w:val="24"/>
        </w:rPr>
        <w:t>2.3 Exploring data</w:t>
      </w:r>
    </w:p>
    <w:p w:rsidR="002B7CD0" w:rsidRDefault="002B7CD0"/>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B7CD0">
        <w:tc>
          <w:tcPr>
            <w:tcW w:w="3009" w:type="dxa"/>
            <w:shd w:val="clear" w:color="auto" w:fill="auto"/>
            <w:tcMar>
              <w:top w:w="100" w:type="dxa"/>
              <w:left w:w="100" w:type="dxa"/>
              <w:bottom w:w="100" w:type="dxa"/>
              <w:right w:w="100" w:type="dxa"/>
            </w:tcMar>
          </w:tcPr>
          <w:p w:rsidR="002B7CD0" w:rsidRDefault="00DD7F44">
            <w:pPr>
              <w:widowControl w:val="0"/>
              <w:spacing w:line="240" w:lineRule="auto"/>
            </w:pPr>
            <w:r>
              <w:t>Number</w:t>
            </w:r>
          </w:p>
        </w:tc>
        <w:tc>
          <w:tcPr>
            <w:tcW w:w="3009" w:type="dxa"/>
            <w:shd w:val="clear" w:color="auto" w:fill="auto"/>
            <w:tcMar>
              <w:top w:w="100" w:type="dxa"/>
              <w:left w:w="100" w:type="dxa"/>
              <w:bottom w:w="100" w:type="dxa"/>
              <w:right w:w="100" w:type="dxa"/>
            </w:tcMar>
          </w:tcPr>
          <w:p w:rsidR="002B7CD0" w:rsidRDefault="00DD7F44">
            <w:pPr>
              <w:widowControl w:val="0"/>
              <w:spacing w:line="240" w:lineRule="auto"/>
            </w:pPr>
            <w:r>
              <w:t>Problem</w:t>
            </w:r>
          </w:p>
        </w:tc>
        <w:tc>
          <w:tcPr>
            <w:tcW w:w="3009" w:type="dxa"/>
            <w:shd w:val="clear" w:color="auto" w:fill="auto"/>
            <w:tcMar>
              <w:top w:w="100" w:type="dxa"/>
              <w:left w:w="100" w:type="dxa"/>
              <w:bottom w:w="100" w:type="dxa"/>
              <w:right w:w="100" w:type="dxa"/>
            </w:tcMar>
          </w:tcPr>
          <w:p w:rsidR="002B7CD0" w:rsidRDefault="00DD7F44">
            <w:pPr>
              <w:widowControl w:val="0"/>
              <w:spacing w:line="240" w:lineRule="auto"/>
            </w:pPr>
            <w:r>
              <w:t>Possible solution</w:t>
            </w:r>
          </w:p>
        </w:tc>
      </w:tr>
      <w:tr w:rsidR="002B7CD0">
        <w:tc>
          <w:tcPr>
            <w:tcW w:w="3009" w:type="dxa"/>
            <w:shd w:val="clear" w:color="auto" w:fill="auto"/>
            <w:tcMar>
              <w:top w:w="100" w:type="dxa"/>
              <w:left w:w="100" w:type="dxa"/>
              <w:bottom w:w="100" w:type="dxa"/>
              <w:right w:w="100" w:type="dxa"/>
            </w:tcMar>
          </w:tcPr>
          <w:p w:rsidR="002B7CD0" w:rsidRDefault="00DD7F44">
            <w:pPr>
              <w:widowControl w:val="0"/>
              <w:spacing w:line="240" w:lineRule="auto"/>
            </w:pPr>
            <w:r>
              <w:t>1</w:t>
            </w:r>
          </w:p>
        </w:tc>
        <w:tc>
          <w:tcPr>
            <w:tcW w:w="3009" w:type="dxa"/>
            <w:shd w:val="clear" w:color="auto" w:fill="auto"/>
            <w:tcMar>
              <w:top w:w="100" w:type="dxa"/>
              <w:left w:w="100" w:type="dxa"/>
              <w:bottom w:w="100" w:type="dxa"/>
              <w:right w:w="100" w:type="dxa"/>
            </w:tcMar>
          </w:tcPr>
          <w:p w:rsidR="002B7CD0" w:rsidRDefault="00DD7F44">
            <w:pPr>
              <w:widowControl w:val="0"/>
              <w:spacing w:line="240" w:lineRule="auto"/>
            </w:pPr>
            <w:r>
              <w:t>Coordinates are in L-EST format</w:t>
            </w:r>
          </w:p>
        </w:tc>
        <w:tc>
          <w:tcPr>
            <w:tcW w:w="3009" w:type="dxa"/>
            <w:shd w:val="clear" w:color="auto" w:fill="auto"/>
            <w:tcMar>
              <w:top w:w="100" w:type="dxa"/>
              <w:left w:w="100" w:type="dxa"/>
              <w:bottom w:w="100" w:type="dxa"/>
              <w:right w:w="100" w:type="dxa"/>
            </w:tcMar>
          </w:tcPr>
          <w:p w:rsidR="002B7CD0" w:rsidRDefault="00DD7F44">
            <w:pPr>
              <w:widowControl w:val="0"/>
              <w:spacing w:line="240" w:lineRule="auto"/>
            </w:pPr>
            <w:r>
              <w:t>There is a possible API that understands the coordinates in that way.</w:t>
            </w:r>
          </w:p>
        </w:tc>
      </w:tr>
      <w:tr w:rsidR="002B7CD0">
        <w:tc>
          <w:tcPr>
            <w:tcW w:w="3009" w:type="dxa"/>
            <w:shd w:val="clear" w:color="auto" w:fill="auto"/>
            <w:tcMar>
              <w:top w:w="100" w:type="dxa"/>
              <w:left w:w="100" w:type="dxa"/>
              <w:bottom w:w="100" w:type="dxa"/>
              <w:right w:w="100" w:type="dxa"/>
            </w:tcMar>
          </w:tcPr>
          <w:p w:rsidR="002B7CD0" w:rsidRDefault="00DD7F44">
            <w:pPr>
              <w:widowControl w:val="0"/>
              <w:spacing w:line="240" w:lineRule="auto"/>
            </w:pPr>
            <w:r>
              <w:t>2</w:t>
            </w:r>
          </w:p>
        </w:tc>
        <w:tc>
          <w:tcPr>
            <w:tcW w:w="3009" w:type="dxa"/>
            <w:shd w:val="clear" w:color="auto" w:fill="auto"/>
            <w:tcMar>
              <w:top w:w="100" w:type="dxa"/>
              <w:left w:w="100" w:type="dxa"/>
              <w:bottom w:w="100" w:type="dxa"/>
              <w:right w:w="100" w:type="dxa"/>
            </w:tcMar>
          </w:tcPr>
          <w:p w:rsidR="002B7CD0" w:rsidRDefault="00DD7F44">
            <w:pPr>
              <w:widowControl w:val="0"/>
              <w:spacing w:line="240" w:lineRule="auto"/>
            </w:pPr>
            <w:r>
              <w:t>There are columns/rows with no information and it doesn’t have N/A there</w:t>
            </w:r>
          </w:p>
        </w:tc>
        <w:tc>
          <w:tcPr>
            <w:tcW w:w="3009" w:type="dxa"/>
            <w:shd w:val="clear" w:color="auto" w:fill="auto"/>
            <w:tcMar>
              <w:top w:w="100" w:type="dxa"/>
              <w:left w:w="100" w:type="dxa"/>
              <w:bottom w:w="100" w:type="dxa"/>
              <w:right w:w="100" w:type="dxa"/>
            </w:tcMar>
          </w:tcPr>
          <w:p w:rsidR="002B7CD0" w:rsidRDefault="00DD7F44">
            <w:pPr>
              <w:widowControl w:val="0"/>
              <w:spacing w:line="240" w:lineRule="auto"/>
            </w:pPr>
            <w:r>
              <w:t>It will be solved during data cleaning</w:t>
            </w:r>
          </w:p>
        </w:tc>
      </w:tr>
      <w:tr w:rsidR="002B7CD0">
        <w:tc>
          <w:tcPr>
            <w:tcW w:w="3009" w:type="dxa"/>
            <w:shd w:val="clear" w:color="auto" w:fill="auto"/>
            <w:tcMar>
              <w:top w:w="100" w:type="dxa"/>
              <w:left w:w="100" w:type="dxa"/>
              <w:bottom w:w="100" w:type="dxa"/>
              <w:right w:w="100" w:type="dxa"/>
            </w:tcMar>
          </w:tcPr>
          <w:p w:rsidR="002B7CD0" w:rsidRDefault="00DD7F44">
            <w:pPr>
              <w:widowControl w:val="0"/>
              <w:spacing w:line="240" w:lineRule="auto"/>
            </w:pPr>
            <w:r>
              <w:t>3</w:t>
            </w:r>
          </w:p>
        </w:tc>
        <w:tc>
          <w:tcPr>
            <w:tcW w:w="3009" w:type="dxa"/>
            <w:shd w:val="clear" w:color="auto" w:fill="auto"/>
            <w:tcMar>
              <w:top w:w="100" w:type="dxa"/>
              <w:left w:w="100" w:type="dxa"/>
              <w:bottom w:w="100" w:type="dxa"/>
              <w:right w:w="100" w:type="dxa"/>
            </w:tcMar>
          </w:tcPr>
          <w:p w:rsidR="002B7CD0" w:rsidRDefault="00DD7F44">
            <w:pPr>
              <w:widowControl w:val="0"/>
              <w:spacing w:line="240" w:lineRule="auto"/>
            </w:pPr>
            <w:r>
              <w:t>PĆ¼hapĆ¤ev should be “pühapäev” etc</w:t>
            </w:r>
          </w:p>
        </w:tc>
        <w:tc>
          <w:tcPr>
            <w:tcW w:w="3009" w:type="dxa"/>
            <w:shd w:val="clear" w:color="auto" w:fill="auto"/>
            <w:tcMar>
              <w:top w:w="100" w:type="dxa"/>
              <w:left w:w="100" w:type="dxa"/>
              <w:bottom w:w="100" w:type="dxa"/>
              <w:right w:w="100" w:type="dxa"/>
            </w:tcMar>
          </w:tcPr>
          <w:p w:rsidR="002B7CD0" w:rsidRDefault="00DD7F44">
            <w:pPr>
              <w:widowControl w:val="0"/>
              <w:spacing w:line="240" w:lineRule="auto"/>
            </w:pPr>
            <w:r>
              <w:t>Data cleaning.</w:t>
            </w:r>
          </w:p>
        </w:tc>
      </w:tr>
      <w:tr w:rsidR="002B7CD0">
        <w:tc>
          <w:tcPr>
            <w:tcW w:w="3009" w:type="dxa"/>
            <w:shd w:val="clear" w:color="auto" w:fill="auto"/>
            <w:tcMar>
              <w:top w:w="100" w:type="dxa"/>
              <w:left w:w="100" w:type="dxa"/>
              <w:bottom w:w="100" w:type="dxa"/>
              <w:right w:w="100" w:type="dxa"/>
            </w:tcMar>
          </w:tcPr>
          <w:p w:rsidR="002B7CD0" w:rsidRDefault="00DD7F44">
            <w:pPr>
              <w:widowControl w:val="0"/>
              <w:spacing w:line="240" w:lineRule="auto"/>
            </w:pPr>
            <w:r>
              <w:t>4</w:t>
            </w:r>
          </w:p>
        </w:tc>
        <w:tc>
          <w:tcPr>
            <w:tcW w:w="3009" w:type="dxa"/>
            <w:shd w:val="clear" w:color="auto" w:fill="auto"/>
            <w:tcMar>
              <w:top w:w="100" w:type="dxa"/>
              <w:left w:w="100" w:type="dxa"/>
              <w:bottom w:w="100" w:type="dxa"/>
              <w:right w:w="100" w:type="dxa"/>
            </w:tcMar>
          </w:tcPr>
          <w:p w:rsidR="002B7CD0" w:rsidRDefault="00DD7F44">
            <w:pPr>
              <w:widowControl w:val="0"/>
              <w:spacing w:line="240" w:lineRule="auto"/>
            </w:pPr>
            <w:r>
              <w:t>Some of the robberies don’t have the amount of damages</w:t>
            </w:r>
          </w:p>
        </w:tc>
        <w:tc>
          <w:tcPr>
            <w:tcW w:w="3009" w:type="dxa"/>
            <w:shd w:val="clear" w:color="auto" w:fill="auto"/>
            <w:tcMar>
              <w:top w:w="100" w:type="dxa"/>
              <w:left w:w="100" w:type="dxa"/>
              <w:bottom w:w="100" w:type="dxa"/>
              <w:right w:w="100" w:type="dxa"/>
            </w:tcMar>
          </w:tcPr>
          <w:p w:rsidR="002B7CD0" w:rsidRDefault="00DD7F44">
            <w:pPr>
              <w:widowControl w:val="0"/>
              <w:spacing w:line="240" w:lineRule="auto"/>
            </w:pPr>
            <w:r>
              <w:t>Data cleaning</w:t>
            </w:r>
          </w:p>
        </w:tc>
      </w:tr>
      <w:tr w:rsidR="002B7CD0">
        <w:tc>
          <w:tcPr>
            <w:tcW w:w="3009" w:type="dxa"/>
            <w:shd w:val="clear" w:color="auto" w:fill="auto"/>
            <w:tcMar>
              <w:top w:w="100" w:type="dxa"/>
              <w:left w:w="100" w:type="dxa"/>
              <w:bottom w:w="100" w:type="dxa"/>
              <w:right w:w="100" w:type="dxa"/>
            </w:tcMar>
          </w:tcPr>
          <w:p w:rsidR="002B7CD0" w:rsidRDefault="00DD7F44">
            <w:pPr>
              <w:widowControl w:val="0"/>
              <w:spacing w:line="240" w:lineRule="auto"/>
            </w:pPr>
            <w:r>
              <w:t>5</w:t>
            </w:r>
          </w:p>
        </w:tc>
        <w:tc>
          <w:tcPr>
            <w:tcW w:w="3009" w:type="dxa"/>
            <w:shd w:val="clear" w:color="auto" w:fill="auto"/>
            <w:tcMar>
              <w:top w:w="100" w:type="dxa"/>
              <w:left w:w="100" w:type="dxa"/>
              <w:bottom w:w="100" w:type="dxa"/>
              <w:right w:w="100" w:type="dxa"/>
            </w:tcMar>
          </w:tcPr>
          <w:p w:rsidR="002B7CD0" w:rsidRDefault="00DD7F44">
            <w:pPr>
              <w:widowControl w:val="0"/>
              <w:spacing w:line="240" w:lineRule="auto"/>
            </w:pPr>
            <w:r>
              <w:t>At some points category “SyndmusTaiendavStatLiik” is the same but the main category is different which is odd. This should be thoroughly investigated.</w:t>
            </w:r>
          </w:p>
        </w:tc>
        <w:tc>
          <w:tcPr>
            <w:tcW w:w="3009" w:type="dxa"/>
            <w:shd w:val="clear" w:color="auto" w:fill="auto"/>
            <w:tcMar>
              <w:top w:w="100" w:type="dxa"/>
              <w:left w:w="100" w:type="dxa"/>
              <w:bottom w:w="100" w:type="dxa"/>
              <w:right w:w="100" w:type="dxa"/>
            </w:tcMar>
          </w:tcPr>
          <w:p w:rsidR="002B7CD0" w:rsidRDefault="00DD7F44">
            <w:pPr>
              <w:widowControl w:val="0"/>
              <w:spacing w:line="240" w:lineRule="auto"/>
            </w:pPr>
            <w:r>
              <w:t>Data cleaning</w:t>
            </w:r>
          </w:p>
        </w:tc>
      </w:tr>
    </w:tbl>
    <w:p w:rsidR="002B7CD0" w:rsidRDefault="002B7CD0">
      <w:pPr>
        <w:pStyle w:val="Heading2"/>
        <w:keepNext w:val="0"/>
        <w:keepLines w:val="0"/>
        <w:shd w:val="clear" w:color="auto" w:fill="FFFFFF"/>
        <w:spacing w:before="0" w:after="160" w:line="360" w:lineRule="auto"/>
        <w:rPr>
          <w:b/>
          <w:color w:val="333333"/>
          <w:sz w:val="24"/>
          <w:szCs w:val="24"/>
        </w:rPr>
      </w:pPr>
      <w:bookmarkStart w:id="8" w:name="_popnv3l3gow6" w:colFirst="0" w:colLast="0"/>
      <w:bookmarkEnd w:id="8"/>
    </w:p>
    <w:p w:rsidR="002B7CD0" w:rsidRDefault="00DD7F44">
      <w:r>
        <w:t>Summary:</w:t>
      </w:r>
    </w:p>
    <w:p w:rsidR="002B7CD0" w:rsidRDefault="00DD7F44">
      <w:r>
        <w:t xml:space="preserve">Base on </w:t>
      </w:r>
      <w:r>
        <w:t>the first exploration of the data, multiple columns with missing data have been found. The number of empty cells is insignificant when compared to the whole number of cells, and often times, the data can be used for other comparison. Our guess for the reas</w:t>
      </w:r>
      <w:r>
        <w:t>on of missing data, is:</w:t>
      </w:r>
    </w:p>
    <w:p w:rsidR="002B7CD0" w:rsidRDefault="00DD7F44">
      <w:pPr>
        <w:numPr>
          <w:ilvl w:val="0"/>
          <w:numId w:val="5"/>
        </w:numPr>
        <w:contextualSpacing/>
      </w:pPr>
      <w:r>
        <w:t>missing time - the event could not be identified in the time;</w:t>
      </w:r>
    </w:p>
    <w:p w:rsidR="002B7CD0" w:rsidRDefault="00DD7F44">
      <w:pPr>
        <w:numPr>
          <w:ilvl w:val="0"/>
          <w:numId w:val="5"/>
        </w:numPr>
        <w:contextualSpacing/>
      </w:pPr>
      <w:r>
        <w:t>missing loss - either there was no loss or the value could not be be estimated;</w:t>
      </w:r>
    </w:p>
    <w:p w:rsidR="002B7CD0" w:rsidRDefault="00DD7F44">
      <w:pPr>
        <w:numPr>
          <w:ilvl w:val="0"/>
          <w:numId w:val="5"/>
        </w:numPr>
        <w:contextualSpacing/>
      </w:pPr>
      <w:r>
        <w:t>missing coordinates - the area was broad or unknown.</w:t>
      </w:r>
    </w:p>
    <w:p w:rsidR="002B7CD0" w:rsidRDefault="00DD7F44">
      <w:r>
        <w:t>Less important missing fields:</w:t>
      </w:r>
    </w:p>
    <w:p w:rsidR="002B7CD0" w:rsidRDefault="00DD7F44">
      <w:pPr>
        <w:numPr>
          <w:ilvl w:val="0"/>
          <w:numId w:val="6"/>
        </w:numPr>
        <w:contextualSpacing/>
      </w:pPr>
      <w:r>
        <w:t>additional information about the kind of event.</w:t>
      </w:r>
    </w:p>
    <w:p w:rsidR="002B7CD0" w:rsidRDefault="002B7CD0"/>
    <w:p w:rsidR="002B7CD0" w:rsidRDefault="00DD7F44">
      <w:r>
        <w:t>At first glance on the distribution of data, we can see, that all weekdays are almost equally covered. In case of loss due to the crime, the number of high value crimes was a lot smaller than the number of p</w:t>
      </w:r>
      <w:r>
        <w:t xml:space="preserve">etty crime. Also the ranges are rather broad. The reason for this could be the anonymity of cases, given that the events are timestamped. The distribution of </w:t>
      </w:r>
    </w:p>
    <w:p w:rsidR="002B7CD0" w:rsidRDefault="002B7CD0"/>
    <w:p w:rsidR="002B7CD0" w:rsidRDefault="00DD7F44">
      <w:r>
        <w:t>Initial hypotheses:</w:t>
      </w:r>
    </w:p>
    <w:p w:rsidR="002B7CD0" w:rsidRDefault="00DD7F44">
      <w:pPr>
        <w:numPr>
          <w:ilvl w:val="0"/>
          <w:numId w:val="3"/>
        </w:numPr>
        <w:contextualSpacing/>
      </w:pPr>
      <w:r>
        <w:t>There are more criminal offence cases in high population areas (bigger citie</w:t>
      </w:r>
      <w:r>
        <w:t>s, city centres, malls etc).</w:t>
      </w:r>
    </w:p>
    <w:p w:rsidR="002B7CD0" w:rsidRDefault="00DD7F44">
      <w:pPr>
        <w:numPr>
          <w:ilvl w:val="0"/>
          <w:numId w:val="3"/>
        </w:numPr>
        <w:contextualSpacing/>
      </w:pPr>
      <w:r>
        <w:t>There are less criminal offence cases related to high value properties.</w:t>
      </w:r>
    </w:p>
    <w:p w:rsidR="002B7CD0" w:rsidRDefault="00DD7F44">
      <w:pPr>
        <w:numPr>
          <w:ilvl w:val="0"/>
          <w:numId w:val="3"/>
        </w:numPr>
        <w:contextualSpacing/>
      </w:pPr>
      <w:r>
        <w:lastRenderedPageBreak/>
        <w:t>Saturdays seem to have slightly more recorded criminal offence cases.</w:t>
      </w:r>
    </w:p>
    <w:p w:rsidR="002B7CD0" w:rsidRDefault="002B7CD0"/>
    <w:p w:rsidR="002B7CD0" w:rsidRDefault="002B7CD0"/>
    <w:p w:rsidR="002B7CD0" w:rsidRDefault="002B7CD0"/>
    <w:p w:rsidR="002B7CD0" w:rsidRDefault="00DD7F44">
      <w:pPr>
        <w:pStyle w:val="Heading2"/>
        <w:keepNext w:val="0"/>
        <w:keepLines w:val="0"/>
        <w:shd w:val="clear" w:color="auto" w:fill="FFFFFF"/>
        <w:spacing w:before="0" w:after="160" w:line="360" w:lineRule="auto"/>
        <w:rPr>
          <w:sz w:val="24"/>
          <w:szCs w:val="24"/>
        </w:rPr>
      </w:pPr>
      <w:bookmarkStart w:id="9" w:name="_gk6rwpwul0uf" w:colFirst="0" w:colLast="0"/>
      <w:bookmarkEnd w:id="9"/>
      <w:r>
        <w:rPr>
          <w:b/>
          <w:color w:val="333333"/>
          <w:sz w:val="24"/>
          <w:szCs w:val="24"/>
        </w:rPr>
        <w:t>2.4 Verifying data quality</w:t>
      </w:r>
    </w:p>
    <w:p w:rsidR="002B7CD0" w:rsidRDefault="00DD7F44">
      <w:r>
        <w:t xml:space="preserve">The data we have is enough to support our goals. There </w:t>
      </w:r>
      <w:r>
        <w:t xml:space="preserve">are some quality issues but they are mainly not affecting our goals rather than just some side issues. The issues can be dealt with easily in our opinion and it is just part of data cleaning which needs to be done anyway. </w:t>
      </w:r>
    </w:p>
    <w:p w:rsidR="002B7CD0" w:rsidRDefault="002B7CD0"/>
    <w:p w:rsidR="002B7CD0" w:rsidRDefault="00DD7F44">
      <w:r>
        <w:t>The possible problems are brough</w:t>
      </w:r>
      <w:r>
        <w:t>t out above with the possible solution to this problem. We do not know how much time will be consumed to solve these problems but we have planned to put a lot of time to make the data perfect for us. This data should be good enough to reach our goals if we</w:t>
      </w:r>
      <w:r>
        <w:t xml:space="preserve"> put in effort.</w:t>
      </w:r>
    </w:p>
    <w:p w:rsidR="002B7CD0" w:rsidRDefault="002B7CD0"/>
    <w:p w:rsidR="002B7CD0" w:rsidRDefault="00DD7F44">
      <w:pPr>
        <w:pStyle w:val="Heading2"/>
        <w:keepNext w:val="0"/>
        <w:keepLines w:val="0"/>
        <w:shd w:val="clear" w:color="auto" w:fill="FFFFFF"/>
        <w:spacing w:before="160" w:after="160" w:line="553" w:lineRule="auto"/>
        <w:rPr>
          <w:b/>
        </w:rPr>
      </w:pPr>
      <w:bookmarkStart w:id="10" w:name="_ijqf6hjfotcx" w:colFirst="0" w:colLast="0"/>
      <w:bookmarkStart w:id="11" w:name="_GoBack"/>
      <w:bookmarkEnd w:id="10"/>
      <w:bookmarkEnd w:id="11"/>
      <w:r>
        <w:rPr>
          <w:b/>
        </w:rPr>
        <w:t>Setting up and planning the project</w:t>
      </w:r>
    </w:p>
    <w:p w:rsidR="002B7CD0" w:rsidRDefault="00DD7F44">
      <w:pPr>
        <w:numPr>
          <w:ilvl w:val="0"/>
          <w:numId w:val="16"/>
        </w:numPr>
        <w:contextualSpacing/>
      </w:pPr>
      <w:hyperlink r:id="rId11">
        <w:r>
          <w:rPr>
            <w:color w:val="1155CC"/>
            <w:u w:val="single"/>
          </w:rPr>
          <w:t>https://github.com/martinuiga/ut_dataminingPosterProject</w:t>
        </w:r>
      </w:hyperlink>
    </w:p>
    <w:p w:rsidR="002B7CD0" w:rsidRDefault="002B7CD0"/>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6"/>
        <w:gridCol w:w="3045"/>
        <w:gridCol w:w="2279"/>
        <w:gridCol w:w="2279"/>
      </w:tblGrid>
      <w:tr w:rsidR="002B7CD0">
        <w:tc>
          <w:tcPr>
            <w:tcW w:w="1425" w:type="dxa"/>
            <w:shd w:val="clear" w:color="auto" w:fill="auto"/>
            <w:tcMar>
              <w:top w:w="100" w:type="dxa"/>
              <w:left w:w="100" w:type="dxa"/>
              <w:bottom w:w="100" w:type="dxa"/>
              <w:right w:w="100" w:type="dxa"/>
            </w:tcMar>
          </w:tcPr>
          <w:p w:rsidR="002B7CD0" w:rsidRDefault="00DD7F44">
            <w:pPr>
              <w:widowControl w:val="0"/>
              <w:spacing w:line="240" w:lineRule="auto"/>
            </w:pPr>
            <w:r>
              <w:t>Task number</w:t>
            </w:r>
          </w:p>
        </w:tc>
        <w:tc>
          <w:tcPr>
            <w:tcW w:w="3045" w:type="dxa"/>
            <w:shd w:val="clear" w:color="auto" w:fill="auto"/>
            <w:tcMar>
              <w:top w:w="100" w:type="dxa"/>
              <w:left w:w="100" w:type="dxa"/>
              <w:bottom w:w="100" w:type="dxa"/>
              <w:right w:w="100" w:type="dxa"/>
            </w:tcMar>
          </w:tcPr>
          <w:p w:rsidR="002B7CD0" w:rsidRDefault="00DD7F44">
            <w:pPr>
              <w:widowControl w:val="0"/>
              <w:spacing w:line="240" w:lineRule="auto"/>
            </w:pPr>
            <w:r>
              <w:t>Task</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Author</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Expected time</w:t>
            </w:r>
          </w:p>
        </w:tc>
      </w:tr>
      <w:tr w:rsidR="002B7CD0">
        <w:tc>
          <w:tcPr>
            <w:tcW w:w="1425" w:type="dxa"/>
            <w:shd w:val="clear" w:color="auto" w:fill="auto"/>
            <w:tcMar>
              <w:top w:w="100" w:type="dxa"/>
              <w:left w:w="100" w:type="dxa"/>
              <w:bottom w:w="100" w:type="dxa"/>
              <w:right w:w="100" w:type="dxa"/>
            </w:tcMar>
          </w:tcPr>
          <w:p w:rsidR="002B7CD0" w:rsidRDefault="00DD7F44">
            <w:pPr>
              <w:widowControl w:val="0"/>
              <w:spacing w:line="240" w:lineRule="auto"/>
            </w:pPr>
            <w:r>
              <w:t>1</w:t>
            </w:r>
          </w:p>
        </w:tc>
        <w:tc>
          <w:tcPr>
            <w:tcW w:w="3045" w:type="dxa"/>
            <w:shd w:val="clear" w:color="auto" w:fill="auto"/>
            <w:tcMar>
              <w:top w:w="100" w:type="dxa"/>
              <w:left w:w="100" w:type="dxa"/>
              <w:bottom w:w="100" w:type="dxa"/>
              <w:right w:w="100" w:type="dxa"/>
            </w:tcMar>
          </w:tcPr>
          <w:p w:rsidR="002B7CD0" w:rsidRDefault="00DD7F44">
            <w:pPr>
              <w:widowControl w:val="0"/>
              <w:spacing w:line="240" w:lineRule="auto"/>
            </w:pPr>
            <w:r>
              <w:t>Set goals</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ALL</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4h</w:t>
            </w:r>
          </w:p>
        </w:tc>
      </w:tr>
      <w:tr w:rsidR="002B7CD0">
        <w:tc>
          <w:tcPr>
            <w:tcW w:w="1425" w:type="dxa"/>
            <w:shd w:val="clear" w:color="auto" w:fill="auto"/>
            <w:tcMar>
              <w:top w:w="100" w:type="dxa"/>
              <w:left w:w="100" w:type="dxa"/>
              <w:bottom w:w="100" w:type="dxa"/>
              <w:right w:w="100" w:type="dxa"/>
            </w:tcMar>
          </w:tcPr>
          <w:p w:rsidR="002B7CD0" w:rsidRDefault="00DD7F44">
            <w:pPr>
              <w:widowControl w:val="0"/>
              <w:spacing w:line="240" w:lineRule="auto"/>
            </w:pPr>
            <w:r>
              <w:t>2</w:t>
            </w:r>
          </w:p>
        </w:tc>
        <w:tc>
          <w:tcPr>
            <w:tcW w:w="3045" w:type="dxa"/>
            <w:shd w:val="clear" w:color="auto" w:fill="auto"/>
            <w:tcMar>
              <w:top w:w="100" w:type="dxa"/>
              <w:left w:w="100" w:type="dxa"/>
              <w:bottom w:w="100" w:type="dxa"/>
              <w:right w:w="100" w:type="dxa"/>
            </w:tcMar>
          </w:tcPr>
          <w:p w:rsidR="002B7CD0" w:rsidRDefault="00DD7F44">
            <w:pPr>
              <w:widowControl w:val="0"/>
              <w:spacing w:line="240" w:lineRule="auto"/>
            </w:pPr>
            <w:r>
              <w:t>Acquire dataset(s)</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Leiger</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1h</w:t>
            </w:r>
          </w:p>
        </w:tc>
      </w:tr>
      <w:tr w:rsidR="002B7CD0">
        <w:tc>
          <w:tcPr>
            <w:tcW w:w="1425" w:type="dxa"/>
            <w:shd w:val="clear" w:color="auto" w:fill="auto"/>
            <w:tcMar>
              <w:top w:w="100" w:type="dxa"/>
              <w:left w:w="100" w:type="dxa"/>
              <w:bottom w:w="100" w:type="dxa"/>
              <w:right w:w="100" w:type="dxa"/>
            </w:tcMar>
          </w:tcPr>
          <w:p w:rsidR="002B7CD0" w:rsidRDefault="00DD7F44">
            <w:pPr>
              <w:widowControl w:val="0"/>
              <w:spacing w:line="240" w:lineRule="auto"/>
            </w:pPr>
            <w:r>
              <w:t>3</w:t>
            </w:r>
          </w:p>
        </w:tc>
        <w:tc>
          <w:tcPr>
            <w:tcW w:w="3045" w:type="dxa"/>
            <w:shd w:val="clear" w:color="auto" w:fill="auto"/>
            <w:tcMar>
              <w:top w:w="100" w:type="dxa"/>
              <w:left w:w="100" w:type="dxa"/>
              <w:bottom w:w="100" w:type="dxa"/>
              <w:right w:w="100" w:type="dxa"/>
            </w:tcMar>
          </w:tcPr>
          <w:p w:rsidR="002B7CD0" w:rsidRDefault="00DD7F44">
            <w:pPr>
              <w:widowControl w:val="0"/>
              <w:spacing w:line="240" w:lineRule="auto"/>
            </w:pPr>
            <w:r>
              <w:t>First look at the dataset(s)</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ALL</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1,5h</w:t>
            </w:r>
          </w:p>
        </w:tc>
      </w:tr>
      <w:tr w:rsidR="002B7CD0">
        <w:tc>
          <w:tcPr>
            <w:tcW w:w="1425" w:type="dxa"/>
            <w:shd w:val="clear" w:color="auto" w:fill="auto"/>
            <w:tcMar>
              <w:top w:w="100" w:type="dxa"/>
              <w:left w:w="100" w:type="dxa"/>
              <w:bottom w:w="100" w:type="dxa"/>
              <w:right w:w="100" w:type="dxa"/>
            </w:tcMar>
          </w:tcPr>
          <w:p w:rsidR="002B7CD0" w:rsidRDefault="00DD7F44">
            <w:pPr>
              <w:widowControl w:val="0"/>
              <w:spacing w:line="240" w:lineRule="auto"/>
            </w:pPr>
            <w:r>
              <w:t>4</w:t>
            </w:r>
          </w:p>
        </w:tc>
        <w:tc>
          <w:tcPr>
            <w:tcW w:w="3045" w:type="dxa"/>
            <w:shd w:val="clear" w:color="auto" w:fill="auto"/>
            <w:tcMar>
              <w:top w:w="100" w:type="dxa"/>
              <w:left w:w="100" w:type="dxa"/>
              <w:bottom w:w="100" w:type="dxa"/>
              <w:right w:w="100" w:type="dxa"/>
            </w:tcMar>
          </w:tcPr>
          <w:p w:rsidR="002B7CD0" w:rsidRDefault="00DD7F44">
            <w:pPr>
              <w:widowControl w:val="0"/>
              <w:spacing w:line="240" w:lineRule="auto"/>
            </w:pPr>
            <w:r>
              <w:t>Exploration of data and describing</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Karl-Martin</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2h</w:t>
            </w:r>
          </w:p>
        </w:tc>
      </w:tr>
      <w:tr w:rsidR="002B7CD0">
        <w:tc>
          <w:tcPr>
            <w:tcW w:w="1425" w:type="dxa"/>
            <w:shd w:val="clear" w:color="auto" w:fill="auto"/>
            <w:tcMar>
              <w:top w:w="100" w:type="dxa"/>
              <w:left w:w="100" w:type="dxa"/>
              <w:bottom w:w="100" w:type="dxa"/>
              <w:right w:w="100" w:type="dxa"/>
            </w:tcMar>
          </w:tcPr>
          <w:p w:rsidR="002B7CD0" w:rsidRDefault="00DD7F44">
            <w:pPr>
              <w:widowControl w:val="0"/>
              <w:spacing w:line="240" w:lineRule="auto"/>
            </w:pPr>
            <w:r>
              <w:t>5</w:t>
            </w:r>
          </w:p>
        </w:tc>
        <w:tc>
          <w:tcPr>
            <w:tcW w:w="3045" w:type="dxa"/>
            <w:shd w:val="clear" w:color="auto" w:fill="auto"/>
            <w:tcMar>
              <w:top w:w="100" w:type="dxa"/>
              <w:left w:w="100" w:type="dxa"/>
              <w:bottom w:w="100" w:type="dxa"/>
              <w:right w:w="100" w:type="dxa"/>
            </w:tcMar>
          </w:tcPr>
          <w:p w:rsidR="002B7CD0" w:rsidRDefault="00DD7F44">
            <w:pPr>
              <w:widowControl w:val="0"/>
              <w:spacing w:line="240" w:lineRule="auto"/>
            </w:pPr>
            <w:r>
              <w:t>Clean dataset(s)</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Mart</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4h</w:t>
            </w:r>
          </w:p>
        </w:tc>
      </w:tr>
      <w:tr w:rsidR="002B7CD0">
        <w:tc>
          <w:tcPr>
            <w:tcW w:w="1425" w:type="dxa"/>
            <w:shd w:val="clear" w:color="auto" w:fill="auto"/>
            <w:tcMar>
              <w:top w:w="100" w:type="dxa"/>
              <w:left w:w="100" w:type="dxa"/>
              <w:bottom w:w="100" w:type="dxa"/>
              <w:right w:w="100" w:type="dxa"/>
            </w:tcMar>
          </w:tcPr>
          <w:p w:rsidR="002B7CD0" w:rsidRDefault="00DD7F44">
            <w:pPr>
              <w:widowControl w:val="0"/>
              <w:spacing w:line="240" w:lineRule="auto"/>
            </w:pPr>
            <w:r>
              <w:t>6</w:t>
            </w:r>
          </w:p>
        </w:tc>
        <w:tc>
          <w:tcPr>
            <w:tcW w:w="3045" w:type="dxa"/>
            <w:shd w:val="clear" w:color="auto" w:fill="auto"/>
            <w:tcMar>
              <w:top w:w="100" w:type="dxa"/>
              <w:left w:w="100" w:type="dxa"/>
              <w:bottom w:w="100" w:type="dxa"/>
              <w:right w:w="100" w:type="dxa"/>
            </w:tcMar>
          </w:tcPr>
          <w:p w:rsidR="002B7CD0" w:rsidRDefault="00DD7F44">
            <w:pPr>
              <w:widowControl w:val="0"/>
              <w:spacing w:line="240" w:lineRule="auto"/>
            </w:pPr>
            <w:r>
              <w:t>Basic statistics</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Leiger</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3h</w:t>
            </w:r>
          </w:p>
        </w:tc>
      </w:tr>
      <w:tr w:rsidR="002B7CD0">
        <w:tc>
          <w:tcPr>
            <w:tcW w:w="1425" w:type="dxa"/>
            <w:shd w:val="clear" w:color="auto" w:fill="auto"/>
            <w:tcMar>
              <w:top w:w="100" w:type="dxa"/>
              <w:left w:w="100" w:type="dxa"/>
              <w:bottom w:w="100" w:type="dxa"/>
              <w:right w:w="100" w:type="dxa"/>
            </w:tcMar>
          </w:tcPr>
          <w:p w:rsidR="002B7CD0" w:rsidRDefault="00DD7F44">
            <w:pPr>
              <w:widowControl w:val="0"/>
              <w:spacing w:line="240" w:lineRule="auto"/>
            </w:pPr>
            <w:r>
              <w:t>7</w:t>
            </w:r>
          </w:p>
        </w:tc>
        <w:tc>
          <w:tcPr>
            <w:tcW w:w="3045" w:type="dxa"/>
            <w:shd w:val="clear" w:color="auto" w:fill="auto"/>
            <w:tcMar>
              <w:top w:w="100" w:type="dxa"/>
              <w:left w:w="100" w:type="dxa"/>
              <w:bottom w:w="100" w:type="dxa"/>
              <w:right w:w="100" w:type="dxa"/>
            </w:tcMar>
          </w:tcPr>
          <w:p w:rsidR="002B7CD0" w:rsidRDefault="00DD7F44">
            <w:pPr>
              <w:widowControl w:val="0"/>
              <w:spacing w:line="240" w:lineRule="auto"/>
            </w:pPr>
            <w:r>
              <w:t>Filter data based on business goals</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Karl-Martin</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5h</w:t>
            </w:r>
          </w:p>
        </w:tc>
      </w:tr>
      <w:tr w:rsidR="002B7CD0">
        <w:tc>
          <w:tcPr>
            <w:tcW w:w="1425" w:type="dxa"/>
            <w:shd w:val="clear" w:color="auto" w:fill="auto"/>
            <w:tcMar>
              <w:top w:w="100" w:type="dxa"/>
              <w:left w:w="100" w:type="dxa"/>
              <w:bottom w:w="100" w:type="dxa"/>
              <w:right w:w="100" w:type="dxa"/>
            </w:tcMar>
          </w:tcPr>
          <w:p w:rsidR="002B7CD0" w:rsidRDefault="00DD7F44">
            <w:pPr>
              <w:widowControl w:val="0"/>
              <w:spacing w:line="240" w:lineRule="auto"/>
            </w:pPr>
            <w:r>
              <w:t>8</w:t>
            </w:r>
          </w:p>
        </w:tc>
        <w:tc>
          <w:tcPr>
            <w:tcW w:w="3045" w:type="dxa"/>
            <w:shd w:val="clear" w:color="auto" w:fill="auto"/>
            <w:tcMar>
              <w:top w:w="100" w:type="dxa"/>
              <w:left w:w="100" w:type="dxa"/>
              <w:bottom w:w="100" w:type="dxa"/>
              <w:right w:w="100" w:type="dxa"/>
            </w:tcMar>
          </w:tcPr>
          <w:p w:rsidR="002B7CD0" w:rsidRDefault="00DD7F44">
            <w:pPr>
              <w:widowControl w:val="0"/>
              <w:spacing w:line="240" w:lineRule="auto"/>
            </w:pPr>
            <w:r>
              <w:t>First data visualization</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Mart</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4h</w:t>
            </w:r>
          </w:p>
        </w:tc>
      </w:tr>
      <w:tr w:rsidR="002B7CD0">
        <w:tc>
          <w:tcPr>
            <w:tcW w:w="1425" w:type="dxa"/>
            <w:shd w:val="clear" w:color="auto" w:fill="auto"/>
            <w:tcMar>
              <w:top w:w="100" w:type="dxa"/>
              <w:left w:w="100" w:type="dxa"/>
              <w:bottom w:w="100" w:type="dxa"/>
              <w:right w:w="100" w:type="dxa"/>
            </w:tcMar>
          </w:tcPr>
          <w:p w:rsidR="002B7CD0" w:rsidRDefault="00DD7F44">
            <w:pPr>
              <w:widowControl w:val="0"/>
              <w:spacing w:line="240" w:lineRule="auto"/>
            </w:pPr>
            <w:r>
              <w:t>9</w:t>
            </w:r>
          </w:p>
        </w:tc>
        <w:tc>
          <w:tcPr>
            <w:tcW w:w="3045" w:type="dxa"/>
            <w:shd w:val="clear" w:color="auto" w:fill="auto"/>
            <w:tcMar>
              <w:top w:w="100" w:type="dxa"/>
              <w:left w:w="100" w:type="dxa"/>
              <w:bottom w:w="100" w:type="dxa"/>
              <w:right w:w="100" w:type="dxa"/>
            </w:tcMar>
          </w:tcPr>
          <w:p w:rsidR="002B7CD0" w:rsidRDefault="00DD7F44">
            <w:pPr>
              <w:widowControl w:val="0"/>
              <w:spacing w:line="240" w:lineRule="auto"/>
            </w:pPr>
            <w:r>
              <w:t>Heatmap displaying crime density</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Leiger</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4h</w:t>
            </w:r>
          </w:p>
        </w:tc>
      </w:tr>
      <w:tr w:rsidR="002B7CD0">
        <w:tc>
          <w:tcPr>
            <w:tcW w:w="1425" w:type="dxa"/>
            <w:shd w:val="clear" w:color="auto" w:fill="auto"/>
            <w:tcMar>
              <w:top w:w="100" w:type="dxa"/>
              <w:left w:w="100" w:type="dxa"/>
              <w:bottom w:w="100" w:type="dxa"/>
              <w:right w:w="100" w:type="dxa"/>
            </w:tcMar>
          </w:tcPr>
          <w:p w:rsidR="002B7CD0" w:rsidRDefault="00DD7F44">
            <w:pPr>
              <w:widowControl w:val="0"/>
              <w:spacing w:line="240" w:lineRule="auto"/>
            </w:pPr>
            <w:r>
              <w:t>10</w:t>
            </w:r>
          </w:p>
        </w:tc>
        <w:tc>
          <w:tcPr>
            <w:tcW w:w="3045" w:type="dxa"/>
            <w:shd w:val="clear" w:color="auto" w:fill="auto"/>
            <w:tcMar>
              <w:top w:w="100" w:type="dxa"/>
              <w:left w:w="100" w:type="dxa"/>
              <w:bottom w:w="100" w:type="dxa"/>
              <w:right w:w="100" w:type="dxa"/>
            </w:tcMar>
          </w:tcPr>
          <w:p w:rsidR="002B7CD0" w:rsidRDefault="00DD7F44">
            <w:pPr>
              <w:widowControl w:val="0"/>
              <w:spacing w:line="240" w:lineRule="auto"/>
            </w:pPr>
            <w:r>
              <w:t>Heatamps by crime types (on map)</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Karl-Martin</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5h</w:t>
            </w:r>
          </w:p>
        </w:tc>
      </w:tr>
      <w:tr w:rsidR="002B7CD0">
        <w:tc>
          <w:tcPr>
            <w:tcW w:w="1425" w:type="dxa"/>
            <w:shd w:val="clear" w:color="auto" w:fill="auto"/>
            <w:tcMar>
              <w:top w:w="100" w:type="dxa"/>
              <w:left w:w="100" w:type="dxa"/>
              <w:bottom w:w="100" w:type="dxa"/>
              <w:right w:w="100" w:type="dxa"/>
            </w:tcMar>
          </w:tcPr>
          <w:p w:rsidR="002B7CD0" w:rsidRDefault="00DD7F44">
            <w:pPr>
              <w:widowControl w:val="0"/>
              <w:spacing w:line="240" w:lineRule="auto"/>
            </w:pPr>
            <w:r>
              <w:t>11</w:t>
            </w:r>
          </w:p>
        </w:tc>
        <w:tc>
          <w:tcPr>
            <w:tcW w:w="3045" w:type="dxa"/>
            <w:shd w:val="clear" w:color="auto" w:fill="auto"/>
            <w:tcMar>
              <w:top w:w="100" w:type="dxa"/>
              <w:left w:w="100" w:type="dxa"/>
              <w:bottom w:w="100" w:type="dxa"/>
              <w:right w:w="100" w:type="dxa"/>
            </w:tcMar>
          </w:tcPr>
          <w:p w:rsidR="002B7CD0" w:rsidRDefault="00DD7F44">
            <w:pPr>
              <w:widowControl w:val="0"/>
              <w:spacing w:line="240" w:lineRule="auto"/>
            </w:pPr>
            <w:r>
              <w:t>Comparison by classes:</w:t>
            </w:r>
          </w:p>
          <w:p w:rsidR="002B7CD0" w:rsidRDefault="00DD7F44">
            <w:pPr>
              <w:widowControl w:val="0"/>
              <w:numPr>
                <w:ilvl w:val="0"/>
                <w:numId w:val="14"/>
              </w:numPr>
              <w:spacing w:line="240" w:lineRule="auto"/>
              <w:contextualSpacing/>
            </w:pPr>
            <w:r>
              <w:t>part of land</w:t>
            </w:r>
          </w:p>
          <w:p w:rsidR="002B7CD0" w:rsidRDefault="00DD7F44">
            <w:pPr>
              <w:widowControl w:val="0"/>
              <w:numPr>
                <w:ilvl w:val="0"/>
                <w:numId w:val="14"/>
              </w:numPr>
              <w:spacing w:line="240" w:lineRule="auto"/>
              <w:contextualSpacing/>
            </w:pPr>
            <w:r>
              <w:t>Monetary loss</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Mart</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5h</w:t>
            </w:r>
          </w:p>
        </w:tc>
      </w:tr>
      <w:tr w:rsidR="002B7CD0">
        <w:tc>
          <w:tcPr>
            <w:tcW w:w="1425" w:type="dxa"/>
            <w:shd w:val="clear" w:color="auto" w:fill="auto"/>
            <w:tcMar>
              <w:top w:w="100" w:type="dxa"/>
              <w:left w:w="100" w:type="dxa"/>
              <w:bottom w:w="100" w:type="dxa"/>
              <w:right w:w="100" w:type="dxa"/>
            </w:tcMar>
          </w:tcPr>
          <w:p w:rsidR="002B7CD0" w:rsidRDefault="00DD7F44">
            <w:pPr>
              <w:widowControl w:val="0"/>
              <w:spacing w:line="240" w:lineRule="auto"/>
            </w:pPr>
            <w:r>
              <w:lastRenderedPageBreak/>
              <w:t>12</w:t>
            </w:r>
          </w:p>
        </w:tc>
        <w:tc>
          <w:tcPr>
            <w:tcW w:w="3045" w:type="dxa"/>
            <w:shd w:val="clear" w:color="auto" w:fill="auto"/>
            <w:tcMar>
              <w:top w:w="100" w:type="dxa"/>
              <w:left w:w="100" w:type="dxa"/>
              <w:bottom w:w="100" w:type="dxa"/>
              <w:right w:w="100" w:type="dxa"/>
            </w:tcMar>
          </w:tcPr>
          <w:p w:rsidR="002B7CD0" w:rsidRDefault="00DD7F44">
            <w:pPr>
              <w:widowControl w:val="0"/>
              <w:spacing w:line="240" w:lineRule="auto"/>
            </w:pPr>
            <w:r>
              <w:t>Comparison by time:</w:t>
            </w:r>
          </w:p>
          <w:p w:rsidR="002B7CD0" w:rsidRDefault="00DD7F44">
            <w:pPr>
              <w:widowControl w:val="0"/>
              <w:numPr>
                <w:ilvl w:val="0"/>
                <w:numId w:val="12"/>
              </w:numPr>
              <w:spacing w:line="240" w:lineRule="auto"/>
              <w:contextualSpacing/>
            </w:pPr>
            <w:r>
              <w:t>Hourly</w:t>
            </w:r>
          </w:p>
          <w:p w:rsidR="002B7CD0" w:rsidRDefault="00DD7F44">
            <w:pPr>
              <w:widowControl w:val="0"/>
              <w:numPr>
                <w:ilvl w:val="0"/>
                <w:numId w:val="2"/>
              </w:numPr>
              <w:spacing w:line="240" w:lineRule="auto"/>
              <w:contextualSpacing/>
            </w:pPr>
            <w:r>
              <w:t>Day of week</w:t>
            </w:r>
          </w:p>
          <w:p w:rsidR="002B7CD0" w:rsidRDefault="00DD7F44">
            <w:pPr>
              <w:widowControl w:val="0"/>
              <w:numPr>
                <w:ilvl w:val="0"/>
                <w:numId w:val="8"/>
              </w:numPr>
              <w:spacing w:line="240" w:lineRule="auto"/>
              <w:contextualSpacing/>
            </w:pPr>
            <w:r>
              <w:t>By season</w:t>
            </w:r>
          </w:p>
          <w:p w:rsidR="002B7CD0" w:rsidRDefault="00DD7F44">
            <w:pPr>
              <w:widowControl w:val="0"/>
              <w:numPr>
                <w:ilvl w:val="0"/>
                <w:numId w:val="8"/>
              </w:numPr>
              <w:spacing w:line="240" w:lineRule="auto"/>
              <w:contextualSpacing/>
            </w:pPr>
            <w:r>
              <w:t>By year</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Leiger</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5h</w:t>
            </w:r>
          </w:p>
        </w:tc>
      </w:tr>
      <w:tr w:rsidR="002B7CD0">
        <w:tc>
          <w:tcPr>
            <w:tcW w:w="1425" w:type="dxa"/>
            <w:shd w:val="clear" w:color="auto" w:fill="auto"/>
            <w:tcMar>
              <w:top w:w="100" w:type="dxa"/>
              <w:left w:w="100" w:type="dxa"/>
              <w:bottom w:w="100" w:type="dxa"/>
              <w:right w:w="100" w:type="dxa"/>
            </w:tcMar>
          </w:tcPr>
          <w:p w:rsidR="002B7CD0" w:rsidRDefault="00DD7F44">
            <w:pPr>
              <w:widowControl w:val="0"/>
              <w:spacing w:line="240" w:lineRule="auto"/>
            </w:pPr>
            <w:r>
              <w:t>13</w:t>
            </w:r>
          </w:p>
        </w:tc>
        <w:tc>
          <w:tcPr>
            <w:tcW w:w="3045" w:type="dxa"/>
            <w:shd w:val="clear" w:color="auto" w:fill="auto"/>
            <w:tcMar>
              <w:top w:w="100" w:type="dxa"/>
              <w:left w:w="100" w:type="dxa"/>
              <w:bottom w:w="100" w:type="dxa"/>
              <w:right w:w="100" w:type="dxa"/>
            </w:tcMar>
          </w:tcPr>
          <w:p w:rsidR="002B7CD0" w:rsidRDefault="00DD7F44">
            <w:pPr>
              <w:widowControl w:val="0"/>
              <w:spacing w:line="240" w:lineRule="auto"/>
            </w:pPr>
            <w:r>
              <w:t>More specific analysis (grouping by multiple columns and either comparing or visualising)</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Karl-Martin, Mart</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5.5h</w:t>
            </w:r>
          </w:p>
        </w:tc>
      </w:tr>
      <w:tr w:rsidR="002B7CD0">
        <w:tc>
          <w:tcPr>
            <w:tcW w:w="1425" w:type="dxa"/>
            <w:shd w:val="clear" w:color="auto" w:fill="auto"/>
            <w:tcMar>
              <w:top w:w="100" w:type="dxa"/>
              <w:left w:w="100" w:type="dxa"/>
              <w:bottom w:w="100" w:type="dxa"/>
              <w:right w:w="100" w:type="dxa"/>
            </w:tcMar>
          </w:tcPr>
          <w:p w:rsidR="002B7CD0" w:rsidRDefault="00DD7F44">
            <w:pPr>
              <w:widowControl w:val="0"/>
              <w:spacing w:line="240" w:lineRule="auto"/>
            </w:pPr>
            <w:r>
              <w:t>14</w:t>
            </w:r>
          </w:p>
        </w:tc>
        <w:tc>
          <w:tcPr>
            <w:tcW w:w="3045" w:type="dxa"/>
            <w:shd w:val="clear" w:color="auto" w:fill="auto"/>
            <w:tcMar>
              <w:top w:w="100" w:type="dxa"/>
              <w:left w:w="100" w:type="dxa"/>
              <w:bottom w:w="100" w:type="dxa"/>
              <w:right w:w="100" w:type="dxa"/>
            </w:tcMar>
          </w:tcPr>
          <w:p w:rsidR="002B7CD0" w:rsidRDefault="00DD7F44">
            <w:pPr>
              <w:widowControl w:val="0"/>
              <w:spacing w:line="240" w:lineRule="auto"/>
            </w:pPr>
            <w:r>
              <w:t>Analysis and summary of results</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ALL</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6h</w:t>
            </w:r>
          </w:p>
        </w:tc>
      </w:tr>
      <w:tr w:rsidR="002B7CD0">
        <w:tc>
          <w:tcPr>
            <w:tcW w:w="1425" w:type="dxa"/>
            <w:shd w:val="clear" w:color="auto" w:fill="auto"/>
            <w:tcMar>
              <w:top w:w="100" w:type="dxa"/>
              <w:left w:w="100" w:type="dxa"/>
              <w:bottom w:w="100" w:type="dxa"/>
              <w:right w:w="100" w:type="dxa"/>
            </w:tcMar>
          </w:tcPr>
          <w:p w:rsidR="002B7CD0" w:rsidRDefault="00DD7F44">
            <w:pPr>
              <w:widowControl w:val="0"/>
              <w:spacing w:line="240" w:lineRule="auto"/>
            </w:pPr>
            <w:r>
              <w:t>15</w:t>
            </w:r>
          </w:p>
        </w:tc>
        <w:tc>
          <w:tcPr>
            <w:tcW w:w="3045" w:type="dxa"/>
            <w:shd w:val="clear" w:color="auto" w:fill="auto"/>
            <w:tcMar>
              <w:top w:w="100" w:type="dxa"/>
              <w:left w:w="100" w:type="dxa"/>
              <w:bottom w:w="100" w:type="dxa"/>
              <w:right w:w="100" w:type="dxa"/>
            </w:tcMar>
          </w:tcPr>
          <w:p w:rsidR="002B7CD0" w:rsidRDefault="00DD7F44">
            <w:pPr>
              <w:widowControl w:val="0"/>
              <w:spacing w:line="240" w:lineRule="auto"/>
            </w:pPr>
            <w:r>
              <w:t>Visualisation by cities</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ALL</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5h</w:t>
            </w:r>
          </w:p>
        </w:tc>
      </w:tr>
      <w:tr w:rsidR="002B7CD0">
        <w:tc>
          <w:tcPr>
            <w:tcW w:w="1425" w:type="dxa"/>
            <w:shd w:val="clear" w:color="auto" w:fill="auto"/>
            <w:tcMar>
              <w:top w:w="100" w:type="dxa"/>
              <w:left w:w="100" w:type="dxa"/>
              <w:bottom w:w="100" w:type="dxa"/>
              <w:right w:w="100" w:type="dxa"/>
            </w:tcMar>
          </w:tcPr>
          <w:p w:rsidR="002B7CD0" w:rsidRDefault="00DD7F44">
            <w:pPr>
              <w:widowControl w:val="0"/>
              <w:spacing w:line="240" w:lineRule="auto"/>
            </w:pPr>
            <w:r>
              <w:t>16</w:t>
            </w:r>
          </w:p>
        </w:tc>
        <w:tc>
          <w:tcPr>
            <w:tcW w:w="3045" w:type="dxa"/>
            <w:shd w:val="clear" w:color="auto" w:fill="auto"/>
            <w:tcMar>
              <w:top w:w="100" w:type="dxa"/>
              <w:left w:w="100" w:type="dxa"/>
              <w:bottom w:w="100" w:type="dxa"/>
              <w:right w:w="100" w:type="dxa"/>
            </w:tcMar>
          </w:tcPr>
          <w:p w:rsidR="002B7CD0" w:rsidRDefault="00DD7F44">
            <w:pPr>
              <w:widowControl w:val="0"/>
              <w:spacing w:line="240" w:lineRule="auto"/>
            </w:pPr>
            <w:r>
              <w:t>Writing a report</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ALL</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5h</w:t>
            </w:r>
          </w:p>
        </w:tc>
      </w:tr>
      <w:tr w:rsidR="002B7CD0">
        <w:tc>
          <w:tcPr>
            <w:tcW w:w="1425" w:type="dxa"/>
            <w:shd w:val="clear" w:color="auto" w:fill="auto"/>
            <w:tcMar>
              <w:top w:w="100" w:type="dxa"/>
              <w:left w:w="100" w:type="dxa"/>
              <w:bottom w:w="100" w:type="dxa"/>
              <w:right w:w="100" w:type="dxa"/>
            </w:tcMar>
          </w:tcPr>
          <w:p w:rsidR="002B7CD0" w:rsidRDefault="00DD7F44">
            <w:pPr>
              <w:widowControl w:val="0"/>
              <w:spacing w:line="240" w:lineRule="auto"/>
            </w:pPr>
            <w:r>
              <w:t>17</w:t>
            </w:r>
          </w:p>
        </w:tc>
        <w:tc>
          <w:tcPr>
            <w:tcW w:w="3045" w:type="dxa"/>
            <w:shd w:val="clear" w:color="auto" w:fill="auto"/>
            <w:tcMar>
              <w:top w:w="100" w:type="dxa"/>
              <w:left w:w="100" w:type="dxa"/>
              <w:bottom w:w="100" w:type="dxa"/>
              <w:right w:w="100" w:type="dxa"/>
            </w:tcMar>
          </w:tcPr>
          <w:p w:rsidR="002B7CD0" w:rsidRDefault="00DD7F44">
            <w:pPr>
              <w:widowControl w:val="0"/>
              <w:spacing w:line="240" w:lineRule="auto"/>
            </w:pPr>
            <w:r>
              <w:t>Designing and finalizing a poster</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ALL</w:t>
            </w:r>
          </w:p>
        </w:tc>
        <w:tc>
          <w:tcPr>
            <w:tcW w:w="2279" w:type="dxa"/>
            <w:shd w:val="clear" w:color="auto" w:fill="auto"/>
            <w:tcMar>
              <w:top w:w="100" w:type="dxa"/>
              <w:left w:w="100" w:type="dxa"/>
              <w:bottom w:w="100" w:type="dxa"/>
              <w:right w:w="100" w:type="dxa"/>
            </w:tcMar>
          </w:tcPr>
          <w:p w:rsidR="002B7CD0" w:rsidRDefault="00DD7F44">
            <w:pPr>
              <w:widowControl w:val="0"/>
              <w:spacing w:line="240" w:lineRule="auto"/>
            </w:pPr>
            <w:r>
              <w:t>10h</w:t>
            </w:r>
          </w:p>
        </w:tc>
      </w:tr>
    </w:tbl>
    <w:p w:rsidR="002B7CD0" w:rsidRDefault="002B7CD0"/>
    <w:p w:rsidR="002B7CD0" w:rsidRDefault="002B7CD0"/>
    <w:p w:rsidR="002B7CD0" w:rsidRDefault="00DD7F44">
      <w:r>
        <w:t>SUM 75h</w:t>
      </w:r>
    </w:p>
    <w:sectPr w:rsidR="002B7CD0">
      <w:headerReference w:type="default" r:id="rId12"/>
      <w:pgSz w:w="11909" w:h="16834"/>
      <w:pgMar w:top="1440" w:right="1440" w:bottom="1440" w:left="1440" w:header="0"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F44" w:rsidRDefault="00DD7F44">
      <w:pPr>
        <w:spacing w:line="240" w:lineRule="auto"/>
      </w:pPr>
      <w:r>
        <w:separator/>
      </w:r>
    </w:p>
  </w:endnote>
  <w:endnote w:type="continuationSeparator" w:id="0">
    <w:p w:rsidR="00DD7F44" w:rsidRDefault="00DD7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43" w:usb2="00000009" w:usb3="00000000" w:csb0="000001FF" w:csb1="00000000"/>
  </w:font>
  <w:font w:name="Arial">
    <w:panose1 w:val="020B0604020202020204"/>
    <w:charset w:val="BA"/>
    <w:family w:val="swiss"/>
    <w:pitch w:val="variable"/>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F44" w:rsidRDefault="00DD7F44">
      <w:pPr>
        <w:spacing w:line="240" w:lineRule="auto"/>
      </w:pPr>
      <w:r>
        <w:separator/>
      </w:r>
    </w:p>
  </w:footnote>
  <w:footnote w:type="continuationSeparator" w:id="0">
    <w:p w:rsidR="00DD7F44" w:rsidRDefault="00DD7F44">
      <w:pPr>
        <w:spacing w:line="240" w:lineRule="auto"/>
      </w:pPr>
      <w:r>
        <w:continuationSeparator/>
      </w:r>
    </w:p>
  </w:footnote>
  <w:footnote w:id="1">
    <w:p w:rsidR="002B7CD0" w:rsidRDefault="00DD7F44">
      <w:pPr>
        <w:spacing w:line="240" w:lineRule="auto"/>
        <w:rPr>
          <w:sz w:val="20"/>
          <w:szCs w:val="20"/>
        </w:rPr>
      </w:pPr>
      <w:r>
        <w:rPr>
          <w:vertAlign w:val="superscript"/>
        </w:rPr>
        <w:footnoteRef/>
      </w:r>
      <w:r>
        <w:rPr>
          <w:sz w:val="20"/>
          <w:szCs w:val="20"/>
        </w:rPr>
        <w:t xml:space="preserve"> </w:t>
      </w:r>
      <w:hyperlink r:id="rId1">
        <w:r>
          <w:rPr>
            <w:color w:val="1155CC"/>
            <w:u w:val="single"/>
          </w:rPr>
          <w:t>https://www.politsei.ee/dotAsset/800283.pdf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CD0" w:rsidRDefault="002B7CD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10F73"/>
    <w:multiLevelType w:val="multilevel"/>
    <w:tmpl w:val="A9D03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493CCE"/>
    <w:multiLevelType w:val="multilevel"/>
    <w:tmpl w:val="CB9EF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D50E13"/>
    <w:multiLevelType w:val="multilevel"/>
    <w:tmpl w:val="2804A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EA49B8"/>
    <w:multiLevelType w:val="multilevel"/>
    <w:tmpl w:val="CCC65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8C409F"/>
    <w:multiLevelType w:val="multilevel"/>
    <w:tmpl w:val="910E4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92594D"/>
    <w:multiLevelType w:val="multilevel"/>
    <w:tmpl w:val="4B0A3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507ECA"/>
    <w:multiLevelType w:val="multilevel"/>
    <w:tmpl w:val="B3263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EE7032"/>
    <w:multiLevelType w:val="multilevel"/>
    <w:tmpl w:val="1C900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A7447E"/>
    <w:multiLevelType w:val="multilevel"/>
    <w:tmpl w:val="969A3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3467E3"/>
    <w:multiLevelType w:val="multilevel"/>
    <w:tmpl w:val="678A6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8840A18"/>
    <w:multiLevelType w:val="multilevel"/>
    <w:tmpl w:val="E0A6E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A96F26"/>
    <w:multiLevelType w:val="multilevel"/>
    <w:tmpl w:val="B7724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1E3639"/>
    <w:multiLevelType w:val="multilevel"/>
    <w:tmpl w:val="D1E24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B26E77"/>
    <w:multiLevelType w:val="multilevel"/>
    <w:tmpl w:val="4E50D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47153D"/>
    <w:multiLevelType w:val="multilevel"/>
    <w:tmpl w:val="DE145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CD833BC"/>
    <w:multiLevelType w:val="multilevel"/>
    <w:tmpl w:val="BF221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
  </w:num>
  <w:num w:numId="3">
    <w:abstractNumId w:val="9"/>
  </w:num>
  <w:num w:numId="4">
    <w:abstractNumId w:val="13"/>
  </w:num>
  <w:num w:numId="5">
    <w:abstractNumId w:val="3"/>
  </w:num>
  <w:num w:numId="6">
    <w:abstractNumId w:val="5"/>
  </w:num>
  <w:num w:numId="7">
    <w:abstractNumId w:val="0"/>
  </w:num>
  <w:num w:numId="8">
    <w:abstractNumId w:val="10"/>
  </w:num>
  <w:num w:numId="9">
    <w:abstractNumId w:val="8"/>
  </w:num>
  <w:num w:numId="10">
    <w:abstractNumId w:val="4"/>
  </w:num>
  <w:num w:numId="11">
    <w:abstractNumId w:val="12"/>
  </w:num>
  <w:num w:numId="12">
    <w:abstractNumId w:val="6"/>
  </w:num>
  <w:num w:numId="13">
    <w:abstractNumId w:val="2"/>
  </w:num>
  <w:num w:numId="14">
    <w:abstractNumId w:val="7"/>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CD0"/>
    <w:rsid w:val="002B7CD0"/>
    <w:rsid w:val="004654E6"/>
    <w:rsid w:val="00DD7F44"/>
    <w:rsid w:val="00ED5D7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E1A18C-C67C-4A71-8AC4-60C7DECF4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t-EE" w:eastAsia="et-E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politsei.ee/et/organisatsioon/analuus-ja-statistika/avaandmed.do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data.riik.ee/et/dataset/avaliku-korra-vastased-ja-avalikus-kohas-toime-pandud-syyteo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rtinuiga/ut_dataminingPosterProject" TargetMode="External"/><Relationship Id="rId5" Type="http://schemas.openxmlformats.org/officeDocument/2006/relationships/footnotes" Target="footnotes.xml"/><Relationship Id="rId10" Type="http://schemas.openxmlformats.org/officeDocument/2006/relationships/hyperlink" Target="https://www.politsei.ee/et/organisatsioon/analuus-ja-statistika" TargetMode="External"/><Relationship Id="rId4" Type="http://schemas.openxmlformats.org/officeDocument/2006/relationships/webSettings" Target="webSettings.xml"/><Relationship Id="rId9" Type="http://schemas.openxmlformats.org/officeDocument/2006/relationships/hyperlink" Target="https://www.politsei.ee/dotAsset/800283.pdf"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politsei.ee/dotAsset/80028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1858</Words>
  <Characters>10783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Karl-Martin Uiga</dc:creator>
  <cp:lastModifiedBy>Karl-Martin Uiga</cp:lastModifiedBy>
  <cp:revision>2</cp:revision>
  <dcterms:created xsi:type="dcterms:W3CDTF">2017-12-09T10:50:00Z</dcterms:created>
  <dcterms:modified xsi:type="dcterms:W3CDTF">2017-12-09T10:50:00Z</dcterms:modified>
</cp:coreProperties>
</file>