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732DC48" w:rsidR="005A51BD" w:rsidRDefault="00F92F1A">
      <w:pPr>
        <w:pStyle w:val="Nzev"/>
        <w:jc w:val="center"/>
        <w:rPr>
          <w:b/>
          <w:sz w:val="30"/>
          <w:szCs w:val="30"/>
        </w:rPr>
      </w:pPr>
      <w:bookmarkStart w:id="0" w:name="_35z9zbi5w8nx" w:colFirst="0" w:colLast="0"/>
      <w:bookmarkEnd w:id="0"/>
      <w:r>
        <w:rPr>
          <w:b/>
          <w:sz w:val="30"/>
          <w:szCs w:val="30"/>
        </w:rPr>
        <w:t>BI-SPOL-14 Výroková logika: splnitelnost formulí, logická ekvivalence a důsledek, universální systém logických spojek, disjun</w:t>
      </w:r>
      <w:r w:rsidR="0072581E">
        <w:rPr>
          <w:b/>
          <w:sz w:val="30"/>
          <w:szCs w:val="30"/>
        </w:rPr>
        <w:t>k</w:t>
      </w:r>
      <w:r>
        <w:rPr>
          <w:b/>
          <w:sz w:val="30"/>
          <w:szCs w:val="30"/>
        </w:rPr>
        <w:t>tivní a konjunktivní normální tvary, úplné normální tvary.</w:t>
      </w:r>
    </w:p>
    <w:p w14:paraId="00000002" w14:textId="77777777" w:rsidR="005A51BD" w:rsidRDefault="00F92F1A">
      <w:pPr>
        <w:pStyle w:val="Nzev"/>
        <w:jc w:val="center"/>
        <w:rPr>
          <w:sz w:val="24"/>
          <w:szCs w:val="24"/>
        </w:rPr>
      </w:pPr>
      <w:bookmarkStart w:id="1" w:name="_fyzhhnfmynnb" w:colFirst="0" w:colLast="0"/>
      <w:bookmarkEnd w:id="1"/>
      <w:r>
        <w:rPr>
          <w:sz w:val="24"/>
          <w:szCs w:val="24"/>
        </w:rPr>
        <w:t>BI-MLO</w:t>
      </w:r>
    </w:p>
    <w:p w14:paraId="00000003" w14:textId="77777777" w:rsidR="005A51BD" w:rsidRDefault="005A51BD"/>
    <w:p w14:paraId="00000004" w14:textId="7BA5A662" w:rsidR="005A51BD" w:rsidRDefault="00526E2A">
      <w:pPr>
        <w:rPr>
          <w:b/>
          <w:bCs/>
        </w:rPr>
      </w:pPr>
      <w:r w:rsidRPr="00526E2A">
        <w:rPr>
          <w:b/>
          <w:bCs/>
        </w:rPr>
        <w:t>Prvotní výrok</w:t>
      </w:r>
    </w:p>
    <w:p w14:paraId="1CECFD35" w14:textId="645B7D6F" w:rsidR="00526E2A" w:rsidRPr="00526E2A" w:rsidRDefault="00526E2A" w:rsidP="00526E2A">
      <w:pPr>
        <w:pStyle w:val="Odstavecseseznamem"/>
        <w:numPr>
          <w:ilvl w:val="0"/>
          <w:numId w:val="5"/>
        </w:numPr>
      </w:pPr>
      <w:r>
        <w:t>Buď jsou pravdivé nebo jsou nepravdivé. Třetí možnost není dán</w:t>
      </w:r>
      <w:r w:rsidR="004A5FD9">
        <w:t>a (zákon vyloučení třetího)</w:t>
      </w:r>
      <w:r w:rsidR="00104B9F">
        <w:t>.</w:t>
      </w:r>
    </w:p>
    <w:p w14:paraId="00000005" w14:textId="08E8F371" w:rsidR="005A51BD" w:rsidRDefault="00F92F1A">
      <w:pPr>
        <w:jc w:val="both"/>
      </w:pPr>
      <w:r>
        <w:rPr>
          <w:noProof/>
        </w:rPr>
        <w:drawing>
          <wp:inline distT="114300" distB="114300" distL="114300" distR="114300">
            <wp:extent cx="5734050" cy="927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FFA29" w14:textId="2BC05AF3" w:rsidR="006C3770" w:rsidRDefault="006C3770">
      <w:pPr>
        <w:jc w:val="both"/>
      </w:pPr>
      <w:r w:rsidRPr="006C3770">
        <w:rPr>
          <w:noProof/>
        </w:rPr>
        <w:drawing>
          <wp:inline distT="0" distB="0" distL="0" distR="0" wp14:anchorId="0D6DE7E2" wp14:editId="0C80773C">
            <wp:extent cx="5733415" cy="813435"/>
            <wp:effectExtent l="0" t="0" r="635" b="5715"/>
            <wp:docPr id="13" name="Obrázek 13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stůl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6590" w14:textId="77777777" w:rsidR="00364E8B" w:rsidRDefault="00364E8B">
      <w:pPr>
        <w:jc w:val="both"/>
      </w:pPr>
    </w:p>
    <w:p w14:paraId="781C83BD" w14:textId="194E3917" w:rsidR="00364E8B" w:rsidRDefault="00364E8B" w:rsidP="00526E2A">
      <w:pPr>
        <w:jc w:val="both"/>
        <w:rPr>
          <w:b/>
          <w:bCs/>
        </w:rPr>
      </w:pPr>
      <w:r w:rsidRPr="00364E8B">
        <w:rPr>
          <w:b/>
          <w:bCs/>
        </w:rPr>
        <w:t>Pravdivostní ohodnocení</w:t>
      </w:r>
    </w:p>
    <w:p w14:paraId="68F0F3DB" w14:textId="4ABE2B2B" w:rsidR="00E940BB" w:rsidRPr="00E940BB" w:rsidRDefault="00E940BB" w:rsidP="00E940BB">
      <w:pPr>
        <w:pStyle w:val="Odstavecseseznamem"/>
        <w:numPr>
          <w:ilvl w:val="0"/>
          <w:numId w:val="5"/>
        </w:numPr>
        <w:jc w:val="both"/>
      </w:pPr>
      <w:r>
        <w:t xml:space="preserve">Pravdivost tvrzení záleží na kontextu – proto zavádíme </w:t>
      </w:r>
      <w:proofErr w:type="spellStart"/>
      <w:r>
        <w:t>pravdiv</w:t>
      </w:r>
      <w:proofErr w:type="spellEnd"/>
      <w:r>
        <w:t>. ohodnocení</w:t>
      </w:r>
    </w:p>
    <w:p w14:paraId="00000007" w14:textId="376AEE4C" w:rsidR="005A51BD" w:rsidRDefault="00F92F1A">
      <w:pPr>
        <w:jc w:val="both"/>
      </w:pPr>
      <w:r>
        <w:rPr>
          <w:noProof/>
        </w:rPr>
        <w:drawing>
          <wp:inline distT="114300" distB="114300" distL="114300" distR="114300">
            <wp:extent cx="5734050" cy="16256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44A79D" w14:textId="378459F4" w:rsidR="006C3770" w:rsidRDefault="006C3770" w:rsidP="006C3770">
      <w:pPr>
        <w:pStyle w:val="Odstavecseseznamem"/>
        <w:numPr>
          <w:ilvl w:val="0"/>
          <w:numId w:val="5"/>
        </w:numPr>
        <w:jc w:val="both"/>
      </w:pPr>
      <w:r>
        <w:t>Př. L: Londýn je hlavní město Francie.  v(L) = 0</w:t>
      </w:r>
    </w:p>
    <w:p w14:paraId="2213F5A6" w14:textId="60B99AD8" w:rsidR="00B71152" w:rsidRDefault="006C3770" w:rsidP="007C5949">
      <w:pPr>
        <w:pStyle w:val="Odstavecseseznamem"/>
        <w:numPr>
          <w:ilvl w:val="0"/>
          <w:numId w:val="5"/>
        </w:numPr>
        <w:jc w:val="both"/>
      </w:pPr>
      <w:r>
        <w:t>Př. D: Je rok 2000.  v(D) = 0</w:t>
      </w:r>
    </w:p>
    <w:p w14:paraId="1618D66D" w14:textId="14B452CA" w:rsidR="004D436D" w:rsidRDefault="007C5949">
      <w:pPr>
        <w:jc w:val="both"/>
      </w:pPr>
      <w:r w:rsidRPr="00DE3DD3">
        <w:rPr>
          <w:noProof/>
        </w:rPr>
        <w:drawing>
          <wp:anchor distT="0" distB="0" distL="114300" distR="114300" simplePos="0" relativeHeight="251660288" behindDoc="1" locked="0" layoutInCell="1" allowOverlap="1" wp14:anchorId="75B1C7F2" wp14:editId="2A946849">
            <wp:simplePos x="0" y="0"/>
            <wp:positionH relativeFrom="margin">
              <wp:posOffset>1762125</wp:posOffset>
            </wp:positionH>
            <wp:positionV relativeFrom="paragraph">
              <wp:posOffset>41275</wp:posOffset>
            </wp:positionV>
            <wp:extent cx="2752725" cy="1109345"/>
            <wp:effectExtent l="0" t="0" r="9525" b="0"/>
            <wp:wrapTight wrapText="bothSides">
              <wp:wrapPolygon edited="0">
                <wp:start x="0" y="0"/>
                <wp:lineTo x="0" y="21143"/>
                <wp:lineTo x="21525" y="21143"/>
                <wp:lineTo x="21525" y="0"/>
                <wp:lineTo x="0" y="0"/>
              </wp:wrapPolygon>
            </wp:wrapTight>
            <wp:docPr id="19" name="Obrázek 1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Obsah obrázku text&#10;&#10;Popis byl vytvořen automaticky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E296C" w14:textId="71C1039B" w:rsidR="004D436D" w:rsidRPr="004D436D" w:rsidRDefault="004D436D">
      <w:pPr>
        <w:jc w:val="both"/>
        <w:rPr>
          <w:b/>
          <w:bCs/>
        </w:rPr>
      </w:pPr>
      <w:r w:rsidRPr="004D436D">
        <w:rPr>
          <w:b/>
          <w:bCs/>
        </w:rPr>
        <w:t>Formule výrokové logiky</w:t>
      </w:r>
    </w:p>
    <w:p w14:paraId="0CF45CDD" w14:textId="0E92AF51" w:rsidR="004D436D" w:rsidRDefault="004D436D">
      <w:pPr>
        <w:jc w:val="both"/>
      </w:pPr>
    </w:p>
    <w:p w14:paraId="5E0811D8" w14:textId="32D06CA2" w:rsidR="00DE3DD3" w:rsidRDefault="00DE3DD3">
      <w:pPr>
        <w:jc w:val="both"/>
      </w:pPr>
    </w:p>
    <w:p w14:paraId="69F4921D" w14:textId="514A6B1E" w:rsidR="007C5949" w:rsidRDefault="007C5949">
      <w:pPr>
        <w:jc w:val="both"/>
        <w:rPr>
          <w:b/>
          <w:bCs/>
        </w:rPr>
      </w:pPr>
      <w:r w:rsidRPr="00DE3DD3">
        <w:rPr>
          <w:noProof/>
        </w:rPr>
        <w:drawing>
          <wp:anchor distT="0" distB="0" distL="114300" distR="114300" simplePos="0" relativeHeight="251661312" behindDoc="1" locked="0" layoutInCell="1" allowOverlap="1" wp14:anchorId="3B5562C3" wp14:editId="2EFC4FF1">
            <wp:simplePos x="0" y="0"/>
            <wp:positionH relativeFrom="margin">
              <wp:align>left</wp:align>
            </wp:positionH>
            <wp:positionV relativeFrom="paragraph">
              <wp:posOffset>492125</wp:posOffset>
            </wp:positionV>
            <wp:extent cx="5286375" cy="1486555"/>
            <wp:effectExtent l="0" t="0" r="0" b="0"/>
            <wp:wrapTight wrapText="bothSides">
              <wp:wrapPolygon edited="0">
                <wp:start x="0" y="0"/>
                <wp:lineTo x="0" y="21314"/>
                <wp:lineTo x="21483" y="21314"/>
                <wp:lineTo x="21483" y="0"/>
                <wp:lineTo x="0" y="0"/>
              </wp:wrapPolygon>
            </wp:wrapTight>
            <wp:docPr id="20" name="Obrázek 2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Obsah obrázku text&#10;&#10;Popis byl vytvořen automaticky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48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28ECE" w14:textId="1A83E73A" w:rsidR="00282E28" w:rsidRDefault="00282E28">
      <w:pPr>
        <w:jc w:val="both"/>
      </w:pPr>
      <w:r w:rsidRPr="00B97DBF">
        <w:rPr>
          <w:b/>
          <w:bCs/>
        </w:rPr>
        <w:lastRenderedPageBreak/>
        <w:t>Podformule</w:t>
      </w:r>
      <w:r>
        <w:t xml:space="preserve"> formule je každá část formule, která se sama formulí</w:t>
      </w:r>
      <w:r w:rsidR="00780E47">
        <w:t>.</w:t>
      </w:r>
    </w:p>
    <w:p w14:paraId="2647E818" w14:textId="1CB8C0B3" w:rsidR="00B97DBF" w:rsidRDefault="00B97DBF" w:rsidP="00B97DBF">
      <w:pPr>
        <w:pStyle w:val="Odstavecseseznamem"/>
        <w:numPr>
          <w:ilvl w:val="0"/>
          <w:numId w:val="5"/>
        </w:numPr>
        <w:jc w:val="both"/>
      </w:pPr>
      <w:r>
        <w:t>Formační strom – grafické zobrazení, na koncích jsou prvotní formule</w:t>
      </w:r>
    </w:p>
    <w:p w14:paraId="3F949B1C" w14:textId="0C1D7B99" w:rsidR="0030189A" w:rsidRDefault="0030189A" w:rsidP="0030189A">
      <w:pPr>
        <w:pStyle w:val="Odstavecseseznamem"/>
        <w:numPr>
          <w:ilvl w:val="1"/>
          <w:numId w:val="5"/>
        </w:numPr>
        <w:jc w:val="both"/>
      </w:pPr>
      <w:r>
        <w:t>Jestliže mají dvě formule výrokové logiky stejný formační strom, tak říkáme, že jsou syntakticky rovné.</w:t>
      </w:r>
    </w:p>
    <w:p w14:paraId="621B4112" w14:textId="77777777" w:rsidR="00B94E46" w:rsidRDefault="00B94E46" w:rsidP="00BD551E">
      <w:pPr>
        <w:jc w:val="both"/>
      </w:pPr>
    </w:p>
    <w:p w14:paraId="2CB04732" w14:textId="2B6B10A8" w:rsidR="0050660E" w:rsidRDefault="0050660E" w:rsidP="0050660E">
      <w:pPr>
        <w:jc w:val="both"/>
        <w:rPr>
          <w:b/>
          <w:bCs/>
        </w:rPr>
      </w:pPr>
      <w:r w:rsidRPr="0050660E">
        <w:rPr>
          <w:b/>
          <w:bCs/>
        </w:rPr>
        <w:t>Pravdivostní ohodnocení formule</w:t>
      </w:r>
    </w:p>
    <w:p w14:paraId="1220E264" w14:textId="0ABA8E2B" w:rsidR="0050660E" w:rsidRDefault="00AA4F31" w:rsidP="0050660E">
      <w:pPr>
        <w:jc w:val="both"/>
      </w:pPr>
      <w:r w:rsidRPr="00B71152">
        <w:rPr>
          <w:noProof/>
        </w:rPr>
        <w:drawing>
          <wp:anchor distT="0" distB="0" distL="114300" distR="114300" simplePos="0" relativeHeight="251659264" behindDoc="1" locked="0" layoutInCell="1" allowOverlap="1" wp14:anchorId="39EC4477" wp14:editId="276DF64C">
            <wp:simplePos x="0" y="0"/>
            <wp:positionH relativeFrom="column">
              <wp:posOffset>5267325</wp:posOffset>
            </wp:positionH>
            <wp:positionV relativeFrom="paragraph">
              <wp:posOffset>171450</wp:posOffset>
            </wp:positionV>
            <wp:extent cx="1085850" cy="1902460"/>
            <wp:effectExtent l="0" t="0" r="0" b="2540"/>
            <wp:wrapTight wrapText="bothSides">
              <wp:wrapPolygon edited="0">
                <wp:start x="0" y="0"/>
                <wp:lineTo x="0" y="21413"/>
                <wp:lineTo x="21221" y="21413"/>
                <wp:lineTo x="21221" y="0"/>
                <wp:lineTo x="0" y="0"/>
              </wp:wrapPolygon>
            </wp:wrapTight>
            <wp:docPr id="18" name="Obrázek 18" descr="Obsah obrázku text, bílá, svět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Obsah obrázku text, bílá, světlo&#10;&#10;Popis byl vytvořen automaticky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D3A" w:rsidRPr="00062D3A">
        <w:rPr>
          <w:noProof/>
        </w:rPr>
        <w:drawing>
          <wp:inline distT="0" distB="0" distL="0" distR="0" wp14:anchorId="008A52C4" wp14:editId="15191BCE">
            <wp:extent cx="5067300" cy="2547961"/>
            <wp:effectExtent l="0" t="0" r="0" b="5080"/>
            <wp:docPr id="21" name="Obrázek 21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ázek 21" descr="Obsah obrázku stůl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1" cy="255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C391" w14:textId="657BF64D" w:rsidR="00A23A3A" w:rsidRPr="0050660E" w:rsidRDefault="00A23A3A" w:rsidP="0050660E">
      <w:pPr>
        <w:jc w:val="both"/>
      </w:pPr>
      <w:r w:rsidRPr="00A23A3A">
        <w:rPr>
          <w:noProof/>
        </w:rPr>
        <w:drawing>
          <wp:inline distT="0" distB="0" distL="0" distR="0" wp14:anchorId="5FA4C99A" wp14:editId="70670AD1">
            <wp:extent cx="3857625" cy="1622491"/>
            <wp:effectExtent l="0" t="0" r="0" b="0"/>
            <wp:docPr id="22" name="Obrázek 2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ek 22" descr="Obsah obrázku stůl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9545" cy="16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 w14:textId="77777777" w:rsidR="005A51BD" w:rsidRDefault="00F92F1A">
      <w:pPr>
        <w:pStyle w:val="Nadpis3"/>
        <w:numPr>
          <w:ilvl w:val="0"/>
          <w:numId w:val="1"/>
        </w:numPr>
        <w:jc w:val="both"/>
      </w:pPr>
      <w:r>
        <w:t>Splnitelnost formulí:</w:t>
      </w:r>
    </w:p>
    <w:p w14:paraId="0000000A" w14:textId="77777777" w:rsidR="005A51BD" w:rsidRDefault="00F92F1A">
      <w:pPr>
        <w:jc w:val="both"/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2446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68A831E" w:rsidR="005A51BD" w:rsidRDefault="002859CC">
      <w:pPr>
        <w:jc w:val="both"/>
        <w:rPr>
          <w:color w:val="3F3A42"/>
          <w:highlight w:val="white"/>
        </w:rPr>
      </w:pPr>
      <w:r>
        <w:rPr>
          <w:noProof/>
          <w:color w:val="3F3A4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D4FE6D" wp14:editId="5B43376F">
                <wp:simplePos x="0" y="0"/>
                <wp:positionH relativeFrom="column">
                  <wp:posOffset>3038475</wp:posOffset>
                </wp:positionH>
                <wp:positionV relativeFrom="paragraph">
                  <wp:posOffset>92075</wp:posOffset>
                </wp:positionV>
                <wp:extent cx="2952750" cy="1657350"/>
                <wp:effectExtent l="0" t="0" r="0" b="0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324785" w14:textId="42F38A50" w:rsidR="002859CC" w:rsidRDefault="002859CC" w:rsidP="002859CC">
                            <w:pPr>
                              <w:pStyle w:val="Odstavecseseznamem"/>
                              <w:numPr>
                                <w:ilvl w:val="0"/>
                                <w:numId w:val="6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Negace tautologie je kontradikce</w:t>
                            </w:r>
                          </w:p>
                          <w:p w14:paraId="140DF59C" w14:textId="20707D2F" w:rsidR="002859CC" w:rsidRDefault="002859CC" w:rsidP="002859CC">
                            <w:pPr>
                              <w:pStyle w:val="Odstavecseseznamem"/>
                              <w:numPr>
                                <w:ilvl w:val="0"/>
                                <w:numId w:val="6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Negace kontradikce je tautologie</w:t>
                            </w:r>
                          </w:p>
                          <w:p w14:paraId="167F3E08" w14:textId="2E9423A2" w:rsidR="002859CC" w:rsidRDefault="002859CC" w:rsidP="002859CC">
                            <w:pPr>
                              <w:pStyle w:val="Odstavecseseznamem"/>
                              <w:numPr>
                                <w:ilvl w:val="0"/>
                                <w:numId w:val="6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Tautologie je splnitelná</w:t>
                            </w:r>
                          </w:p>
                          <w:p w14:paraId="0427C08B" w14:textId="76A46C3F" w:rsidR="002859CC" w:rsidRDefault="002859CC" w:rsidP="002859CC">
                            <w:pPr>
                              <w:pStyle w:val="Odstavecseseznamem"/>
                              <w:numPr>
                                <w:ilvl w:val="0"/>
                                <w:numId w:val="6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Kontradikce není splnitelná</w:t>
                            </w:r>
                            <w:r w:rsidR="003638EF">
                              <w:rPr>
                                <w:lang w:val="cs-CZ"/>
                              </w:rPr>
                              <w:br/>
                            </w:r>
                          </w:p>
                          <w:p w14:paraId="694AD398" w14:textId="0619F863" w:rsidR="003638EF" w:rsidRDefault="003638EF" w:rsidP="002859CC">
                            <w:pPr>
                              <w:pStyle w:val="Odstavecseseznamem"/>
                              <w:numPr>
                                <w:ilvl w:val="0"/>
                                <w:numId w:val="6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>Tautologie – T</w:t>
                            </w:r>
                          </w:p>
                          <w:p w14:paraId="79FF5E20" w14:textId="072A6419" w:rsidR="003638EF" w:rsidRPr="002859CC" w:rsidRDefault="003638EF" w:rsidP="002859CC">
                            <w:pPr>
                              <w:pStyle w:val="Odstavecseseznamem"/>
                              <w:numPr>
                                <w:ilvl w:val="0"/>
                                <w:numId w:val="6"/>
                              </w:num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 xml:space="preserve">Kontradikce -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D4FE6D" id="_x0000_t202" coordsize="21600,21600" o:spt="202" path="m,l,21600r21600,l21600,xe">
                <v:stroke joinstyle="miter"/>
                <v:path gradientshapeok="t" o:connecttype="rect"/>
              </v:shapetype>
              <v:shape id="Textové pole 24" o:spid="_x0000_s1026" type="#_x0000_t202" style="position:absolute;left:0;text-align:left;margin-left:239.25pt;margin-top:7.25pt;width:232.5pt;height:130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" fillcolor="white [3201]" stroked="f" strokeweight=".5pt">
                <v:textbox>
                  <w:txbxContent>
                    <w:p w14:paraId="79324785" w14:textId="42F38A50" w:rsidR="002859CC" w:rsidRDefault="002859CC" w:rsidP="002859CC">
                      <w:pPr>
                        <w:pStyle w:val="Odstavecseseznamem"/>
                        <w:numPr>
                          <w:ilvl w:val="0"/>
                          <w:numId w:val="6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Negace tautologie je kontradikce</w:t>
                      </w:r>
                    </w:p>
                    <w:p w14:paraId="140DF59C" w14:textId="20707D2F" w:rsidR="002859CC" w:rsidRDefault="002859CC" w:rsidP="002859CC">
                      <w:pPr>
                        <w:pStyle w:val="Odstavecseseznamem"/>
                        <w:numPr>
                          <w:ilvl w:val="0"/>
                          <w:numId w:val="6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Negace kontradikce je tautologie</w:t>
                      </w:r>
                    </w:p>
                    <w:p w14:paraId="167F3E08" w14:textId="2E9423A2" w:rsidR="002859CC" w:rsidRDefault="002859CC" w:rsidP="002859CC">
                      <w:pPr>
                        <w:pStyle w:val="Odstavecseseznamem"/>
                        <w:numPr>
                          <w:ilvl w:val="0"/>
                          <w:numId w:val="6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Tautologie je splnitelná</w:t>
                      </w:r>
                    </w:p>
                    <w:p w14:paraId="0427C08B" w14:textId="76A46C3F" w:rsidR="002859CC" w:rsidRDefault="002859CC" w:rsidP="002859CC">
                      <w:pPr>
                        <w:pStyle w:val="Odstavecseseznamem"/>
                        <w:numPr>
                          <w:ilvl w:val="0"/>
                          <w:numId w:val="6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Kontradikce není splnitelná</w:t>
                      </w:r>
                      <w:r w:rsidR="003638EF">
                        <w:rPr>
                          <w:lang w:val="cs-CZ"/>
                        </w:rPr>
                        <w:br/>
                      </w:r>
                    </w:p>
                    <w:p w14:paraId="694AD398" w14:textId="0619F863" w:rsidR="003638EF" w:rsidRDefault="003638EF" w:rsidP="002859CC">
                      <w:pPr>
                        <w:pStyle w:val="Odstavecseseznamem"/>
                        <w:numPr>
                          <w:ilvl w:val="0"/>
                          <w:numId w:val="6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>Tautologie – T</w:t>
                      </w:r>
                    </w:p>
                    <w:p w14:paraId="79FF5E20" w14:textId="072A6419" w:rsidR="003638EF" w:rsidRPr="002859CC" w:rsidRDefault="003638EF" w:rsidP="002859CC">
                      <w:pPr>
                        <w:pStyle w:val="Odstavecseseznamem"/>
                        <w:numPr>
                          <w:ilvl w:val="0"/>
                          <w:numId w:val="6"/>
                        </w:num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 xml:space="preserve">Kontradikce - </w:t>
                      </w:r>
                      <w:r>
                        <w:rPr>
                          <w:rFonts w:ascii="Cambria Math" w:hAnsi="Cambria Math" w:cs="Cambria Math"/>
                        </w:rPr>
                        <w:t>⊥</w:t>
                      </w:r>
                    </w:p>
                  </w:txbxContent>
                </v:textbox>
              </v:shape>
            </w:pict>
          </mc:Fallback>
        </mc:AlternateContent>
      </w:r>
      <w:r w:rsidR="00DE7892" w:rsidRPr="00DE7892">
        <w:rPr>
          <w:noProof/>
          <w:color w:val="3F3A42"/>
        </w:rPr>
        <w:drawing>
          <wp:inline distT="0" distB="0" distL="0" distR="0" wp14:anchorId="451240DD" wp14:editId="2048F59C">
            <wp:extent cx="2914650" cy="1531678"/>
            <wp:effectExtent l="0" t="0" r="0" b="0"/>
            <wp:docPr id="23" name="Obrázek 2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ázek 23" descr="Obsah obrázku text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3229" cy="15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77777777" w:rsidR="005A51BD" w:rsidRDefault="005A51BD">
      <w:pPr>
        <w:jc w:val="both"/>
        <w:rPr>
          <w:color w:val="3F3A42"/>
          <w:highlight w:val="white"/>
        </w:rPr>
      </w:pPr>
    </w:p>
    <w:p w14:paraId="00000010" w14:textId="77777777" w:rsidR="005A51BD" w:rsidRDefault="00F92F1A">
      <w:pPr>
        <w:pStyle w:val="Nadpis3"/>
        <w:numPr>
          <w:ilvl w:val="0"/>
          <w:numId w:val="1"/>
        </w:numPr>
        <w:jc w:val="both"/>
      </w:pPr>
      <w:bookmarkStart w:id="2" w:name="_e20plbw7800a" w:colFirst="0" w:colLast="0"/>
      <w:bookmarkEnd w:id="2"/>
      <w:r>
        <w:lastRenderedPageBreak/>
        <w:t>Logická ekvivalence</w:t>
      </w:r>
    </w:p>
    <w:p w14:paraId="00000011" w14:textId="39A6EC36" w:rsidR="005A51BD" w:rsidRDefault="00F92F1A">
      <w:pPr>
        <w:jc w:val="both"/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0160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0B0FA" w14:textId="0079D676" w:rsidR="009B2B5D" w:rsidRDefault="009B2B5D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(např. A =&gt; B |=| </w:t>
      </w:r>
      <w:r w:rsidR="007E6382">
        <w:t>¬</w:t>
      </w:r>
      <w:r>
        <w:rPr>
          <w:color w:val="3F3A42"/>
          <w:highlight w:val="white"/>
        </w:rPr>
        <w:t xml:space="preserve">B =&gt; </w:t>
      </w:r>
      <w:r w:rsidR="007E6382">
        <w:t>¬</w:t>
      </w:r>
      <w:r>
        <w:rPr>
          <w:color w:val="3F3A42"/>
          <w:highlight w:val="white"/>
        </w:rPr>
        <w:t>A)</w:t>
      </w:r>
    </w:p>
    <w:p w14:paraId="50374228" w14:textId="1CFE598E" w:rsidR="00D13FF8" w:rsidRDefault="00D13FF8" w:rsidP="00D13FF8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Je tak zvaně metalogický, protože vypovídá o vztahu mezi formulemi.</w:t>
      </w:r>
    </w:p>
    <w:p w14:paraId="64BE50BC" w14:textId="0524870B" w:rsidR="00C66C9F" w:rsidRDefault="00C66C9F" w:rsidP="00D13FF8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Můžeme určit pomocí pravdivostní tabulky</w:t>
      </w:r>
    </w:p>
    <w:p w14:paraId="655D5C61" w14:textId="63C7ECB4" w:rsidR="00F65F29" w:rsidRPr="00D13FF8" w:rsidRDefault="00F65F29" w:rsidP="00D13FF8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Logicky ekvivalentní tvrzení mají stejnou pravdivostní tabulku</w:t>
      </w:r>
    </w:p>
    <w:p w14:paraId="00000012" w14:textId="77777777" w:rsidR="005A51BD" w:rsidRDefault="00F92F1A">
      <w:pPr>
        <w:pStyle w:val="Nadpis3"/>
        <w:numPr>
          <w:ilvl w:val="0"/>
          <w:numId w:val="1"/>
        </w:numPr>
        <w:jc w:val="both"/>
      </w:pPr>
      <w:bookmarkStart w:id="3" w:name="_ze9yurxaaw32" w:colFirst="0" w:colLast="0"/>
      <w:bookmarkEnd w:id="3"/>
      <w:r>
        <w:t>Logický důsledek</w:t>
      </w:r>
    </w:p>
    <w:p w14:paraId="00000013" w14:textId="77777777" w:rsidR="005A51BD" w:rsidRDefault="00F92F1A">
      <w:pPr>
        <w:jc w:val="both"/>
        <w:rPr>
          <w:b/>
          <w:color w:val="3F3A42"/>
          <w:highlight w:val="white"/>
        </w:rPr>
      </w:pPr>
      <w:r>
        <w:rPr>
          <w:b/>
          <w:noProof/>
          <w:color w:val="3F3A42"/>
          <w:highlight w:val="white"/>
        </w:rPr>
        <w:drawing>
          <wp:inline distT="114300" distB="114300" distL="114300" distR="114300">
            <wp:extent cx="5734050" cy="7366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67BF624" w:rsidR="005A51BD" w:rsidRDefault="00F92F1A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(např. A ∧ B |= A, což vyplývá z pravdivostní tabulky).</w:t>
      </w:r>
    </w:p>
    <w:p w14:paraId="0C9EB7AC" w14:textId="482A7D46" w:rsidR="00A5774C" w:rsidRDefault="00A5774C" w:rsidP="00C66C9F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Je tak zvaně metalogický, protože vypovídá o vztahu mezi formulemi.</w:t>
      </w:r>
    </w:p>
    <w:p w14:paraId="2114D2A1" w14:textId="020A5440" w:rsidR="00250502" w:rsidRDefault="00250502" w:rsidP="00C66C9F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Můžeme určit pomocí pravdivostní tabulky</w:t>
      </w:r>
    </w:p>
    <w:p w14:paraId="614EBD91" w14:textId="77777777" w:rsidR="00153500" w:rsidRPr="00153500" w:rsidRDefault="00153500" w:rsidP="00153500">
      <w:pPr>
        <w:jc w:val="both"/>
        <w:rPr>
          <w:color w:val="3F3A42"/>
          <w:highlight w:val="white"/>
        </w:rPr>
      </w:pPr>
    </w:p>
    <w:p w14:paraId="40F75384" w14:textId="3F16DAAF" w:rsidR="004C54A8" w:rsidRDefault="004C54A8" w:rsidP="004C54A8">
      <w:pPr>
        <w:jc w:val="both"/>
        <w:rPr>
          <w:b/>
          <w:bCs/>
          <w:color w:val="3F3A42"/>
          <w:highlight w:val="white"/>
        </w:rPr>
      </w:pPr>
      <w:r w:rsidRPr="004C54A8">
        <w:rPr>
          <w:b/>
          <w:bCs/>
          <w:color w:val="3F3A42"/>
          <w:highlight w:val="white"/>
        </w:rPr>
        <w:t>Význam implikace</w:t>
      </w:r>
    </w:p>
    <w:p w14:paraId="6AD04E54" w14:textId="08493B24" w:rsidR="00A4377F" w:rsidRPr="00A4377F" w:rsidRDefault="00A4377F" w:rsidP="00A4377F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Pro implikaci neplatí komutativní ano asociativní zákon!</w:t>
      </w:r>
    </w:p>
    <w:p w14:paraId="00000015" w14:textId="2F6D98C5" w:rsidR="005A51BD" w:rsidRDefault="004C54A8">
      <w:pPr>
        <w:jc w:val="both"/>
        <w:rPr>
          <w:color w:val="3F3A42"/>
          <w:highlight w:val="white"/>
        </w:rPr>
      </w:pPr>
      <w:r w:rsidRPr="004C54A8">
        <w:rPr>
          <w:noProof/>
          <w:color w:val="3F3A42"/>
        </w:rPr>
        <w:drawing>
          <wp:inline distT="0" distB="0" distL="0" distR="0" wp14:anchorId="1A8A825A" wp14:editId="0C5FA791">
            <wp:extent cx="3781425" cy="941816"/>
            <wp:effectExtent l="0" t="0" r="0" b="0"/>
            <wp:docPr id="25" name="Obrázek 2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ázek 25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277" cy="94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5A51BD" w:rsidRDefault="00F92F1A">
      <w:pPr>
        <w:pStyle w:val="Nadpis3"/>
        <w:numPr>
          <w:ilvl w:val="0"/>
          <w:numId w:val="1"/>
        </w:numPr>
        <w:jc w:val="both"/>
      </w:pPr>
      <w:bookmarkStart w:id="4" w:name="_5xkctzt58in4" w:colFirst="0" w:colLast="0"/>
      <w:bookmarkEnd w:id="4"/>
      <w:r>
        <w:t>Univerzální systém logických spojek</w:t>
      </w:r>
    </w:p>
    <w:p w14:paraId="00000017" w14:textId="6D20263B" w:rsidR="005A51BD" w:rsidRDefault="00F92F1A">
      <w:pPr>
        <w:jc w:val="both"/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2573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7A617" w14:textId="60D26C17" w:rsidR="000F6506" w:rsidRDefault="000F6506" w:rsidP="000F6506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Důkaz</w:t>
      </w:r>
    </w:p>
    <w:p w14:paraId="03898760" w14:textId="384FE716" w:rsidR="000F6506" w:rsidRDefault="000F6506" w:rsidP="000F6506">
      <w:pPr>
        <w:pStyle w:val="Odstavecseseznamem"/>
        <w:numPr>
          <w:ilvl w:val="1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Dokážeme pro prvotní formule – prvotní formule neobsahují žádné spojky</w:t>
      </w:r>
    </w:p>
    <w:p w14:paraId="389E2B9A" w14:textId="6ED6519F" w:rsidR="000F6506" w:rsidRPr="00230AC9" w:rsidRDefault="000F6506" w:rsidP="000F6506">
      <w:pPr>
        <w:pStyle w:val="Odstavecseseznamem"/>
        <w:numPr>
          <w:ilvl w:val="1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Dokážeme pro </w:t>
      </w:r>
      <w:r>
        <w:t xml:space="preserve">¬A, (A </w:t>
      </w:r>
      <w:r>
        <w:rPr>
          <w:rFonts w:ascii="Cambria Math" w:hAnsi="Cambria Math" w:cs="Cambria Math"/>
        </w:rPr>
        <w:t>∧ B</w:t>
      </w:r>
      <w:r>
        <w:t xml:space="preserve">), (A </w:t>
      </w:r>
      <w:r>
        <w:rPr>
          <w:rFonts w:ascii="Cambria Math" w:hAnsi="Cambria Math" w:cs="Cambria Math"/>
        </w:rPr>
        <w:t>∨</w:t>
      </w:r>
      <w:r>
        <w:t xml:space="preserve"> B), (A </w:t>
      </w:r>
      <w:r>
        <w:rPr>
          <w:rFonts w:ascii="Cambria Math" w:hAnsi="Cambria Math" w:cs="Cambria Math"/>
        </w:rPr>
        <w:t>⇒</w:t>
      </w:r>
      <w:r>
        <w:t xml:space="preserve"> B), (A </w:t>
      </w:r>
      <w:r>
        <w:rPr>
          <w:rFonts w:ascii="Cambria Math" w:hAnsi="Cambria Math" w:cs="Cambria Math"/>
        </w:rPr>
        <w:t>⇔</w:t>
      </w:r>
      <w:r>
        <w:t xml:space="preserve"> B).</w:t>
      </w:r>
    </w:p>
    <w:p w14:paraId="2721DE8F" w14:textId="0587F155" w:rsidR="00230AC9" w:rsidRPr="00230AC9" w:rsidRDefault="00230AC9" w:rsidP="00230AC9">
      <w:pPr>
        <w:jc w:val="both"/>
        <w:rPr>
          <w:color w:val="3F3A42"/>
          <w:highlight w:val="white"/>
        </w:rPr>
      </w:pPr>
      <w:r w:rsidRPr="00230AC9">
        <w:rPr>
          <w:noProof/>
          <w:color w:val="3F3A42"/>
        </w:rPr>
        <w:lastRenderedPageBreak/>
        <w:drawing>
          <wp:inline distT="0" distB="0" distL="0" distR="0" wp14:anchorId="4B4207B2" wp14:editId="3F2E0BE2">
            <wp:extent cx="3400425" cy="1320766"/>
            <wp:effectExtent l="0" t="0" r="0" b="0"/>
            <wp:docPr id="26" name="Obrázek 2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&#10;&#10;Popis byl vytvořen automaticky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591" cy="132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250AA99D" w:rsidR="005A51BD" w:rsidRDefault="007B2095">
      <w:pPr>
        <w:jc w:val="both"/>
        <w:rPr>
          <w:color w:val="3F3A42"/>
          <w:highlight w:val="white"/>
        </w:rPr>
      </w:pPr>
      <w:r w:rsidRPr="007B2095">
        <w:rPr>
          <w:noProof/>
          <w:color w:val="3F3A42"/>
        </w:rPr>
        <w:drawing>
          <wp:inline distT="0" distB="0" distL="0" distR="0" wp14:anchorId="72427415" wp14:editId="121404D9">
            <wp:extent cx="4400550" cy="1376847"/>
            <wp:effectExtent l="0" t="0" r="0" b="0"/>
            <wp:docPr id="27" name="Obrázek 2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088" cy="138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A907" w14:textId="2C0626AD" w:rsidR="007B2095" w:rsidRDefault="007B2095" w:rsidP="007B2095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NAND – negace konjunkce</w:t>
      </w:r>
    </w:p>
    <w:p w14:paraId="0306899A" w14:textId="12E1CAD2" w:rsidR="007B2095" w:rsidRDefault="007B2095" w:rsidP="007B2095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NOR – negace disjunkce</w:t>
      </w:r>
    </w:p>
    <w:p w14:paraId="0C0AD538" w14:textId="708D13B4" w:rsidR="00423274" w:rsidRPr="00423274" w:rsidRDefault="00710C2F" w:rsidP="00423274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Jediné logické spojky, které mohou být univerzální</w:t>
      </w:r>
    </w:p>
    <w:p w14:paraId="278BDDDB" w14:textId="76470874" w:rsidR="00E7682D" w:rsidRPr="00E7682D" w:rsidRDefault="00E7682D" w:rsidP="00E7682D">
      <w:pPr>
        <w:jc w:val="both"/>
        <w:rPr>
          <w:color w:val="3F3A42"/>
          <w:highlight w:val="white"/>
        </w:rPr>
      </w:pPr>
      <w:r w:rsidRPr="00E7682D">
        <w:rPr>
          <w:noProof/>
          <w:color w:val="3F3A42"/>
        </w:rPr>
        <w:drawing>
          <wp:inline distT="0" distB="0" distL="0" distR="0" wp14:anchorId="1E1C3D28" wp14:editId="77D92053">
            <wp:extent cx="5562600" cy="1975157"/>
            <wp:effectExtent l="0" t="0" r="0" b="6350"/>
            <wp:docPr id="28" name="Obrázek 2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ázek 28" descr="Obsah obrázku text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1229" cy="198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5975BE3A" w:rsidR="005A51BD" w:rsidRDefault="005A51BD">
      <w:pPr>
        <w:jc w:val="both"/>
        <w:rPr>
          <w:color w:val="3F3A42"/>
          <w:highlight w:val="white"/>
        </w:rPr>
      </w:pPr>
    </w:p>
    <w:p w14:paraId="0000001C" w14:textId="77777777" w:rsidR="005A51BD" w:rsidRDefault="00F92F1A">
      <w:pPr>
        <w:pStyle w:val="Nadpis3"/>
        <w:numPr>
          <w:ilvl w:val="0"/>
          <w:numId w:val="1"/>
        </w:numPr>
        <w:jc w:val="both"/>
      </w:pPr>
      <w:bookmarkStart w:id="5" w:name="_sucfzvu0w97" w:colFirst="0" w:colLast="0"/>
      <w:bookmarkEnd w:id="5"/>
      <w:r>
        <w:t>Konjunktivní normální tvar</w:t>
      </w:r>
    </w:p>
    <w:p w14:paraId="0000001D" w14:textId="3F78B231" w:rsidR="005A51BD" w:rsidRDefault="00E06411">
      <w:pPr>
        <w:jc w:val="both"/>
        <w:rPr>
          <w:color w:val="3F3A42"/>
          <w:highlight w:val="white"/>
        </w:rPr>
      </w:pPr>
      <w:r w:rsidRPr="00E06411">
        <w:rPr>
          <w:noProof/>
          <w:color w:val="3F3A42"/>
        </w:rPr>
        <w:drawing>
          <wp:inline distT="0" distB="0" distL="0" distR="0" wp14:anchorId="1458CB3C" wp14:editId="78265DC6">
            <wp:extent cx="5733415" cy="2655570"/>
            <wp:effectExtent l="0" t="0" r="635" b="0"/>
            <wp:docPr id="30" name="Obrázek 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ázek 30" descr="Obsah obrázku text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 w14:textId="77777777" w:rsidR="005A51BD" w:rsidRDefault="00F92F1A">
      <w:pPr>
        <w:pStyle w:val="Nadpis3"/>
        <w:numPr>
          <w:ilvl w:val="0"/>
          <w:numId w:val="1"/>
        </w:numPr>
        <w:jc w:val="both"/>
      </w:pPr>
      <w:bookmarkStart w:id="6" w:name="_59bj1pe5emf3" w:colFirst="0" w:colLast="0"/>
      <w:bookmarkEnd w:id="6"/>
      <w:r>
        <w:lastRenderedPageBreak/>
        <w:t>Disjunktivní normální tvar</w:t>
      </w:r>
    </w:p>
    <w:p w14:paraId="0000001F" w14:textId="2085550A" w:rsidR="005A51BD" w:rsidRDefault="00337B6C">
      <w:pPr>
        <w:jc w:val="both"/>
        <w:rPr>
          <w:b/>
          <w:color w:val="3F3A42"/>
          <w:highlight w:val="white"/>
        </w:rPr>
      </w:pPr>
      <w:r w:rsidRPr="00337B6C">
        <w:rPr>
          <w:b/>
          <w:noProof/>
          <w:color w:val="3F3A42"/>
        </w:rPr>
        <w:drawing>
          <wp:inline distT="0" distB="0" distL="0" distR="0" wp14:anchorId="361C11F0" wp14:editId="0A9F97DC">
            <wp:extent cx="5733415" cy="2863215"/>
            <wp:effectExtent l="0" t="0" r="635" b="0"/>
            <wp:docPr id="29" name="Obrázek 2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ázek 29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0" w14:textId="33F21055" w:rsidR="005A51BD" w:rsidRDefault="005A51BD">
      <w:pPr>
        <w:jc w:val="both"/>
        <w:rPr>
          <w:b/>
          <w:color w:val="3F3A42"/>
          <w:highlight w:val="white"/>
        </w:rPr>
      </w:pPr>
    </w:p>
    <w:p w14:paraId="68695ED9" w14:textId="40AA82AB" w:rsidR="00135381" w:rsidRPr="009C0075" w:rsidRDefault="00135381" w:rsidP="00135381">
      <w:pPr>
        <w:pStyle w:val="Odstavecseseznamem"/>
        <w:numPr>
          <w:ilvl w:val="0"/>
          <w:numId w:val="5"/>
        </w:numPr>
        <w:jc w:val="both"/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>Do KNT i DNT upravujeme pomocí logických zákonů</w:t>
      </w:r>
    </w:p>
    <w:p w14:paraId="6863BD66" w14:textId="1414F60E" w:rsidR="009C0075" w:rsidRPr="00CD76BA" w:rsidRDefault="009C0075" w:rsidP="00135381">
      <w:pPr>
        <w:pStyle w:val="Odstavecseseznamem"/>
        <w:numPr>
          <w:ilvl w:val="0"/>
          <w:numId w:val="5"/>
        </w:numPr>
        <w:jc w:val="both"/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 xml:space="preserve">Jestliže je nějaký </w:t>
      </w:r>
      <w:proofErr w:type="spellStart"/>
      <w:r>
        <w:rPr>
          <w:bCs/>
          <w:color w:val="3F3A42"/>
          <w:highlight w:val="white"/>
        </w:rPr>
        <w:t>implikant</w:t>
      </w:r>
      <w:proofErr w:type="spellEnd"/>
      <w:r>
        <w:rPr>
          <w:bCs/>
          <w:color w:val="3F3A42"/>
          <w:highlight w:val="white"/>
        </w:rPr>
        <w:t xml:space="preserve"> kontradikce, vynecháme jej. Jestliže je nějaká </w:t>
      </w:r>
      <w:proofErr w:type="spellStart"/>
      <w:r>
        <w:rPr>
          <w:bCs/>
          <w:color w:val="3F3A42"/>
          <w:highlight w:val="white"/>
        </w:rPr>
        <w:t>klausole</w:t>
      </w:r>
      <w:proofErr w:type="spellEnd"/>
      <w:r>
        <w:rPr>
          <w:bCs/>
          <w:color w:val="3F3A42"/>
          <w:highlight w:val="white"/>
        </w:rPr>
        <w:t xml:space="preserve"> tautologie, vynecháváme.</w:t>
      </w:r>
    </w:p>
    <w:p w14:paraId="03303475" w14:textId="3F5C2FC7" w:rsidR="00CD76BA" w:rsidRPr="007141AF" w:rsidRDefault="00CD76BA" w:rsidP="00135381">
      <w:pPr>
        <w:pStyle w:val="Odstavecseseznamem"/>
        <w:numPr>
          <w:ilvl w:val="0"/>
          <w:numId w:val="5"/>
        </w:numPr>
        <w:jc w:val="both"/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>KNT převádíme na DNT</w:t>
      </w:r>
      <w:r w:rsidR="00221F16">
        <w:rPr>
          <w:bCs/>
          <w:color w:val="3F3A42"/>
          <w:highlight w:val="white"/>
        </w:rPr>
        <w:t>,</w:t>
      </w:r>
      <w:r>
        <w:rPr>
          <w:bCs/>
          <w:color w:val="3F3A42"/>
          <w:highlight w:val="white"/>
        </w:rPr>
        <w:t xml:space="preserve"> a naopak pomocí distributivních zákonů</w:t>
      </w:r>
    </w:p>
    <w:p w14:paraId="09A48553" w14:textId="4EA1A8CE" w:rsidR="007141AF" w:rsidRPr="00221F16" w:rsidRDefault="007141AF" w:rsidP="00135381">
      <w:pPr>
        <w:pStyle w:val="Odstavecseseznamem"/>
        <w:numPr>
          <w:ilvl w:val="0"/>
          <w:numId w:val="5"/>
        </w:numPr>
        <w:jc w:val="both"/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>KNT a DNT existují ke každé formuli</w:t>
      </w:r>
    </w:p>
    <w:p w14:paraId="2AD5B390" w14:textId="1B89E91B" w:rsidR="00221F16" w:rsidRPr="00135381" w:rsidRDefault="00221F16" w:rsidP="00135381">
      <w:pPr>
        <w:pStyle w:val="Odstavecseseznamem"/>
        <w:numPr>
          <w:ilvl w:val="0"/>
          <w:numId w:val="5"/>
        </w:numPr>
        <w:jc w:val="both"/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>KNT a DNT nejsou dány jednoznačně</w:t>
      </w:r>
    </w:p>
    <w:p w14:paraId="00000021" w14:textId="77777777" w:rsidR="005A51BD" w:rsidRDefault="00F92F1A">
      <w:pPr>
        <w:pStyle w:val="Nadpis3"/>
        <w:numPr>
          <w:ilvl w:val="0"/>
          <w:numId w:val="1"/>
        </w:numPr>
        <w:jc w:val="both"/>
      </w:pPr>
      <w:bookmarkStart w:id="7" w:name="_ptpxfnbpnwtn" w:colFirst="0" w:colLast="0"/>
      <w:bookmarkEnd w:id="7"/>
      <w:r>
        <w:t>Úplný normální tvar</w:t>
      </w:r>
    </w:p>
    <w:p w14:paraId="00000022" w14:textId="4E0C5B52" w:rsidR="005A51BD" w:rsidRDefault="00F92F1A">
      <w:pPr>
        <w:jc w:val="both"/>
        <w:rPr>
          <w:b/>
          <w:color w:val="3F3A42"/>
          <w:highlight w:val="white"/>
        </w:rPr>
      </w:pPr>
      <w:r>
        <w:rPr>
          <w:b/>
          <w:noProof/>
          <w:color w:val="3F3A42"/>
          <w:highlight w:val="white"/>
        </w:rPr>
        <w:drawing>
          <wp:inline distT="114300" distB="114300" distL="114300" distR="114300">
            <wp:extent cx="5734050" cy="2959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18370C" w14:textId="78244E85" w:rsidR="002922EE" w:rsidRPr="002922EE" w:rsidRDefault="002922EE" w:rsidP="002922EE">
      <w:pPr>
        <w:pStyle w:val="Odstavecseseznamem"/>
        <w:numPr>
          <w:ilvl w:val="0"/>
          <w:numId w:val="5"/>
        </w:numPr>
        <w:jc w:val="both"/>
        <w:rPr>
          <w:bCs/>
          <w:color w:val="3F3A42"/>
          <w:highlight w:val="white"/>
        </w:rPr>
      </w:pPr>
      <w:r w:rsidRPr="002922EE">
        <w:rPr>
          <w:bCs/>
          <w:color w:val="3F3A42"/>
          <w:highlight w:val="white"/>
        </w:rPr>
        <w:t>Ke každé formul</w:t>
      </w:r>
      <w:r>
        <w:rPr>
          <w:bCs/>
          <w:color w:val="3F3A42"/>
          <w:highlight w:val="white"/>
        </w:rPr>
        <w:t xml:space="preserve">i existuje úplný DNT a KNT – i pro samotný </w:t>
      </w:r>
      <w:proofErr w:type="spellStart"/>
      <w:r>
        <w:rPr>
          <w:bCs/>
          <w:color w:val="3F3A42"/>
          <w:highlight w:val="white"/>
        </w:rPr>
        <w:t>literál</w:t>
      </w:r>
      <w:proofErr w:type="spellEnd"/>
      <w:r>
        <w:rPr>
          <w:bCs/>
          <w:color w:val="3F3A42"/>
          <w:highlight w:val="white"/>
        </w:rPr>
        <w:t xml:space="preserve"> – ke </w:t>
      </w:r>
      <w:proofErr w:type="spellStart"/>
      <w:r>
        <w:rPr>
          <w:bCs/>
          <w:color w:val="3F3A42"/>
          <w:highlight w:val="white"/>
        </w:rPr>
        <w:t>konjukci</w:t>
      </w:r>
      <w:proofErr w:type="spellEnd"/>
      <w:r>
        <w:rPr>
          <w:bCs/>
          <w:color w:val="3F3A42"/>
          <w:highlight w:val="white"/>
        </w:rPr>
        <w:t xml:space="preserve"> přidáme T a tu poté vyjádříme, k disjunkci přidáme kontradikci a tu poté vyjádříme</w:t>
      </w:r>
    </w:p>
    <w:p w14:paraId="1A0630F8" w14:textId="2D240B50" w:rsidR="00AF2958" w:rsidRDefault="00AF2958" w:rsidP="00AF2958">
      <w:pPr>
        <w:pStyle w:val="Odstavecseseznamem"/>
        <w:numPr>
          <w:ilvl w:val="0"/>
          <w:numId w:val="5"/>
        </w:numPr>
        <w:jc w:val="both"/>
        <w:rPr>
          <w:bCs/>
          <w:color w:val="3F3A42"/>
          <w:highlight w:val="white"/>
        </w:rPr>
      </w:pPr>
      <w:r w:rsidRPr="00AF2958">
        <w:rPr>
          <w:bCs/>
          <w:color w:val="3F3A42"/>
          <w:highlight w:val="white"/>
        </w:rPr>
        <w:t xml:space="preserve">Úplný DNT jednoznačně </w:t>
      </w:r>
      <w:r>
        <w:rPr>
          <w:bCs/>
          <w:color w:val="3F3A42"/>
          <w:highlight w:val="white"/>
        </w:rPr>
        <w:t xml:space="preserve">koresponduje s pravdivostní tabulkou. Každý </w:t>
      </w:r>
      <w:proofErr w:type="spellStart"/>
      <w:r>
        <w:rPr>
          <w:bCs/>
          <w:color w:val="3F3A42"/>
          <w:highlight w:val="white"/>
        </w:rPr>
        <w:t>minterm</w:t>
      </w:r>
      <w:proofErr w:type="spellEnd"/>
      <w:r>
        <w:rPr>
          <w:bCs/>
          <w:color w:val="3F3A42"/>
          <w:highlight w:val="white"/>
        </w:rPr>
        <w:t xml:space="preserve"> je pravdivý právě pro jedno ohodnocení = pro jednu řádku tabulky.</w:t>
      </w:r>
    </w:p>
    <w:p w14:paraId="5AD2D7A0" w14:textId="35EDEBE2" w:rsidR="00B92DE0" w:rsidRDefault="00B92DE0" w:rsidP="00AF2958">
      <w:pPr>
        <w:pStyle w:val="Odstavecseseznamem"/>
        <w:numPr>
          <w:ilvl w:val="0"/>
          <w:numId w:val="5"/>
        </w:numPr>
        <w:jc w:val="both"/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lastRenderedPageBreak/>
        <w:t>Úplný KNT – maxterm je pravdivý pro všechna ohodnocení vyjma jednoho odpovídající negaci tohoto maxtermu. V tabulce hledáme 0.</w:t>
      </w:r>
    </w:p>
    <w:p w14:paraId="037F0676" w14:textId="39DE016D" w:rsidR="00803374" w:rsidRPr="00AF2958" w:rsidRDefault="00803374" w:rsidP="00AF2958">
      <w:pPr>
        <w:pStyle w:val="Odstavecseseznamem"/>
        <w:numPr>
          <w:ilvl w:val="0"/>
          <w:numId w:val="5"/>
        </w:numPr>
        <w:jc w:val="both"/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>Úplný DNT i KNT jsou určeny jednoznačně (kromě pořadí mintermů nebo maxtermů)</w:t>
      </w:r>
    </w:p>
    <w:p w14:paraId="00000023" w14:textId="5E2F1B9D" w:rsidR="005A51BD" w:rsidRPr="00053E11" w:rsidRDefault="00D133F3" w:rsidP="00D133F3">
      <w:pPr>
        <w:pStyle w:val="Odstavecseseznamem"/>
        <w:numPr>
          <w:ilvl w:val="1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 xml:space="preserve">Má-li formule n prvotních formulí, pak součet jejich mintermů a maxtermů je </w:t>
      </w:r>
      <m:oMath>
        <m:sSup>
          <m:sSupPr>
            <m:ctrlPr>
              <w:rPr>
                <w:rFonts w:ascii="Cambria Math" w:hAnsi="Cambria Math"/>
                <w:i/>
                <w:color w:val="3F3A42"/>
              </w:rPr>
            </m:ctrlPr>
          </m:sSupPr>
          <m:e>
            <m:r>
              <w:rPr>
                <w:rFonts w:ascii="Cambria Math" w:hAnsi="Cambria Math"/>
                <w:color w:val="3F3A42"/>
              </w:rPr>
              <m:t>2</m:t>
            </m:r>
          </m:e>
          <m:sup>
            <m:r>
              <w:rPr>
                <w:rFonts w:ascii="Cambria Math" w:hAnsi="Cambria Math"/>
                <w:color w:val="3F3A42"/>
              </w:rPr>
              <m:t>n</m:t>
            </m:r>
          </m:sup>
        </m:sSup>
      </m:oMath>
    </w:p>
    <w:p w14:paraId="50434707" w14:textId="77777777" w:rsidR="00053E11" w:rsidRPr="00053E11" w:rsidRDefault="00053E11" w:rsidP="00053E11">
      <w:pPr>
        <w:jc w:val="both"/>
        <w:rPr>
          <w:color w:val="3F3A42"/>
          <w:highlight w:val="white"/>
        </w:rPr>
      </w:pPr>
    </w:p>
    <w:p w14:paraId="143BBC06" w14:textId="77777777" w:rsidR="00F046DF" w:rsidRDefault="00F92F1A">
      <w:pPr>
        <w:jc w:val="both"/>
        <w:rPr>
          <w:color w:val="3F3A42"/>
        </w:rPr>
      </w:pPr>
      <w:r>
        <w:rPr>
          <w:color w:val="3F3A42"/>
          <w:highlight w:val="white"/>
        </w:rPr>
        <w:t xml:space="preserve">Tzn. pokud mám např. prvotní formule </w:t>
      </w:r>
      <w:proofErr w:type="gramStart"/>
      <w:r>
        <w:rPr>
          <w:color w:val="3F3A42"/>
          <w:highlight w:val="white"/>
        </w:rPr>
        <w:t>A,B</w:t>
      </w:r>
      <w:proofErr w:type="gramEnd"/>
      <w:r>
        <w:rPr>
          <w:color w:val="3F3A42"/>
          <w:highlight w:val="white"/>
        </w:rPr>
        <w:t xml:space="preserve">,C a výsledný DNT </w:t>
      </w:r>
      <w:proofErr w:type="spellStart"/>
      <w:r>
        <w:rPr>
          <w:color w:val="3F3A42"/>
          <w:highlight w:val="white"/>
        </w:rPr>
        <w:t>implikant</w:t>
      </w:r>
      <w:proofErr w:type="spellEnd"/>
      <w:r>
        <w:rPr>
          <w:color w:val="3F3A42"/>
          <w:highlight w:val="white"/>
        </w:rPr>
        <w:t xml:space="preserve"> (A ∧ ¬B), tak do úplného DNT to musím rozšířit o všechna C, co chybí → (A ∧ ¬B ∧ C) ∨ (A ∧ ¬B ∧ ¬C).</w:t>
      </w:r>
    </w:p>
    <w:p w14:paraId="37B82A96" w14:textId="77777777" w:rsidR="00F046DF" w:rsidRDefault="00F046DF">
      <w:pPr>
        <w:jc w:val="both"/>
        <w:rPr>
          <w:color w:val="3F3A42"/>
        </w:rPr>
      </w:pPr>
    </w:p>
    <w:p w14:paraId="42EAE213" w14:textId="6B96930E" w:rsidR="00F046DF" w:rsidRDefault="00F046DF">
      <w:pPr>
        <w:jc w:val="both"/>
        <w:rPr>
          <w:color w:val="3F3A42"/>
        </w:rPr>
      </w:pPr>
    </w:p>
    <w:p w14:paraId="0A947427" w14:textId="39F09D91" w:rsidR="00F046DF" w:rsidRDefault="00F046DF" w:rsidP="00F046DF">
      <w:pPr>
        <w:pStyle w:val="Nadpis3"/>
      </w:pPr>
      <w:r>
        <w:t>Minimální DNT a KNT</w:t>
      </w:r>
    </w:p>
    <w:p w14:paraId="5734F3AF" w14:textId="08EB1179" w:rsidR="00F046DF" w:rsidRDefault="00AD6D25">
      <w:pPr>
        <w:jc w:val="both"/>
        <w:rPr>
          <w:color w:val="3F3A42"/>
        </w:rPr>
      </w:pPr>
      <w:r w:rsidRPr="00AD6D25">
        <w:rPr>
          <w:noProof/>
          <w:color w:val="3F3A42"/>
        </w:rPr>
        <w:drawing>
          <wp:inline distT="0" distB="0" distL="0" distR="0" wp14:anchorId="060228B2" wp14:editId="193740BB">
            <wp:extent cx="5733415" cy="1186180"/>
            <wp:effectExtent l="0" t="0" r="635" b="0"/>
            <wp:docPr id="31" name="Obrázek 3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ázek 31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16AA" w14:textId="77777777" w:rsidR="00C07647" w:rsidRDefault="00C07647">
      <w:pPr>
        <w:jc w:val="both"/>
        <w:rPr>
          <w:color w:val="3F3A42"/>
        </w:rPr>
      </w:pPr>
    </w:p>
    <w:p w14:paraId="233CB91F" w14:textId="0496A523" w:rsidR="00F046DF" w:rsidRDefault="00C07647">
      <w:pPr>
        <w:jc w:val="both"/>
        <w:rPr>
          <w:b/>
          <w:bCs/>
          <w:color w:val="3F3A42"/>
        </w:rPr>
      </w:pPr>
      <w:r>
        <w:rPr>
          <w:b/>
          <w:bCs/>
          <w:color w:val="3F3A42"/>
        </w:rPr>
        <w:t xml:space="preserve">Pro minimalizaci slouží </w:t>
      </w:r>
      <w:proofErr w:type="spellStart"/>
      <w:r>
        <w:rPr>
          <w:b/>
          <w:bCs/>
          <w:color w:val="3F3A42"/>
        </w:rPr>
        <w:t>Karnaughovy</w:t>
      </w:r>
      <w:proofErr w:type="spellEnd"/>
      <w:r>
        <w:rPr>
          <w:b/>
          <w:bCs/>
          <w:color w:val="3F3A42"/>
        </w:rPr>
        <w:t xml:space="preserve"> mapy</w:t>
      </w:r>
    </w:p>
    <w:p w14:paraId="2249EBE2" w14:textId="559271A9" w:rsidR="00C07647" w:rsidRDefault="00E12223" w:rsidP="00E12223">
      <w:pPr>
        <w:pStyle w:val="Odstavecseseznamem"/>
        <w:numPr>
          <w:ilvl w:val="0"/>
          <w:numId w:val="5"/>
        </w:numPr>
        <w:jc w:val="both"/>
        <w:rPr>
          <w:color w:val="3F3A42"/>
        </w:rPr>
      </w:pPr>
      <w:r>
        <w:rPr>
          <w:color w:val="3F3A42"/>
        </w:rPr>
        <w:t xml:space="preserve">Máme </w:t>
      </w:r>
      <m:oMath>
        <m:sSup>
          <m:sSupPr>
            <m:ctrlPr>
              <w:rPr>
                <w:rFonts w:ascii="Cambria Math" w:hAnsi="Cambria Math"/>
                <w:i/>
                <w:color w:val="3F3A42"/>
              </w:rPr>
            </m:ctrlPr>
          </m:sSupPr>
          <m:e>
            <m:r>
              <w:rPr>
                <w:rFonts w:ascii="Cambria Math" w:hAnsi="Cambria Math"/>
                <w:color w:val="3F3A42"/>
              </w:rPr>
              <m:t>2</m:t>
            </m:r>
          </m:e>
          <m:sup>
            <m:r>
              <w:rPr>
                <w:rFonts w:ascii="Cambria Math" w:hAnsi="Cambria Math"/>
                <w:color w:val="3F3A42"/>
              </w:rPr>
              <m:t>n</m:t>
            </m:r>
          </m:sup>
        </m:sSup>
      </m:oMath>
      <w:r>
        <w:rPr>
          <w:color w:val="3F3A42"/>
        </w:rPr>
        <w:t xml:space="preserve"> buněk, každá buňka pro jedno ohodnocení</w:t>
      </w:r>
    </w:p>
    <w:p w14:paraId="6E1F532F" w14:textId="2E832428" w:rsidR="006A5A38" w:rsidRDefault="006A5A38" w:rsidP="00E12223">
      <w:pPr>
        <w:pStyle w:val="Odstavecseseznamem"/>
        <w:numPr>
          <w:ilvl w:val="0"/>
          <w:numId w:val="5"/>
        </w:numPr>
        <w:jc w:val="both"/>
        <w:rPr>
          <w:color w:val="3F3A42"/>
        </w:rPr>
      </w:pPr>
      <w:r>
        <w:rPr>
          <w:color w:val="3F3A42"/>
        </w:rPr>
        <w:t xml:space="preserve">Zvolím </w:t>
      </w:r>
      <w:proofErr w:type="gramStart"/>
      <w:r>
        <w:rPr>
          <w:color w:val="3F3A42"/>
        </w:rPr>
        <w:t>A,B</w:t>
      </w:r>
      <w:proofErr w:type="gramEnd"/>
      <w:r>
        <w:rPr>
          <w:color w:val="3F3A42"/>
        </w:rPr>
        <w:t>,C,D a podle tabulky doplňuju</w:t>
      </w:r>
    </w:p>
    <w:p w14:paraId="1E2BD04A" w14:textId="55DE38D2" w:rsidR="006A5A38" w:rsidRPr="00E12223" w:rsidRDefault="006A5A38" w:rsidP="006A5A38">
      <w:pPr>
        <w:pStyle w:val="Odstavecseseznamem"/>
        <w:jc w:val="both"/>
        <w:rPr>
          <w:color w:val="3F3A42"/>
        </w:rPr>
      </w:pPr>
      <w:r w:rsidRPr="006A5A38">
        <w:rPr>
          <w:noProof/>
          <w:color w:val="3F3A42"/>
        </w:rPr>
        <w:drawing>
          <wp:inline distT="0" distB="0" distL="0" distR="0" wp14:anchorId="63E394FA" wp14:editId="79E03696">
            <wp:extent cx="1171575" cy="1204511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82600" cy="12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A38">
        <w:rPr>
          <w:noProof/>
          <w:color w:val="3F3A42"/>
        </w:rPr>
        <w:drawing>
          <wp:inline distT="0" distB="0" distL="0" distR="0" wp14:anchorId="4936C03B" wp14:editId="11E69297">
            <wp:extent cx="2286000" cy="2153562"/>
            <wp:effectExtent l="0" t="0" r="0" b="0"/>
            <wp:docPr id="34" name="Obrázek 34" descr="Obsah obrázku text, elektroni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ázek 34" descr="Obsah obrázku text, elektronika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01018" cy="21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4" w14:textId="558A207F" w:rsidR="005A51BD" w:rsidRDefault="005A51BD">
      <w:pPr>
        <w:jc w:val="both"/>
        <w:rPr>
          <w:noProof/>
        </w:rPr>
      </w:pPr>
    </w:p>
    <w:p w14:paraId="2F0D8AD2" w14:textId="5508DFC5" w:rsidR="006A5A38" w:rsidRDefault="006A5A38">
      <w:pPr>
        <w:jc w:val="both"/>
        <w:rPr>
          <w:color w:val="3F3A42"/>
          <w:highlight w:val="white"/>
        </w:rPr>
      </w:pPr>
      <w:r w:rsidRPr="006A5A38">
        <w:rPr>
          <w:noProof/>
          <w:color w:val="3F3A42"/>
        </w:rPr>
        <w:drawing>
          <wp:inline distT="0" distB="0" distL="0" distR="0" wp14:anchorId="507D5B83" wp14:editId="12E68035">
            <wp:extent cx="4867275" cy="1813436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91940" cy="18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5" w14:textId="77777777" w:rsidR="005A51BD" w:rsidRDefault="005A51BD">
      <w:pPr>
        <w:jc w:val="both"/>
        <w:rPr>
          <w:color w:val="3F3A42"/>
          <w:highlight w:val="white"/>
        </w:rPr>
      </w:pPr>
    </w:p>
    <w:p w14:paraId="76FE34FB" w14:textId="77777777" w:rsidR="00604D8F" w:rsidRDefault="00604D8F">
      <w:pPr>
        <w:jc w:val="both"/>
        <w:rPr>
          <w:color w:val="3F3A42"/>
          <w:highlight w:val="white"/>
        </w:rPr>
      </w:pPr>
    </w:p>
    <w:p w14:paraId="6634BFCC" w14:textId="406589E1" w:rsidR="00604D8F" w:rsidRDefault="00604D8F">
      <w:pPr>
        <w:jc w:val="both"/>
        <w:rPr>
          <w:color w:val="3F3A42"/>
          <w:highlight w:val="white"/>
        </w:rPr>
      </w:pPr>
    </w:p>
    <w:p w14:paraId="12675827" w14:textId="5E982728" w:rsidR="004F1FEF" w:rsidRDefault="00E40397" w:rsidP="004F1FEF">
      <w:pPr>
        <w:pStyle w:val="Nadpis3"/>
        <w:rPr>
          <w:highlight w:val="white"/>
        </w:rPr>
      </w:pPr>
      <w:r w:rsidRPr="00E40397">
        <w:rPr>
          <w:noProof/>
          <w:color w:val="3F3A42"/>
        </w:rPr>
        <w:lastRenderedPageBreak/>
        <w:drawing>
          <wp:anchor distT="0" distB="0" distL="114300" distR="114300" simplePos="0" relativeHeight="251663360" behindDoc="1" locked="0" layoutInCell="1" allowOverlap="1" wp14:anchorId="417BF448" wp14:editId="7254EB6E">
            <wp:simplePos x="0" y="0"/>
            <wp:positionH relativeFrom="column">
              <wp:posOffset>3333750</wp:posOffset>
            </wp:positionH>
            <wp:positionV relativeFrom="paragraph">
              <wp:posOffset>9525</wp:posOffset>
            </wp:positionV>
            <wp:extent cx="3041335" cy="2257425"/>
            <wp:effectExtent l="0" t="0" r="6985" b="0"/>
            <wp:wrapTight wrapText="bothSides">
              <wp:wrapPolygon edited="0">
                <wp:start x="0" y="0"/>
                <wp:lineTo x="0" y="21327"/>
                <wp:lineTo x="21514" y="21327"/>
                <wp:lineTo x="21514" y="0"/>
                <wp:lineTo x="0" y="0"/>
              </wp:wrapPolygon>
            </wp:wrapTight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3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1FEF">
        <w:rPr>
          <w:highlight w:val="white"/>
        </w:rPr>
        <w:t>Sémantické stromy</w:t>
      </w:r>
    </w:p>
    <w:p w14:paraId="3E2765D7" w14:textId="60E70FFD" w:rsidR="00A02EFA" w:rsidRDefault="00A02EFA" w:rsidP="00A02EFA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Zachycují strukturu formule</w:t>
      </w:r>
    </w:p>
    <w:p w14:paraId="1B5D4E81" w14:textId="2B456309" w:rsidR="001D27C5" w:rsidRPr="00A02EFA" w:rsidRDefault="001D27C5" w:rsidP="00A02EFA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Musíme vyčerpat všechny složené formule</w:t>
      </w:r>
    </w:p>
    <w:p w14:paraId="59D1AA78" w14:textId="5CEAC541" w:rsidR="004F1FEF" w:rsidRDefault="004F1FEF" w:rsidP="004F1FEF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Umožňují:</w:t>
      </w:r>
    </w:p>
    <w:p w14:paraId="1B885CA6" w14:textId="62A256FD" w:rsidR="004F1FEF" w:rsidRDefault="004F1FEF" w:rsidP="004F1FEF">
      <w:pPr>
        <w:pStyle w:val="Odstavecseseznamem"/>
        <w:numPr>
          <w:ilvl w:val="1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Nalézt DNT</w:t>
      </w:r>
    </w:p>
    <w:p w14:paraId="5F205D60" w14:textId="7C502D9B" w:rsidR="004F1FEF" w:rsidRDefault="004F1FEF" w:rsidP="004F1FEF">
      <w:pPr>
        <w:pStyle w:val="Odstavecseseznamem"/>
        <w:numPr>
          <w:ilvl w:val="1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Rozhodnout o splnitelnosti formule</w:t>
      </w:r>
    </w:p>
    <w:p w14:paraId="0D97D483" w14:textId="3887F86F" w:rsidR="004F1FEF" w:rsidRPr="004F1FEF" w:rsidRDefault="004F1FEF" w:rsidP="004F1FEF">
      <w:pPr>
        <w:pStyle w:val="Odstavecseseznamem"/>
        <w:numPr>
          <w:ilvl w:val="1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Ověřit logický důs</w:t>
      </w:r>
      <w:r w:rsidR="006F5DA9">
        <w:rPr>
          <w:color w:val="3F3A42"/>
          <w:highlight w:val="white"/>
        </w:rPr>
        <w:t>l</w:t>
      </w:r>
      <w:r>
        <w:rPr>
          <w:color w:val="3F3A42"/>
          <w:highlight w:val="white"/>
        </w:rPr>
        <w:t>edek</w:t>
      </w:r>
    </w:p>
    <w:p w14:paraId="32C9A410" w14:textId="70FD6C73" w:rsidR="004F1FEF" w:rsidRDefault="004F1FEF">
      <w:pPr>
        <w:jc w:val="both"/>
        <w:rPr>
          <w:color w:val="3F3A42"/>
          <w:highlight w:val="white"/>
        </w:rPr>
      </w:pPr>
    </w:p>
    <w:p w14:paraId="71BDB43D" w14:textId="71BA1EA5" w:rsidR="00E40397" w:rsidRDefault="00E40397" w:rsidP="00E40397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Uzavřená větev – obsahuje některou prvotní formuli i její negaci</w:t>
      </w:r>
    </w:p>
    <w:p w14:paraId="0C368759" w14:textId="5D4F7580" w:rsidR="00C17A35" w:rsidRDefault="00C17A35" w:rsidP="00E40397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Otevřená větev – není uzavřená</w:t>
      </w:r>
    </w:p>
    <w:p w14:paraId="4B1D3062" w14:textId="58A58A66" w:rsidR="00C17A35" w:rsidRPr="00E40397" w:rsidRDefault="00103C9B" w:rsidP="00E40397">
      <w:pPr>
        <w:pStyle w:val="Odstavecseseznamem"/>
        <w:numPr>
          <w:ilvl w:val="0"/>
          <w:numId w:val="5"/>
        </w:numPr>
        <w:jc w:val="both"/>
        <w:rPr>
          <w:color w:val="3F3A42"/>
          <w:highlight w:val="white"/>
        </w:rPr>
      </w:pPr>
      <w:r w:rsidRPr="00E40397">
        <w:rPr>
          <w:noProof/>
          <w:color w:val="3F3A42"/>
        </w:rPr>
        <w:drawing>
          <wp:anchor distT="0" distB="0" distL="114300" distR="114300" simplePos="0" relativeHeight="251664384" behindDoc="1" locked="0" layoutInCell="1" allowOverlap="1" wp14:anchorId="67423322" wp14:editId="7D291813">
            <wp:simplePos x="0" y="0"/>
            <wp:positionH relativeFrom="column">
              <wp:posOffset>3314700</wp:posOffset>
            </wp:positionH>
            <wp:positionV relativeFrom="paragraph">
              <wp:posOffset>133350</wp:posOffset>
            </wp:positionV>
            <wp:extent cx="3200400" cy="2379934"/>
            <wp:effectExtent l="0" t="0" r="0" b="1905"/>
            <wp:wrapTight wrapText="bothSides">
              <wp:wrapPolygon edited="0">
                <wp:start x="0" y="0"/>
                <wp:lineTo x="0" y="21444"/>
                <wp:lineTo x="21471" y="21444"/>
                <wp:lineTo x="21471" y="0"/>
                <wp:lineTo x="0" y="0"/>
              </wp:wrapPolygon>
            </wp:wrapTight>
            <wp:docPr id="36" name="Obrázek 3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ázek 36" descr="Obsah obrázku text&#10;&#10;Popis byl vytvořen automaticky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79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17A35">
        <w:rPr>
          <w:color w:val="3F3A42"/>
          <w:highlight w:val="white"/>
        </w:rPr>
        <w:t xml:space="preserve">Aby byla formule splnitelná tak musí obsahovat otevřenou větev </w:t>
      </w:r>
    </w:p>
    <w:p w14:paraId="6FF4E0C1" w14:textId="757E4EA6" w:rsidR="00E40397" w:rsidRDefault="00103C9B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Př.</w:t>
      </w:r>
    </w:p>
    <w:p w14:paraId="0178A2C4" w14:textId="26E49A54" w:rsidR="00E40397" w:rsidRDefault="00103C9B">
      <w:pPr>
        <w:jc w:val="both"/>
        <w:rPr>
          <w:color w:val="3F3A42"/>
          <w:highlight w:val="white"/>
        </w:rPr>
      </w:pPr>
      <w:r w:rsidRPr="00103C9B">
        <w:rPr>
          <w:noProof/>
          <w:color w:val="3F3A42"/>
        </w:rPr>
        <w:drawing>
          <wp:anchor distT="0" distB="0" distL="114300" distR="114300" simplePos="0" relativeHeight="251665408" behindDoc="1" locked="0" layoutInCell="1" allowOverlap="1" wp14:anchorId="67C2E703" wp14:editId="20DAA0FC">
            <wp:simplePos x="0" y="0"/>
            <wp:positionH relativeFrom="margin">
              <wp:posOffset>123825</wp:posOffset>
            </wp:positionH>
            <wp:positionV relativeFrom="paragraph">
              <wp:posOffset>5715</wp:posOffset>
            </wp:positionV>
            <wp:extent cx="904875" cy="1021080"/>
            <wp:effectExtent l="0" t="0" r="9525" b="7620"/>
            <wp:wrapTight wrapText="bothSides">
              <wp:wrapPolygon edited="0">
                <wp:start x="0" y="0"/>
                <wp:lineTo x="0" y="21358"/>
                <wp:lineTo x="21373" y="21358"/>
                <wp:lineTo x="21373" y="0"/>
                <wp:lineTo x="0" y="0"/>
              </wp:wrapPolygon>
            </wp:wrapTight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27CF7F" w14:textId="603628B6" w:rsidR="00E40397" w:rsidRDefault="00E40397">
      <w:pPr>
        <w:jc w:val="both"/>
        <w:rPr>
          <w:color w:val="3F3A42"/>
          <w:highlight w:val="white"/>
        </w:rPr>
      </w:pPr>
    </w:p>
    <w:p w14:paraId="53B5A032" w14:textId="29E3E568" w:rsidR="00E40397" w:rsidRDefault="00E40397">
      <w:pPr>
        <w:jc w:val="both"/>
        <w:rPr>
          <w:color w:val="3F3A42"/>
          <w:highlight w:val="white"/>
        </w:rPr>
      </w:pPr>
    </w:p>
    <w:p w14:paraId="29AE33D8" w14:textId="55DE9754" w:rsidR="00E40397" w:rsidRDefault="00E40397">
      <w:pPr>
        <w:jc w:val="both"/>
        <w:rPr>
          <w:color w:val="3F3A42"/>
          <w:highlight w:val="white"/>
        </w:rPr>
      </w:pPr>
    </w:p>
    <w:p w14:paraId="57605E9A" w14:textId="7036FD2C" w:rsidR="00FE07D6" w:rsidRDefault="00FE07D6">
      <w:pPr>
        <w:jc w:val="both"/>
        <w:rPr>
          <w:color w:val="3F3A42"/>
          <w:highlight w:val="white"/>
        </w:rPr>
      </w:pPr>
    </w:p>
    <w:p w14:paraId="089B8503" w14:textId="514A79AA" w:rsidR="00FB4CA1" w:rsidRDefault="00FB4CA1">
      <w:pPr>
        <w:jc w:val="both"/>
        <w:rPr>
          <w:color w:val="3F3A42"/>
          <w:highlight w:val="white"/>
        </w:rPr>
      </w:pPr>
    </w:p>
    <w:p w14:paraId="312A43BA" w14:textId="0072D16A" w:rsidR="00FB4CA1" w:rsidRDefault="00FB4CA1">
      <w:pPr>
        <w:jc w:val="both"/>
        <w:rPr>
          <w:color w:val="3F3A42"/>
          <w:highlight w:val="white"/>
        </w:rPr>
      </w:pPr>
      <w:r>
        <w:rPr>
          <w:color w:val="3F3A42"/>
          <w:highlight w:val="white"/>
        </w:rPr>
        <w:t>Př.</w:t>
      </w:r>
    </w:p>
    <w:p w14:paraId="2EDD5309" w14:textId="7BC75EC0" w:rsidR="00FE07D6" w:rsidRDefault="00FE07D6">
      <w:pPr>
        <w:jc w:val="both"/>
        <w:rPr>
          <w:color w:val="3F3A42"/>
          <w:highlight w:val="white"/>
        </w:rPr>
      </w:pPr>
    </w:p>
    <w:p w14:paraId="00000029" w14:textId="2EA661EA" w:rsidR="005A51BD" w:rsidRDefault="00FE07D6" w:rsidP="00C208C5">
      <w:pPr>
        <w:jc w:val="both"/>
        <w:rPr>
          <w:color w:val="3F3A42"/>
          <w:highlight w:val="white"/>
        </w:rPr>
      </w:pPr>
      <w:r w:rsidRPr="00FE07D6">
        <w:rPr>
          <w:noProof/>
          <w:color w:val="3F3A42"/>
        </w:rPr>
        <w:drawing>
          <wp:inline distT="0" distB="0" distL="0" distR="0" wp14:anchorId="5B6579D2" wp14:editId="69992E42">
            <wp:extent cx="3122768" cy="1971675"/>
            <wp:effectExtent l="0" t="0" r="1905" b="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7613" cy="197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8C24" w14:textId="76DBEE29" w:rsidR="006834A1" w:rsidRDefault="006834A1">
      <w:pPr>
        <w:jc w:val="center"/>
        <w:rPr>
          <w:color w:val="3F3A42"/>
          <w:highlight w:val="white"/>
        </w:rPr>
      </w:pPr>
    </w:p>
    <w:p w14:paraId="6E4C95C6" w14:textId="0B1AC8F1" w:rsidR="005A1FE6" w:rsidRDefault="005A1FE6">
      <w:pPr>
        <w:jc w:val="center"/>
        <w:rPr>
          <w:color w:val="3F3A42"/>
          <w:highlight w:val="white"/>
        </w:rPr>
      </w:pPr>
    </w:p>
    <w:p w14:paraId="1D9B6A58" w14:textId="6E4B6C8F" w:rsidR="005A1FE6" w:rsidRDefault="005A1FE6">
      <w:pPr>
        <w:jc w:val="center"/>
        <w:rPr>
          <w:color w:val="3F3A42"/>
          <w:highlight w:val="white"/>
        </w:rPr>
      </w:pPr>
    </w:p>
    <w:p w14:paraId="5E90ABCC" w14:textId="6F1BA911" w:rsidR="005A1FE6" w:rsidRDefault="005A1FE6">
      <w:pPr>
        <w:jc w:val="center"/>
        <w:rPr>
          <w:color w:val="3F3A42"/>
          <w:highlight w:val="white"/>
        </w:rPr>
      </w:pPr>
    </w:p>
    <w:p w14:paraId="1331E9F7" w14:textId="7CE954B6" w:rsidR="005A1FE6" w:rsidRDefault="005A1FE6">
      <w:pPr>
        <w:jc w:val="center"/>
        <w:rPr>
          <w:color w:val="3F3A42"/>
          <w:highlight w:val="white"/>
        </w:rPr>
      </w:pPr>
    </w:p>
    <w:p w14:paraId="1E63BBDC" w14:textId="77777777" w:rsidR="005A1FE6" w:rsidRDefault="005A1FE6">
      <w:pPr>
        <w:jc w:val="center"/>
        <w:rPr>
          <w:color w:val="3F3A42"/>
          <w:highlight w:val="white"/>
        </w:rPr>
      </w:pPr>
    </w:p>
    <w:p w14:paraId="7357AD81" w14:textId="5EFCC844" w:rsidR="006834A1" w:rsidRDefault="002C15DB" w:rsidP="002C15DB">
      <w:pPr>
        <w:pStyle w:val="Nadpis3"/>
        <w:rPr>
          <w:highlight w:val="white"/>
        </w:rPr>
      </w:pPr>
      <w:r>
        <w:rPr>
          <w:highlight w:val="white"/>
        </w:rPr>
        <w:t>Rezoluční metoda</w:t>
      </w:r>
    </w:p>
    <w:p w14:paraId="229BB7DD" w14:textId="3D8DBCBF" w:rsidR="00CE43BD" w:rsidRDefault="00CE43BD" w:rsidP="00CE43BD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Umožňuje rozhodnout o splnitelnosti formule</w:t>
      </w:r>
      <w:r w:rsidR="00DA4CBE">
        <w:rPr>
          <w:highlight w:val="white"/>
        </w:rPr>
        <w:t xml:space="preserve"> a nalézt logické důsledky</w:t>
      </w:r>
    </w:p>
    <w:p w14:paraId="7AEE2F1B" w14:textId="10C6E221" w:rsidR="00E86052" w:rsidRDefault="00E86052" w:rsidP="00CE43BD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highlight w:val="white"/>
        </w:rPr>
        <w:t>Vycházíme z</w:t>
      </w:r>
      <w:r w:rsidR="00E72DD5">
        <w:rPr>
          <w:highlight w:val="white"/>
        </w:rPr>
        <w:t> </w:t>
      </w:r>
      <w:r>
        <w:rPr>
          <w:highlight w:val="white"/>
        </w:rPr>
        <w:t xml:space="preserve">KNT </w:t>
      </w:r>
      <w:r w:rsidR="00E72DD5">
        <w:rPr>
          <w:highlight w:val="white"/>
        </w:rPr>
        <w:t>(</w:t>
      </w:r>
      <w:proofErr w:type="spellStart"/>
      <w:r>
        <w:rPr>
          <w:highlight w:val="white"/>
        </w:rPr>
        <w:t>konjukc</w:t>
      </w:r>
      <w:r w:rsidR="002678D1">
        <w:rPr>
          <w:highlight w:val="white"/>
        </w:rPr>
        <w:t>e</w:t>
      </w:r>
      <w:proofErr w:type="spellEnd"/>
      <w:r>
        <w:rPr>
          <w:highlight w:val="white"/>
        </w:rPr>
        <w:t xml:space="preserve"> klaus</w:t>
      </w:r>
      <w:r w:rsidR="002678D1">
        <w:rPr>
          <w:highlight w:val="white"/>
        </w:rPr>
        <w:t>u</w:t>
      </w:r>
      <w:r>
        <w:rPr>
          <w:highlight w:val="white"/>
        </w:rPr>
        <w:t>lí</w:t>
      </w:r>
      <w:r w:rsidR="00E72DD5">
        <w:rPr>
          <w:highlight w:val="white"/>
        </w:rPr>
        <w:t>)</w:t>
      </w:r>
    </w:p>
    <w:p w14:paraId="35DED8AD" w14:textId="67D56B82" w:rsidR="00E86052" w:rsidRDefault="00E86052" w:rsidP="008A4DF1">
      <w:pPr>
        <w:pStyle w:val="Odstavecseseznamem"/>
        <w:numPr>
          <w:ilvl w:val="1"/>
          <w:numId w:val="5"/>
        </w:numPr>
        <w:rPr>
          <w:highlight w:val="white"/>
        </w:rPr>
      </w:pPr>
      <w:r>
        <w:rPr>
          <w:highlight w:val="white"/>
        </w:rPr>
        <w:t>Z dvojic klaus</w:t>
      </w:r>
      <w:r w:rsidR="002678D1">
        <w:rPr>
          <w:highlight w:val="white"/>
        </w:rPr>
        <w:t>u</w:t>
      </w:r>
      <w:r>
        <w:rPr>
          <w:highlight w:val="white"/>
        </w:rPr>
        <w:t>lí pak odvozujeme jejich logické důsledky, které nazýváme resolventami. Jestliže je některá resolventa kontradikce, pak formule není splnitelná.</w:t>
      </w:r>
    </w:p>
    <w:p w14:paraId="494CA2C1" w14:textId="77777777" w:rsidR="009F7355" w:rsidRPr="009F7355" w:rsidRDefault="009F7355" w:rsidP="009F7355">
      <w:pPr>
        <w:rPr>
          <w:highlight w:val="white"/>
        </w:rPr>
      </w:pPr>
    </w:p>
    <w:p w14:paraId="201607F1" w14:textId="7133214E" w:rsidR="008B5076" w:rsidRDefault="009F7355" w:rsidP="008B5076">
      <w:pPr>
        <w:pStyle w:val="Odstavecseseznamem"/>
        <w:numPr>
          <w:ilvl w:val="0"/>
          <w:numId w:val="5"/>
        </w:numPr>
        <w:rPr>
          <w:highlight w:val="whit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8E77CA" wp14:editId="2646AFCC">
                <wp:simplePos x="0" y="0"/>
                <wp:positionH relativeFrom="column">
                  <wp:posOffset>2781300</wp:posOffset>
                </wp:positionH>
                <wp:positionV relativeFrom="paragraph">
                  <wp:posOffset>184785</wp:posOffset>
                </wp:positionV>
                <wp:extent cx="3086100" cy="1038225"/>
                <wp:effectExtent l="0" t="0" r="0" b="9525"/>
                <wp:wrapNone/>
                <wp:docPr id="40" name="Textové po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1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7A5EFB" w14:textId="2AEB5361" w:rsidR="008B5076" w:rsidRPr="008B5076" w:rsidRDefault="008B5076">
                            <w:pPr>
                              <w:rPr>
                                <w:lang w:val="cs-CZ"/>
                              </w:rPr>
                            </w:pPr>
                            <w:r>
                              <w:rPr>
                                <w:lang w:val="cs-CZ"/>
                              </w:rPr>
                              <w:t xml:space="preserve">, znamená konjunkci </w:t>
                            </w:r>
                            <w:r>
                              <w:rPr>
                                <w:rFonts w:ascii="Cambria Math" w:hAnsi="Cambria Math" w:cs="Cambria Math"/>
                              </w:rPr>
                              <w:t>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E77CA" id="Textové pole 40" o:spid="_x0000_s1027" type="#_x0000_t202" style="position:absolute;left:0;text-align:left;margin-left:219pt;margin-top:14.55pt;width:243pt;height:8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" fillcolor="white [3201]" stroked="f" strokeweight=".5pt">
                <v:textbox>
                  <w:txbxContent>
                    <w:p w14:paraId="147A5EFB" w14:textId="2AEB5361" w:rsidR="008B5076" w:rsidRPr="008B5076" w:rsidRDefault="008B5076">
                      <w:pPr>
                        <w:rPr>
                          <w:lang w:val="cs-CZ"/>
                        </w:rPr>
                      </w:pPr>
                      <w:r>
                        <w:rPr>
                          <w:lang w:val="cs-CZ"/>
                        </w:rPr>
                        <w:t xml:space="preserve">, znamená konjunkci </w:t>
                      </w:r>
                      <w:r>
                        <w:rPr>
                          <w:rFonts w:ascii="Cambria Math" w:hAnsi="Cambria Math" w:cs="Cambria Math"/>
                        </w:rPr>
                        <w:t>∧</w:t>
                      </w:r>
                    </w:p>
                  </w:txbxContent>
                </v:textbox>
              </v:shape>
            </w:pict>
          </mc:Fallback>
        </mc:AlternateContent>
      </w:r>
      <w:r w:rsidR="008B5076">
        <w:rPr>
          <w:highlight w:val="white"/>
        </w:rPr>
        <w:t>Odvozujeme podle následujících vzor</w:t>
      </w:r>
      <w:r>
        <w:rPr>
          <w:highlight w:val="white"/>
        </w:rPr>
        <w:t>u</w:t>
      </w:r>
    </w:p>
    <w:p w14:paraId="438FE038" w14:textId="0F0EBEB6" w:rsidR="008B5076" w:rsidRDefault="008B5076" w:rsidP="008B5076">
      <w:pPr>
        <w:rPr>
          <w:highlight w:val="white"/>
        </w:rPr>
      </w:pPr>
      <w:r w:rsidRPr="008B5076">
        <w:rPr>
          <w:noProof/>
        </w:rPr>
        <w:drawing>
          <wp:inline distT="0" distB="0" distL="0" distR="0" wp14:anchorId="0DE553BA" wp14:editId="31C9C30A">
            <wp:extent cx="2562583" cy="838317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0B82" w14:textId="2C67144C" w:rsidR="000B54FA" w:rsidRDefault="000B54FA" w:rsidP="008B5076">
      <w:pPr>
        <w:rPr>
          <w:b/>
          <w:bCs/>
          <w:highlight w:val="white"/>
        </w:rPr>
      </w:pPr>
      <w:r w:rsidRPr="000B54FA">
        <w:rPr>
          <w:b/>
          <w:bCs/>
          <w:highlight w:val="white"/>
        </w:rPr>
        <w:t>Resolventy</w:t>
      </w:r>
    </w:p>
    <w:p w14:paraId="6232DAF4" w14:textId="66025F4C" w:rsidR="007A4B77" w:rsidRPr="00EF20FB" w:rsidRDefault="00A14E90" w:rsidP="007A4B77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rPr>
          <w:highlight w:val="white"/>
        </w:rPr>
        <w:t>Resolventa má vždy strukturu klausule!</w:t>
      </w:r>
    </w:p>
    <w:p w14:paraId="040EDC67" w14:textId="6F2DCE17" w:rsidR="00EF20FB" w:rsidRPr="007A4B77" w:rsidRDefault="00EF20FB" w:rsidP="007A4B77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rPr>
          <w:highlight w:val="white"/>
        </w:rPr>
        <w:t>Resolventy jsou logické důsledky</w:t>
      </w:r>
    </w:p>
    <w:p w14:paraId="0BD4567E" w14:textId="113A1AFA" w:rsidR="007A4B77" w:rsidRPr="007A4B77" w:rsidRDefault="007A4B77" w:rsidP="007A4B77">
      <w:pPr>
        <w:pStyle w:val="Odstavecseseznamem"/>
        <w:numPr>
          <w:ilvl w:val="0"/>
          <w:numId w:val="5"/>
        </w:numPr>
        <w:rPr>
          <w:b/>
          <w:bCs/>
          <w:highlight w:val="white"/>
        </w:rPr>
      </w:pPr>
      <w:r>
        <w:rPr>
          <w:highlight w:val="white"/>
        </w:rPr>
        <w:t>Musíme prozkoumat celou množinu R(T)</w:t>
      </w:r>
      <w:r w:rsidR="00562C36">
        <w:rPr>
          <w:highlight w:val="white"/>
        </w:rPr>
        <w:t xml:space="preserve"> (resolventy z </w:t>
      </w:r>
      <w:proofErr w:type="gramStart"/>
      <w:r w:rsidR="00562C36">
        <w:rPr>
          <w:highlight w:val="white"/>
        </w:rPr>
        <w:t>resolvent,</w:t>
      </w:r>
      <w:proofErr w:type="gramEnd"/>
      <w:r w:rsidR="00562C36">
        <w:rPr>
          <w:highlight w:val="white"/>
        </w:rPr>
        <w:t xml:space="preserve"> atd.)</w:t>
      </w:r>
    </w:p>
    <w:p w14:paraId="4A94ECE9" w14:textId="737709FE" w:rsidR="000B54FA" w:rsidRPr="008B5076" w:rsidRDefault="000B54FA" w:rsidP="008B5076">
      <w:pPr>
        <w:rPr>
          <w:highlight w:val="white"/>
        </w:rPr>
      </w:pPr>
      <w:r w:rsidRPr="000B54FA">
        <w:rPr>
          <w:noProof/>
        </w:rPr>
        <w:drawing>
          <wp:inline distT="0" distB="0" distL="0" distR="0" wp14:anchorId="38C738A1" wp14:editId="1969E8A5">
            <wp:extent cx="5733415" cy="2620645"/>
            <wp:effectExtent l="0" t="0" r="635" b="8255"/>
            <wp:docPr id="41" name="Obrázek 4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ázek 41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5326" w14:textId="45C826CF" w:rsidR="006834A1" w:rsidRDefault="00C87F69" w:rsidP="006834A1">
      <w:pPr>
        <w:rPr>
          <w:color w:val="3F3A42"/>
          <w:highlight w:val="white"/>
        </w:rPr>
      </w:pPr>
      <w:r w:rsidRPr="00C87F69">
        <w:rPr>
          <w:noProof/>
          <w:color w:val="3F3A42"/>
        </w:rPr>
        <w:drawing>
          <wp:inline distT="0" distB="0" distL="0" distR="0" wp14:anchorId="2A85A7F2" wp14:editId="600EEE24">
            <wp:extent cx="4648200" cy="3625277"/>
            <wp:effectExtent l="0" t="0" r="0" b="0"/>
            <wp:docPr id="42" name="Obrázek 4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ázek 42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4667" cy="36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B50B" w14:textId="45149B8C" w:rsidR="006834A1" w:rsidRDefault="00C87F69" w:rsidP="006834A1">
      <w:pPr>
        <w:rPr>
          <w:color w:val="3F3A42"/>
          <w:highlight w:val="white"/>
        </w:rPr>
      </w:pPr>
      <w:r w:rsidRPr="00C87F69">
        <w:rPr>
          <w:noProof/>
          <w:color w:val="3F3A42"/>
        </w:rPr>
        <w:lastRenderedPageBreak/>
        <w:drawing>
          <wp:inline distT="0" distB="0" distL="0" distR="0" wp14:anchorId="42A0129E" wp14:editId="32CE80E0">
            <wp:extent cx="5048250" cy="3391592"/>
            <wp:effectExtent l="0" t="0" r="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0402" cy="339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F215" w14:textId="78184A3F" w:rsidR="006834A1" w:rsidRDefault="006834A1" w:rsidP="006834A1">
      <w:pPr>
        <w:rPr>
          <w:color w:val="3F3A42"/>
          <w:highlight w:val="white"/>
        </w:rPr>
      </w:pPr>
      <w:r>
        <w:rPr>
          <w:color w:val="3F3A42"/>
          <w:highlight w:val="white"/>
        </w:rPr>
        <w:t>Otázky a odpovědi</w:t>
      </w:r>
    </w:p>
    <w:p w14:paraId="56E5545D" w14:textId="11732B4A" w:rsidR="003B11EA" w:rsidRDefault="003B11EA" w:rsidP="003B11EA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Jak určit logický důsledek?</w:t>
      </w:r>
    </w:p>
    <w:p w14:paraId="0A506145" w14:textId="0483FEB7" w:rsidR="003B11EA" w:rsidRDefault="003B11EA" w:rsidP="003B11EA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Pravdivostní tabulkou</w:t>
      </w:r>
      <w:r w:rsidR="006F0B2A">
        <w:rPr>
          <w:color w:val="3F3A42"/>
          <w:highlight w:val="white"/>
        </w:rPr>
        <w:t xml:space="preserve"> – porovnáváme jedničky</w:t>
      </w:r>
    </w:p>
    <w:p w14:paraId="2A3BE381" w14:textId="6424B053" w:rsidR="003B11EA" w:rsidRDefault="003B11EA" w:rsidP="003B11EA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Sémantický strom</w:t>
      </w:r>
      <w:r w:rsidR="000C6031">
        <w:rPr>
          <w:color w:val="3F3A42"/>
          <w:highlight w:val="white"/>
        </w:rPr>
        <w:t xml:space="preserve"> –pravou stranu (důsledek) převedeme na levou tak, že ji znegujeme a přidáme jako </w:t>
      </w:r>
      <w:proofErr w:type="spellStart"/>
      <w:r w:rsidR="000C6031">
        <w:rPr>
          <w:color w:val="3F3A42"/>
          <w:highlight w:val="white"/>
        </w:rPr>
        <w:t>konjukci</w:t>
      </w:r>
      <w:proofErr w:type="spellEnd"/>
      <w:r w:rsidR="000C6031">
        <w:rPr>
          <w:color w:val="3F3A42"/>
          <w:highlight w:val="white"/>
        </w:rPr>
        <w:t xml:space="preserve"> – ověřujeme, </w:t>
      </w:r>
      <w:r w:rsidR="00913D10">
        <w:rPr>
          <w:color w:val="3F3A42"/>
          <w:highlight w:val="white"/>
        </w:rPr>
        <w:t>jestli</w:t>
      </w:r>
      <w:r w:rsidR="000C6031">
        <w:rPr>
          <w:color w:val="3F3A42"/>
          <w:highlight w:val="white"/>
        </w:rPr>
        <w:t xml:space="preserve"> je formule kontradikce – pokud nám každá větev vyjde kontradikce</w:t>
      </w:r>
      <w:r w:rsidR="006F763D">
        <w:rPr>
          <w:color w:val="3F3A42"/>
          <w:highlight w:val="white"/>
        </w:rPr>
        <w:t xml:space="preserve"> (uzavřený strom)</w:t>
      </w:r>
      <w:r w:rsidR="000C6031">
        <w:rPr>
          <w:color w:val="3F3A42"/>
          <w:highlight w:val="white"/>
        </w:rPr>
        <w:t>, tak je to logický důsledek</w:t>
      </w:r>
    </w:p>
    <w:p w14:paraId="5E5B8DD1" w14:textId="4B0538AD" w:rsidR="003B11EA" w:rsidRDefault="003B11EA" w:rsidP="003B11EA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Rezoluční metodou</w:t>
      </w:r>
      <w:r w:rsidR="009F1520">
        <w:rPr>
          <w:color w:val="3F3A42"/>
          <w:highlight w:val="white"/>
        </w:rPr>
        <w:t xml:space="preserve"> – viz. popis rezoluční metody</w:t>
      </w:r>
    </w:p>
    <w:p w14:paraId="225C3372" w14:textId="4C3578AC" w:rsidR="003213E4" w:rsidRDefault="003213E4" w:rsidP="003B11EA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ÚDNT – B je log. důsledkem A, právě když všechny </w:t>
      </w:r>
      <w:proofErr w:type="spellStart"/>
      <w:r>
        <w:rPr>
          <w:color w:val="3F3A42"/>
          <w:highlight w:val="white"/>
        </w:rPr>
        <w:t>mintermy</w:t>
      </w:r>
      <w:proofErr w:type="spellEnd"/>
      <w:r>
        <w:rPr>
          <w:color w:val="3F3A42"/>
          <w:highlight w:val="white"/>
        </w:rPr>
        <w:t xml:space="preserve"> ÚDNT(A) jsou obsaženy v ÚDNT(B)</w:t>
      </w:r>
    </w:p>
    <w:p w14:paraId="2CEB5C1C" w14:textId="756314FA" w:rsidR="003213E4" w:rsidRDefault="003213E4" w:rsidP="003B11EA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ÚKNT</w:t>
      </w:r>
      <w:r w:rsidR="00D320B6">
        <w:rPr>
          <w:color w:val="3F3A42"/>
          <w:highlight w:val="white"/>
        </w:rPr>
        <w:t xml:space="preserve"> – B je log. důsledkem A, právě když všechny </w:t>
      </w:r>
      <w:proofErr w:type="spellStart"/>
      <w:r w:rsidR="00D320B6">
        <w:rPr>
          <w:color w:val="3F3A42"/>
          <w:highlight w:val="white"/>
        </w:rPr>
        <w:t>maxtermy</w:t>
      </w:r>
      <w:proofErr w:type="spellEnd"/>
      <w:r w:rsidR="00D320B6">
        <w:rPr>
          <w:color w:val="3F3A42"/>
          <w:highlight w:val="white"/>
        </w:rPr>
        <w:t xml:space="preserve"> ÚKNT(B) jsou obsaženy v ÚKNT(A)</w:t>
      </w:r>
    </w:p>
    <w:p w14:paraId="0C8BA7AD" w14:textId="51EAAD46" w:rsidR="00CF0B4B" w:rsidRDefault="00CF0B4B" w:rsidP="00CF0B4B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Jak určit logickou ekvivalenci?</w:t>
      </w:r>
    </w:p>
    <w:p w14:paraId="467A6E5F" w14:textId="77777777" w:rsidR="00346916" w:rsidRDefault="00F56F7D" w:rsidP="00F56F7D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Pomocí tabulky</w:t>
      </w:r>
    </w:p>
    <w:p w14:paraId="330629AD" w14:textId="4DDFAA30" w:rsidR="00F56F7D" w:rsidRDefault="00F56F7D" w:rsidP="00F56F7D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ÚDNT</w:t>
      </w:r>
      <w:r w:rsidR="00346916">
        <w:rPr>
          <w:color w:val="3F3A42"/>
          <w:highlight w:val="white"/>
        </w:rPr>
        <w:t xml:space="preserve"> – formule jsou logicky ekvivalentní, právě když jejich ÚDNT obsahují stejné </w:t>
      </w:r>
      <w:proofErr w:type="spellStart"/>
      <w:r w:rsidR="00346916">
        <w:rPr>
          <w:color w:val="3F3A42"/>
          <w:highlight w:val="white"/>
        </w:rPr>
        <w:t>mintermy</w:t>
      </w:r>
      <w:proofErr w:type="spellEnd"/>
    </w:p>
    <w:p w14:paraId="41C618F6" w14:textId="07A21671" w:rsidR="00346916" w:rsidRPr="003B11EA" w:rsidRDefault="00346916" w:rsidP="00F56F7D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ÚKNT – formule jsou logicky ekvivalentní, právě když jejich</w:t>
      </w:r>
      <w:r w:rsidR="000144A7">
        <w:rPr>
          <w:color w:val="3F3A42"/>
          <w:highlight w:val="white"/>
        </w:rPr>
        <w:t xml:space="preserve"> ÚKNT obsahují stejné </w:t>
      </w:r>
      <w:proofErr w:type="spellStart"/>
      <w:r w:rsidR="000144A7">
        <w:rPr>
          <w:color w:val="3F3A42"/>
          <w:highlight w:val="white"/>
        </w:rPr>
        <w:t>maxtermy</w:t>
      </w:r>
      <w:proofErr w:type="spellEnd"/>
    </w:p>
    <w:p w14:paraId="75777F8C" w14:textId="733889EA" w:rsidR="006834A1" w:rsidRDefault="00433B12" w:rsidP="006834A1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Mám zadanou formuli – rozhodnout</w:t>
      </w:r>
      <w:r w:rsidR="0064120F">
        <w:rPr>
          <w:color w:val="3F3A42"/>
          <w:highlight w:val="white"/>
        </w:rPr>
        <w:t>,</w:t>
      </w:r>
      <w:r>
        <w:rPr>
          <w:color w:val="3F3A42"/>
          <w:highlight w:val="white"/>
        </w:rPr>
        <w:t xml:space="preserve"> zda z ní vyplívá jiná zadaná formule</w:t>
      </w:r>
    </w:p>
    <w:p w14:paraId="5B0FC127" w14:textId="23B21AC2" w:rsidR="00A63636" w:rsidRDefault="00A63636" w:rsidP="00A63636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Když B vyplívá z A znamená to, že B je logickým důsledkem A (A |=B)</w:t>
      </w:r>
    </w:p>
    <w:p w14:paraId="02B93A0E" w14:textId="1C3DD33B" w:rsidR="00872C4C" w:rsidRDefault="00872C4C" w:rsidP="00872C4C">
      <w:pPr>
        <w:pStyle w:val="Odstavecseseznamem"/>
        <w:numPr>
          <w:ilvl w:val="2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Pomocí tabulky, sémantického stromu nebo rezoluční metody</w:t>
      </w:r>
      <w:r w:rsidR="00F547EB">
        <w:rPr>
          <w:color w:val="3F3A42"/>
          <w:highlight w:val="white"/>
        </w:rPr>
        <w:t xml:space="preserve">, </w:t>
      </w:r>
      <w:proofErr w:type="spellStart"/>
      <w:r w:rsidR="00F547EB">
        <w:rPr>
          <w:color w:val="3F3A42"/>
          <w:highlight w:val="white"/>
        </w:rPr>
        <w:t>údnt</w:t>
      </w:r>
      <w:proofErr w:type="spellEnd"/>
      <w:r w:rsidR="00F547EB">
        <w:rPr>
          <w:color w:val="3F3A42"/>
          <w:highlight w:val="white"/>
        </w:rPr>
        <w:t xml:space="preserve">, </w:t>
      </w:r>
      <w:proofErr w:type="spellStart"/>
      <w:r w:rsidR="00F547EB">
        <w:rPr>
          <w:color w:val="3F3A42"/>
          <w:highlight w:val="white"/>
        </w:rPr>
        <w:t>úknt</w:t>
      </w:r>
      <w:proofErr w:type="spellEnd"/>
    </w:p>
    <w:p w14:paraId="6C358859" w14:textId="04110735" w:rsidR="0064120F" w:rsidRDefault="0064120F" w:rsidP="006834A1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Příklady formulí k platné, splnitelné, </w:t>
      </w:r>
      <w:proofErr w:type="gramStart"/>
      <w:r>
        <w:rPr>
          <w:color w:val="3F3A42"/>
          <w:highlight w:val="white"/>
        </w:rPr>
        <w:t>kontradikci,</w:t>
      </w:r>
      <w:proofErr w:type="gramEnd"/>
      <w:r>
        <w:rPr>
          <w:color w:val="3F3A42"/>
          <w:highlight w:val="white"/>
        </w:rPr>
        <w:t xml:space="preserve"> atd.</w:t>
      </w:r>
      <w:r w:rsidR="00060FF0">
        <w:rPr>
          <w:color w:val="3F3A42"/>
          <w:highlight w:val="white"/>
        </w:rPr>
        <w:t xml:space="preserve"> a ukázat, která je důsledek které</w:t>
      </w:r>
    </w:p>
    <w:p w14:paraId="1C4E2A56" w14:textId="4934AAE7" w:rsidR="00DE36F5" w:rsidRDefault="00DE36F5" w:rsidP="006834A1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Vypsané formule. Která je důsledkem které?</w:t>
      </w:r>
    </w:p>
    <w:p w14:paraId="048D2DB3" w14:textId="2530B04E" w:rsidR="007D5620" w:rsidRPr="007D5620" w:rsidRDefault="007D5620" w:rsidP="007D5620">
      <w:pPr>
        <w:ind w:left="720"/>
        <w:rPr>
          <w:color w:val="3F3A42"/>
          <w:highlight w:val="white"/>
        </w:rPr>
      </w:pPr>
      <w:r>
        <w:rPr>
          <w:color w:val="3F3A42"/>
          <w:highlight w:val="white"/>
        </w:rPr>
        <w:t>Udělat si pravdivostní tabulku</w:t>
      </w:r>
      <w:r w:rsidR="00D13905">
        <w:rPr>
          <w:color w:val="3F3A42"/>
          <w:highlight w:val="white"/>
        </w:rPr>
        <w:t xml:space="preserve"> nebo ÚDNT</w:t>
      </w:r>
      <w:r w:rsidR="00052A8B">
        <w:rPr>
          <w:color w:val="3F3A42"/>
          <w:highlight w:val="white"/>
        </w:rPr>
        <w:t>/ÚKNT</w:t>
      </w:r>
    </w:p>
    <w:p w14:paraId="6E5897FC" w14:textId="7FAB676A" w:rsidR="00FE25D3" w:rsidRDefault="00FE25D3" w:rsidP="006834A1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Příklady na sémantické stromy</w:t>
      </w:r>
      <w:r w:rsidR="003F1333">
        <w:rPr>
          <w:color w:val="3F3A42"/>
          <w:highlight w:val="white"/>
        </w:rPr>
        <w:t xml:space="preserve"> – viz. výše</w:t>
      </w:r>
    </w:p>
    <w:p w14:paraId="0E73860D" w14:textId="066679C3" w:rsidR="00B05FC1" w:rsidRDefault="00B05FC1" w:rsidP="006834A1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Jak lze využít úplný KNT/DNT při zjišťování logického důsledku</w:t>
      </w:r>
    </w:p>
    <w:p w14:paraId="2459E9B6" w14:textId="0239BB2D" w:rsidR="00213593" w:rsidRDefault="00213593" w:rsidP="006834A1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Proč formule převádíme do KNT a DNT?</w:t>
      </w:r>
    </w:p>
    <w:p w14:paraId="7BCE4E63" w14:textId="09199C96" w:rsidR="00D445BC" w:rsidRDefault="00D445BC" w:rsidP="00D445BC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Jsou dobře srozumitelné a je na první pohled vidět, kdy je formule splněna</w:t>
      </w:r>
    </w:p>
    <w:p w14:paraId="0F74205D" w14:textId="4C198CB8" w:rsidR="002C4615" w:rsidRPr="002C4615" w:rsidRDefault="00213593" w:rsidP="002C4615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lastRenderedPageBreak/>
        <w:t>Rezoluční metoda</w:t>
      </w:r>
      <w:r w:rsidR="002C4615">
        <w:rPr>
          <w:color w:val="3F3A42"/>
          <w:highlight w:val="white"/>
        </w:rPr>
        <w:t xml:space="preserve"> – viz. stránka 53</w:t>
      </w:r>
    </w:p>
    <w:p w14:paraId="4C0D4A7F" w14:textId="66324CDA" w:rsidR="00557C45" w:rsidRDefault="00557C45" w:rsidP="006834A1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Jak souvisí DNT a KNT s pravdivostní tabulkou?</w:t>
      </w:r>
    </w:p>
    <w:p w14:paraId="32BB2FB9" w14:textId="528E9021" w:rsidR="00557C45" w:rsidRDefault="00557C45" w:rsidP="00557C45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KNT popisuje, kdy neplatí – nuly v pravdivostní tabulce</w:t>
      </w:r>
    </w:p>
    <w:p w14:paraId="423C27BE" w14:textId="71244E45" w:rsidR="004C1E73" w:rsidRDefault="004C1E73" w:rsidP="00557C45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DNT popisuje, kdy platí </w:t>
      </w:r>
      <w:r w:rsidR="0082701A">
        <w:rPr>
          <w:color w:val="3F3A42"/>
          <w:highlight w:val="white"/>
        </w:rPr>
        <w:t>–</w:t>
      </w:r>
      <w:r>
        <w:rPr>
          <w:color w:val="3F3A42"/>
          <w:highlight w:val="white"/>
        </w:rPr>
        <w:t xml:space="preserve"> </w:t>
      </w:r>
      <w:r w:rsidR="0082701A">
        <w:rPr>
          <w:color w:val="3F3A42"/>
          <w:highlight w:val="white"/>
        </w:rPr>
        <w:t xml:space="preserve">každý </w:t>
      </w:r>
      <w:proofErr w:type="spellStart"/>
      <w:r w:rsidR="0082701A">
        <w:rPr>
          <w:color w:val="3F3A42"/>
          <w:highlight w:val="white"/>
        </w:rPr>
        <w:t>minterm</w:t>
      </w:r>
      <w:proofErr w:type="spellEnd"/>
      <w:r w:rsidR="0082701A">
        <w:rPr>
          <w:color w:val="3F3A42"/>
          <w:highlight w:val="white"/>
        </w:rPr>
        <w:t xml:space="preserve"> je pravdivý právě pro jedno ohodnocení = pro jednu řádku tabulky</w:t>
      </w:r>
    </w:p>
    <w:p w14:paraId="18DB9632" w14:textId="6E263DB9" w:rsidR="0082701A" w:rsidRDefault="0082701A" w:rsidP="00557C45">
      <w:pPr>
        <w:pStyle w:val="Odstavecseseznamem"/>
        <w:numPr>
          <w:ilvl w:val="1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Př. na straně 43</w:t>
      </w:r>
    </w:p>
    <w:p w14:paraId="25EA507C" w14:textId="7AB0407B" w:rsidR="00883BBC" w:rsidRDefault="00883BBC" w:rsidP="00883BBC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Sofistikovanější způsob, jak určit důsledek a ekvivalenci</w:t>
      </w:r>
    </w:p>
    <w:p w14:paraId="56A6A778" w14:textId="395F04F9" w:rsidR="000A2CA5" w:rsidRDefault="000A2CA5" w:rsidP="00883BBC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Jak získat DNT + netriviální případ</w:t>
      </w:r>
      <w:r w:rsidR="00582A52">
        <w:rPr>
          <w:color w:val="3F3A42"/>
          <w:highlight w:val="white"/>
        </w:rPr>
        <w:t>. Jaký má význam pro pravdivostní tabulku + netriviální případ.</w:t>
      </w:r>
    </w:p>
    <w:p w14:paraId="0D4E9FCC" w14:textId="303ADB8E" w:rsidR="005D77B9" w:rsidRDefault="005D77B9" w:rsidP="00883BBC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Převést zadanou formuli s NAND na disjunkce a konjunkce</w:t>
      </w:r>
    </w:p>
    <w:p w14:paraId="5D05A9D4" w14:textId="4447F8E3" w:rsidR="009D35C9" w:rsidRDefault="009D35C9" w:rsidP="00883BBC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Co je modus </w:t>
      </w:r>
      <w:proofErr w:type="spellStart"/>
      <w:r>
        <w:rPr>
          <w:color w:val="3F3A42"/>
          <w:highlight w:val="white"/>
        </w:rPr>
        <w:t>ponens</w:t>
      </w:r>
      <w:proofErr w:type="spellEnd"/>
      <w:r>
        <w:rPr>
          <w:color w:val="3F3A42"/>
          <w:highlight w:val="white"/>
        </w:rPr>
        <w:t>?</w:t>
      </w:r>
    </w:p>
    <w:p w14:paraId="1823E6DF" w14:textId="2EB81D52" w:rsidR="001F0D99" w:rsidRDefault="001F0D99" w:rsidP="00883BBC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Str. 56 – počítat příklady</w:t>
      </w:r>
    </w:p>
    <w:p w14:paraId="142FD2BD" w14:textId="2BED5E2A" w:rsidR="004D5B28" w:rsidRPr="004D5B28" w:rsidRDefault="00206FE0" w:rsidP="004D5B28">
      <w:pPr>
        <w:pStyle w:val="Odstavecseseznamem"/>
        <w:numPr>
          <w:ilvl w:val="0"/>
          <w:numId w:val="3"/>
        </w:numPr>
        <w:rPr>
          <w:color w:val="3F3A42"/>
          <w:highlight w:val="white"/>
        </w:rPr>
      </w:pPr>
      <w:r>
        <w:rPr>
          <w:color w:val="3F3A42"/>
          <w:highlight w:val="white"/>
        </w:rPr>
        <w:t>Jaký je vztah mezi KNT a DNT?</w:t>
      </w:r>
      <w:r w:rsidR="004D5B28">
        <w:rPr>
          <w:color w:val="3F3A42"/>
          <w:highlight w:val="white"/>
        </w:rPr>
        <w:br/>
        <w:t xml:space="preserve">Z negace KNT dostaneme DNT </w:t>
      </w:r>
      <w:r w:rsidR="004D5B28" w:rsidRPr="004D5B28">
        <w:rPr>
          <w:b/>
          <w:bCs/>
          <w:color w:val="3F3A42"/>
          <w:highlight w:val="white"/>
        </w:rPr>
        <w:t>negace</w:t>
      </w:r>
      <w:r w:rsidR="004D5B28">
        <w:rPr>
          <w:color w:val="3F3A42"/>
          <w:highlight w:val="white"/>
        </w:rPr>
        <w:t xml:space="preserve"> původní formule.</w:t>
      </w:r>
      <w:r w:rsidR="00D600EF">
        <w:rPr>
          <w:color w:val="3F3A42"/>
          <w:highlight w:val="white"/>
        </w:rPr>
        <w:br/>
        <w:t xml:space="preserve">DNT převedeme na </w:t>
      </w:r>
      <w:proofErr w:type="gramStart"/>
      <w:r w:rsidR="00D600EF">
        <w:rPr>
          <w:color w:val="3F3A42"/>
          <w:highlight w:val="white"/>
        </w:rPr>
        <w:t>KNT</w:t>
      </w:r>
      <w:proofErr w:type="gramEnd"/>
      <w:r w:rsidR="00D600EF">
        <w:rPr>
          <w:color w:val="3F3A42"/>
          <w:highlight w:val="white"/>
        </w:rPr>
        <w:t xml:space="preserve"> a naopak pomocí distributivních zákonů</w:t>
      </w:r>
    </w:p>
    <w:sectPr w:rsidR="004D5B28" w:rsidRPr="004D5B28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535E8"/>
    <w:multiLevelType w:val="hybridMultilevel"/>
    <w:tmpl w:val="6DC2442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BD47C6"/>
    <w:multiLevelType w:val="multilevel"/>
    <w:tmpl w:val="76AE7E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54135D"/>
    <w:multiLevelType w:val="hybridMultilevel"/>
    <w:tmpl w:val="C5B430B4"/>
    <w:lvl w:ilvl="0" w:tplc="B52A8FB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2429B"/>
    <w:multiLevelType w:val="hybridMultilevel"/>
    <w:tmpl w:val="C9E627BE"/>
    <w:lvl w:ilvl="0" w:tplc="A544CD9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BE5015"/>
    <w:multiLevelType w:val="multilevel"/>
    <w:tmpl w:val="14A07D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5FD2B38"/>
    <w:multiLevelType w:val="hybridMultilevel"/>
    <w:tmpl w:val="1D42DE3A"/>
    <w:lvl w:ilvl="0" w:tplc="AC604952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1BD"/>
    <w:rsid w:val="000144A7"/>
    <w:rsid w:val="00052A8B"/>
    <w:rsid w:val="00053E11"/>
    <w:rsid w:val="00060FF0"/>
    <w:rsid w:val="00062D3A"/>
    <w:rsid w:val="000A2CA5"/>
    <w:rsid w:val="000B54FA"/>
    <w:rsid w:val="000C1DC7"/>
    <w:rsid w:val="000C6031"/>
    <w:rsid w:val="000F6506"/>
    <w:rsid w:val="00103C9B"/>
    <w:rsid w:val="00104B9F"/>
    <w:rsid w:val="00135381"/>
    <w:rsid w:val="00153500"/>
    <w:rsid w:val="00164CAD"/>
    <w:rsid w:val="001D27C5"/>
    <w:rsid w:val="001F0D99"/>
    <w:rsid w:val="00206FE0"/>
    <w:rsid w:val="00213593"/>
    <w:rsid w:val="00221F16"/>
    <w:rsid w:val="00230AC9"/>
    <w:rsid w:val="00250502"/>
    <w:rsid w:val="002678D1"/>
    <w:rsid w:val="00282E28"/>
    <w:rsid w:val="002859CC"/>
    <w:rsid w:val="002922EE"/>
    <w:rsid w:val="002C15DB"/>
    <w:rsid w:val="002C4615"/>
    <w:rsid w:val="0030189A"/>
    <w:rsid w:val="003213E4"/>
    <w:rsid w:val="00337B6C"/>
    <w:rsid w:val="00346916"/>
    <w:rsid w:val="003638EF"/>
    <w:rsid w:val="00364E8B"/>
    <w:rsid w:val="00381635"/>
    <w:rsid w:val="003B11EA"/>
    <w:rsid w:val="003F1333"/>
    <w:rsid w:val="00423274"/>
    <w:rsid w:val="00433B12"/>
    <w:rsid w:val="00460C73"/>
    <w:rsid w:val="00481FE6"/>
    <w:rsid w:val="004A5FD9"/>
    <w:rsid w:val="004C1E73"/>
    <w:rsid w:val="004C54A8"/>
    <w:rsid w:val="004D0FED"/>
    <w:rsid w:val="004D436D"/>
    <w:rsid w:val="004D5B28"/>
    <w:rsid w:val="004F1FEF"/>
    <w:rsid w:val="0050660E"/>
    <w:rsid w:val="00526E2A"/>
    <w:rsid w:val="00557C45"/>
    <w:rsid w:val="00562C36"/>
    <w:rsid w:val="00582A52"/>
    <w:rsid w:val="005A1FE6"/>
    <w:rsid w:val="005A51BD"/>
    <w:rsid w:val="005A75ED"/>
    <w:rsid w:val="005D77B9"/>
    <w:rsid w:val="00601CA3"/>
    <w:rsid w:val="00604D8F"/>
    <w:rsid w:val="0064120F"/>
    <w:rsid w:val="006834A1"/>
    <w:rsid w:val="006A5A38"/>
    <w:rsid w:val="006C3770"/>
    <w:rsid w:val="006F0B2A"/>
    <w:rsid w:val="006F5DA9"/>
    <w:rsid w:val="006F763D"/>
    <w:rsid w:val="00710C2F"/>
    <w:rsid w:val="007141AF"/>
    <w:rsid w:val="0072581E"/>
    <w:rsid w:val="0076083B"/>
    <w:rsid w:val="00780E47"/>
    <w:rsid w:val="007A4B77"/>
    <w:rsid w:val="007B2095"/>
    <w:rsid w:val="007C5949"/>
    <w:rsid w:val="007D5620"/>
    <w:rsid w:val="007E6382"/>
    <w:rsid w:val="007F3C06"/>
    <w:rsid w:val="00803374"/>
    <w:rsid w:val="0082701A"/>
    <w:rsid w:val="00854CA7"/>
    <w:rsid w:val="00872C4C"/>
    <w:rsid w:val="00883BBC"/>
    <w:rsid w:val="00897403"/>
    <w:rsid w:val="008A4DF1"/>
    <w:rsid w:val="008B5076"/>
    <w:rsid w:val="008D3C81"/>
    <w:rsid w:val="00913D10"/>
    <w:rsid w:val="009B2B5D"/>
    <w:rsid w:val="009C0075"/>
    <w:rsid w:val="009D35C9"/>
    <w:rsid w:val="009D3AA6"/>
    <w:rsid w:val="009F1520"/>
    <w:rsid w:val="009F7355"/>
    <w:rsid w:val="00A02EFA"/>
    <w:rsid w:val="00A14E90"/>
    <w:rsid w:val="00A23A3A"/>
    <w:rsid w:val="00A4377F"/>
    <w:rsid w:val="00A5774C"/>
    <w:rsid w:val="00A63636"/>
    <w:rsid w:val="00AA4F31"/>
    <w:rsid w:val="00AD6D25"/>
    <w:rsid w:val="00AF2958"/>
    <w:rsid w:val="00B05FC1"/>
    <w:rsid w:val="00B71152"/>
    <w:rsid w:val="00B92DE0"/>
    <w:rsid w:val="00B94E46"/>
    <w:rsid w:val="00B97DBF"/>
    <w:rsid w:val="00BC01D5"/>
    <w:rsid w:val="00BD551E"/>
    <w:rsid w:val="00C07647"/>
    <w:rsid w:val="00C17A35"/>
    <w:rsid w:val="00C208C5"/>
    <w:rsid w:val="00C66C9F"/>
    <w:rsid w:val="00C87F69"/>
    <w:rsid w:val="00CD76BA"/>
    <w:rsid w:val="00CE43BD"/>
    <w:rsid w:val="00CF0B4B"/>
    <w:rsid w:val="00CF62F5"/>
    <w:rsid w:val="00D133F3"/>
    <w:rsid w:val="00D13905"/>
    <w:rsid w:val="00D13FF8"/>
    <w:rsid w:val="00D320B6"/>
    <w:rsid w:val="00D445BC"/>
    <w:rsid w:val="00D600EF"/>
    <w:rsid w:val="00DA4CBE"/>
    <w:rsid w:val="00DE36F5"/>
    <w:rsid w:val="00DE3DD3"/>
    <w:rsid w:val="00DE7892"/>
    <w:rsid w:val="00E06411"/>
    <w:rsid w:val="00E12223"/>
    <w:rsid w:val="00E16B17"/>
    <w:rsid w:val="00E40397"/>
    <w:rsid w:val="00E72DD5"/>
    <w:rsid w:val="00E7682D"/>
    <w:rsid w:val="00E86052"/>
    <w:rsid w:val="00E940BB"/>
    <w:rsid w:val="00ED6519"/>
    <w:rsid w:val="00EF20FB"/>
    <w:rsid w:val="00F046DF"/>
    <w:rsid w:val="00F547EB"/>
    <w:rsid w:val="00F56F7D"/>
    <w:rsid w:val="00F65F29"/>
    <w:rsid w:val="00F92F1A"/>
    <w:rsid w:val="00FB4CA1"/>
    <w:rsid w:val="00FE07D6"/>
    <w:rsid w:val="00FE2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68717"/>
  <w15:docId w15:val="{7459FDCD-FBA2-4604-A6AF-456190BD9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6834A1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D133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</TotalTime>
  <Pages>10</Pages>
  <Words>834</Words>
  <Characters>4921</Characters>
  <Application>Microsoft Office Word</Application>
  <DocSecurity>0</DocSecurity>
  <Lines>41</Lines>
  <Paragraphs>11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150</cp:revision>
  <dcterms:created xsi:type="dcterms:W3CDTF">2021-06-02T15:01:00Z</dcterms:created>
  <dcterms:modified xsi:type="dcterms:W3CDTF">2021-08-07T06:36:00Z</dcterms:modified>
</cp:coreProperties>
</file>