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413780" w:rsidRDefault="00413780" w:rsidP="008A305D">
      <w:pPr>
        <w:rPr>
          <w:b/>
          <w:bCs/>
        </w:rPr>
      </w:pPr>
      <w:r w:rsidRPr="00413780">
        <w:rPr>
          <w:b/>
          <w:bCs/>
        </w:rPr>
        <w:t>PROJET HUMANITÉ NUMÉRIQUE</w:t>
      </w:r>
    </w:p>
    <w:p w14:paraId="0A67CCD0" w14:textId="4705B429" w:rsidR="00413780" w:rsidRPr="00413780" w:rsidRDefault="00097B9C" w:rsidP="00413780">
      <w:pPr>
        <w:rPr>
          <w:b/>
          <w:bCs/>
        </w:rPr>
      </w:pPr>
      <w:r>
        <w:rPr>
          <w:b/>
          <w:bCs/>
        </w:rPr>
        <w:t>Imm</w:t>
      </w:r>
      <w:r w:rsidR="008A305D" w:rsidRPr="00413780">
        <w:rPr>
          <w:b/>
          <w:bCs/>
        </w:rPr>
        <w:t>igration italienne à la Chaux-de-Fonds entre 1848-1870 : dynamiques migratoires, d’accueil et associatives</w:t>
      </w:r>
    </w:p>
    <w:p w14:paraId="68321AFE" w14:textId="77777777" w:rsidR="000C2BB6" w:rsidRDefault="000C2BB6" w:rsidP="000C2BB6">
      <w:pPr>
        <w:rPr>
          <w:u w:val="single"/>
        </w:rPr>
      </w:pPr>
    </w:p>
    <w:p w14:paraId="14190494" w14:textId="6A2352F3" w:rsidR="000C2BB6" w:rsidRPr="000C2BB6" w:rsidRDefault="000C2BB6" w:rsidP="000C2BB6">
      <w:pPr>
        <w:rPr>
          <w:u w:val="single"/>
        </w:rPr>
      </w:pPr>
      <w:r w:rsidRPr="000C2BB6">
        <w:rPr>
          <w:u w:val="single"/>
        </w:rPr>
        <w:t xml:space="preserve">Problématique </w:t>
      </w:r>
    </w:p>
    <w:p w14:paraId="4433D575" w14:textId="10698973" w:rsidR="000C2BB6" w:rsidRDefault="00413780" w:rsidP="00413780">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 xml:space="preserve">Au cœur de cette étude se trouvent les dynamiques migratoires et les processus d’intégration des </w:t>
      </w:r>
      <w:proofErr w:type="spellStart"/>
      <w:r w:rsidRPr="00413780">
        <w:t>Italien</w:t>
      </w:r>
      <w:r w:rsidR="00E269CA">
        <w:t>.ne.</w:t>
      </w:r>
      <w:r w:rsidRPr="00413780">
        <w:t>s</w:t>
      </w:r>
      <w:proofErr w:type="spellEnd"/>
      <w:r w:rsidRPr="00413780">
        <w:t xml:space="preserve">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 xml:space="preserve">Società </w:t>
      </w:r>
      <w:proofErr w:type="spellStart"/>
      <w:r w:rsidR="000C2BB6">
        <w:rPr>
          <w:rStyle w:val="Enfasicorsivo"/>
          <w:color w:val="000000"/>
        </w:rPr>
        <w:t>Italiana</w:t>
      </w:r>
      <w:proofErr w:type="spellEnd"/>
      <w:r w:rsidR="000C2BB6">
        <w:rPr>
          <w:rStyle w:val="Enfasicorsivo"/>
          <w:color w:val="000000"/>
        </w:rPr>
        <w:t xml:space="preserve"> di Mutuo 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5B5F932B"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w:t>
      </w:r>
      <w:proofErr w:type="gramStart"/>
      <w:r w:rsidR="00413780" w:rsidRPr="00413780">
        <w:t xml:space="preserve">ces </w:t>
      </w:r>
      <w:proofErr w:type="spellStart"/>
      <w:r w:rsidR="00413780" w:rsidRPr="00413780">
        <w:t>immigré</w:t>
      </w:r>
      <w:proofErr w:type="gramEnd"/>
      <w:r w:rsidR="00E269CA">
        <w:t>.e.</w:t>
      </w:r>
      <w:r w:rsidR="00413780" w:rsidRPr="00413780">
        <w:t>s</w:t>
      </w:r>
      <w:proofErr w:type="spellEnd"/>
      <w:r w:rsidR="00413780" w:rsidRPr="00413780">
        <w:t xml:space="preserve">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41750C6F" w14:textId="77777777" w:rsidR="000C2BB6" w:rsidRDefault="000C2BB6" w:rsidP="00413780"/>
    <w:p w14:paraId="726F93C0" w14:textId="1596A33C" w:rsidR="000C2BB6" w:rsidRPr="00E97048" w:rsidRDefault="000C2BB6" w:rsidP="00413780">
      <w:pPr>
        <w:rPr>
          <w:sz w:val="28"/>
          <w:szCs w:val="28"/>
          <w:u w:val="single"/>
        </w:rPr>
      </w:pPr>
      <w:r w:rsidRPr="00E97048">
        <w:rPr>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680585E4" w14:textId="77777777" w:rsidR="00E269CA" w:rsidRDefault="000C2BB6" w:rsidP="00413780">
      <w:r w:rsidRPr="000C2BB6">
        <w:rPr>
          <w:b/>
          <w:bCs/>
        </w:rPr>
        <w:t>Mention</w:t>
      </w:r>
      <w:r>
        <w:t xml:space="preserve"> = dans cette classe </w:t>
      </w:r>
      <w:r w:rsidR="00E269CA" w:rsidRPr="00E269CA">
        <w:t xml:space="preserve">nous retrouvons les informations nominatives des individus, car sur une période de 20 ans, certaines personnes apparaissent à plusieurs reprises. En effet, chaque année, ces </w:t>
      </w:r>
      <w:proofErr w:type="spellStart"/>
      <w:r w:rsidR="00E269CA" w:rsidRPr="00E269CA">
        <w:t>immigré·e·s</w:t>
      </w:r>
      <w:proofErr w:type="spellEnd"/>
      <w:r w:rsidR="00E269CA" w:rsidRPr="00E269CA">
        <w:t xml:space="preserve"> sont </w:t>
      </w:r>
      <w:proofErr w:type="spellStart"/>
      <w:r w:rsidR="00E269CA" w:rsidRPr="00E269CA">
        <w:t>tenu·e·s</w:t>
      </w:r>
      <w:proofErr w:type="spellEnd"/>
      <w:r w:rsidR="00E269CA" w:rsidRPr="00E269CA">
        <w:t xml:space="preserve"> de renouveler leur permis de séjour et de résidence. Les données consignées incluent les éléments suivants : nom, prénom, présence ou non de la famille, pays et ville d’origine, profession, adresse de domicile, ainsi que la date de délivrance du permis.</w:t>
      </w:r>
    </w:p>
    <w:p w14:paraId="0CB59228" w14:textId="3EA16BDC" w:rsidR="000574CD" w:rsidRDefault="000574CD" w:rsidP="00413780">
      <w:pPr>
        <w:rPr>
          <w:b/>
          <w:bCs/>
        </w:rPr>
      </w:pPr>
      <w:r>
        <w:rPr>
          <w:b/>
          <w:bCs/>
        </w:rPr>
        <w:t xml:space="preserve">Personne = </w:t>
      </w:r>
      <w:r w:rsidRPr="000574CD">
        <w:t>dans cette classe on a les personnes</w:t>
      </w:r>
      <w:r w:rsidR="00E269CA">
        <w:t xml:space="preserve"> physiques</w:t>
      </w:r>
      <w:r w:rsidRPr="000574CD">
        <w:t>, présents seulement une fois, tandis que dans la classe mention on peut avoir plus mention de la même personne.</w:t>
      </w:r>
      <w:r>
        <w:rPr>
          <w:b/>
          <w:bCs/>
        </w:rPr>
        <w:t xml:space="preserve">  </w:t>
      </w:r>
    </w:p>
    <w:p w14:paraId="0909AEAA" w14:textId="3959A330"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569E1954" w14:textId="77777777" w:rsidR="000C2BB6" w:rsidRPr="00413780" w:rsidRDefault="000C2BB6" w:rsidP="00413780"/>
    <w:p w14:paraId="3F39477B" w14:textId="77777777" w:rsidR="008A305D" w:rsidRPr="008A305D" w:rsidRDefault="008A305D" w:rsidP="008A305D">
      <w:pPr>
        <w:jc w:val="left"/>
      </w:pPr>
    </w:p>
    <w:sectPr w:rsidR="008A305D" w:rsidRPr="008A30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574CD"/>
    <w:rsid w:val="00097B9C"/>
    <w:rsid w:val="000A0370"/>
    <w:rsid w:val="000C2BB6"/>
    <w:rsid w:val="00354F19"/>
    <w:rsid w:val="00413780"/>
    <w:rsid w:val="004A548D"/>
    <w:rsid w:val="00740600"/>
    <w:rsid w:val="007941F9"/>
    <w:rsid w:val="008A305D"/>
    <w:rsid w:val="008C6AFF"/>
    <w:rsid w:val="008F2ADB"/>
    <w:rsid w:val="00BC075F"/>
    <w:rsid w:val="00BF61D1"/>
    <w:rsid w:val="00C225C6"/>
    <w:rsid w:val="00DD0297"/>
    <w:rsid w:val="00E269CA"/>
    <w:rsid w:val="00E9704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semiHidden/>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516</Words>
  <Characters>2945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9</cp:revision>
  <dcterms:created xsi:type="dcterms:W3CDTF">2025-03-24T15:40:00Z</dcterms:created>
  <dcterms:modified xsi:type="dcterms:W3CDTF">2025-04-07T18:51:00Z</dcterms:modified>
</cp:coreProperties>
</file>