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3320" w:type="dxa"/>
        <w:tblLook w:val="04A0" w:firstRow="1" w:lastRow="0" w:firstColumn="1" w:lastColumn="0" w:noHBand="0" w:noVBand="1"/>
      </w:tblPr>
      <w:tblGrid>
        <w:gridCol w:w="2693"/>
        <w:gridCol w:w="10627"/>
      </w:tblGrid>
      <w:tr w:rsidR="00A70DD8" w:rsidRPr="00A70DD8" w14:paraId="78E9AC64" w14:textId="77777777" w:rsidTr="007F6F5C">
        <w:tc>
          <w:tcPr>
            <w:tcW w:w="13320" w:type="dxa"/>
            <w:gridSpan w:val="2"/>
          </w:tcPr>
          <w:p w14:paraId="596453A4" w14:textId="51DFB1EA" w:rsidR="00A70DD8" w:rsidRPr="00A70DD8" w:rsidRDefault="000059E6" w:rsidP="0013714F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t>TRANSFERÊNCIAS FINANCEIRAS</w:t>
            </w:r>
          </w:p>
        </w:tc>
      </w:tr>
      <w:tr w:rsidR="007F6F5C" w:rsidRPr="00A70DD8" w14:paraId="68BF3287" w14:textId="77777777" w:rsidTr="007F6F5C">
        <w:tc>
          <w:tcPr>
            <w:tcW w:w="2693" w:type="dxa"/>
          </w:tcPr>
          <w:p w14:paraId="264BBA52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423790EA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F6F5C" w:rsidRPr="00A70DD8" w14:paraId="79C3C948" w14:textId="77777777" w:rsidTr="007F6F5C">
        <w:tc>
          <w:tcPr>
            <w:tcW w:w="2693" w:type="dxa"/>
          </w:tcPr>
          <w:p w14:paraId="06A72356" w14:textId="1DB5A4B4" w:rsidR="007F6F5C" w:rsidRPr="00A70DD8" w:rsidRDefault="000F4E2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Unidade Gestora</w:t>
            </w:r>
          </w:p>
        </w:tc>
        <w:tc>
          <w:tcPr>
            <w:tcW w:w="10627" w:type="dxa"/>
          </w:tcPr>
          <w:p w14:paraId="550346E6" w14:textId="77777777" w:rsidR="007F6F5C" w:rsidRPr="00A70DD8" w:rsidRDefault="007F6F5C" w:rsidP="0013714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F6F5C" w:rsidRPr="00A70DD8" w14:paraId="382387AC" w14:textId="77777777" w:rsidTr="007F6F5C">
        <w:tc>
          <w:tcPr>
            <w:tcW w:w="2693" w:type="dxa"/>
          </w:tcPr>
          <w:p w14:paraId="1807111C" w14:textId="15D1D4A4" w:rsidR="007F6F5C" w:rsidRPr="00636C26" w:rsidRDefault="001205C2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>Data do Estorno ou Transferência Financeira</w:t>
            </w:r>
          </w:p>
        </w:tc>
        <w:tc>
          <w:tcPr>
            <w:tcW w:w="10627" w:type="dxa"/>
          </w:tcPr>
          <w:p w14:paraId="62281E69" w14:textId="29DA60BE" w:rsidR="007F6F5C" w:rsidRPr="00636C26" w:rsidRDefault="001205C2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636C26">
              <w:rPr>
                <w:rFonts w:asciiTheme="majorHAnsi" w:hAnsiTheme="majorHAnsi"/>
                <w:sz w:val="16"/>
                <w:szCs w:val="16"/>
              </w:rPr>
              <w:t xml:space="preserve">Campo </w:t>
            </w:r>
            <w:proofErr w:type="gramStart"/>
            <w:r w:rsidRPr="00636C26">
              <w:rPr>
                <w:rFonts w:asciiTheme="majorHAnsi" w:hAnsiTheme="majorHAnsi"/>
                <w:sz w:val="16"/>
                <w:szCs w:val="16"/>
              </w:rPr>
              <w:t>tipo Date</w:t>
            </w:r>
            <w:proofErr w:type="gramEnd"/>
          </w:p>
        </w:tc>
      </w:tr>
      <w:tr w:rsidR="001205C2" w:rsidRPr="00A70DD8" w14:paraId="600FBA68" w14:textId="77777777" w:rsidTr="007F6F5C">
        <w:tc>
          <w:tcPr>
            <w:tcW w:w="2693" w:type="dxa"/>
          </w:tcPr>
          <w:p w14:paraId="13881789" w14:textId="6F95EFD0" w:rsidR="001205C2" w:rsidRPr="00636C26" w:rsidRDefault="001205C2" w:rsidP="0013714F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>Número Sequencial do Estorno ou Transferência Financeira no mesmo Dia</w:t>
            </w:r>
          </w:p>
        </w:tc>
        <w:tc>
          <w:tcPr>
            <w:tcW w:w="10627" w:type="dxa"/>
          </w:tcPr>
          <w:p w14:paraId="66FBAC59" w14:textId="13E519AC" w:rsidR="001205C2" w:rsidRPr="00636C26" w:rsidRDefault="001205C2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636C26">
              <w:rPr>
                <w:rFonts w:asciiTheme="majorHAnsi" w:hAnsiTheme="majorHAnsi"/>
                <w:sz w:val="16"/>
                <w:szCs w:val="16"/>
              </w:rPr>
              <w:t>Campo numérico</w:t>
            </w:r>
            <w:r w:rsidR="00C43D38" w:rsidRPr="00636C26">
              <w:rPr>
                <w:rFonts w:asciiTheme="majorHAnsi" w:hAnsiTheme="majorHAnsi"/>
                <w:sz w:val="16"/>
                <w:szCs w:val="16"/>
              </w:rPr>
              <w:t xml:space="preserve"> sequencial</w:t>
            </w:r>
          </w:p>
        </w:tc>
      </w:tr>
      <w:tr w:rsidR="001205C2" w:rsidRPr="00A70DD8" w14:paraId="084F71C9" w14:textId="77777777" w:rsidTr="007F6F5C">
        <w:tc>
          <w:tcPr>
            <w:tcW w:w="2693" w:type="dxa"/>
          </w:tcPr>
          <w:p w14:paraId="4D9CD0EC" w14:textId="1DEAC3B4" w:rsidR="001205C2" w:rsidRPr="00636C26" w:rsidRDefault="00C43D38" w:rsidP="0013714F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>Tipo de Registro Financeiro</w:t>
            </w:r>
          </w:p>
        </w:tc>
        <w:tc>
          <w:tcPr>
            <w:tcW w:w="10627" w:type="dxa"/>
          </w:tcPr>
          <w:p w14:paraId="5242EF2F" w14:textId="77777777" w:rsidR="00C43D38" w:rsidRPr="00636C26" w:rsidRDefault="00C43D38" w:rsidP="0013714F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 xml:space="preserve">Campo caractere com 1 posição. </w:t>
            </w:r>
          </w:p>
          <w:p w14:paraId="39B2219E" w14:textId="77777777" w:rsidR="00C43D38" w:rsidRPr="00636C26" w:rsidRDefault="00C43D38" w:rsidP="0013714F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 xml:space="preserve">Informar: </w:t>
            </w:r>
          </w:p>
          <w:p w14:paraId="4FC67F0A" w14:textId="77777777" w:rsidR="00C43D38" w:rsidRPr="00636C26" w:rsidRDefault="00C43D38" w:rsidP="0013714F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 xml:space="preserve">“E”, para Estorno Financeiro </w:t>
            </w:r>
          </w:p>
          <w:p w14:paraId="1407BFA2" w14:textId="01C077F4" w:rsidR="001205C2" w:rsidRPr="00636C26" w:rsidRDefault="00C43D38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>“T”, para Transferência Financeira</w:t>
            </w:r>
          </w:p>
        </w:tc>
      </w:tr>
      <w:tr w:rsidR="00C43D38" w:rsidRPr="00A70DD8" w14:paraId="2DFB971F" w14:textId="77777777" w:rsidTr="007F6F5C">
        <w:tc>
          <w:tcPr>
            <w:tcW w:w="2693" w:type="dxa"/>
          </w:tcPr>
          <w:p w14:paraId="263D4F48" w14:textId="43C3F86B" w:rsidR="00C43D38" w:rsidRPr="00636C26" w:rsidRDefault="00C43D38" w:rsidP="0013714F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>Código da Conta Financeira de Origem</w:t>
            </w:r>
          </w:p>
        </w:tc>
        <w:tc>
          <w:tcPr>
            <w:tcW w:w="10627" w:type="dxa"/>
          </w:tcPr>
          <w:p w14:paraId="19174D42" w14:textId="2380C1C6" w:rsidR="00C43D38" w:rsidRPr="00636C26" w:rsidRDefault="00C43D38" w:rsidP="0013714F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 xml:space="preserve">Campo numérico. Os dados de banco, </w:t>
            </w:r>
            <w:proofErr w:type="gramStart"/>
            <w:r w:rsidRPr="00636C26">
              <w:rPr>
                <w:sz w:val="16"/>
                <w:szCs w:val="16"/>
              </w:rPr>
              <w:t>agencia</w:t>
            </w:r>
            <w:proofErr w:type="gramEnd"/>
            <w:r w:rsidRPr="00636C26">
              <w:rPr>
                <w:sz w:val="16"/>
                <w:szCs w:val="16"/>
              </w:rPr>
              <w:t>, numero da conta e descrição são herdados da tabela de Contas Financeiras. Este código deve ser vinculado a Unidade Gestora da transferência</w:t>
            </w:r>
          </w:p>
        </w:tc>
      </w:tr>
      <w:tr w:rsidR="00C43D38" w:rsidRPr="00A70DD8" w14:paraId="4EF9BBF8" w14:textId="77777777" w:rsidTr="007F6F5C">
        <w:tc>
          <w:tcPr>
            <w:tcW w:w="2693" w:type="dxa"/>
          </w:tcPr>
          <w:p w14:paraId="3496CFF1" w14:textId="1A02ADFF" w:rsidR="00C43D38" w:rsidRPr="00636C26" w:rsidRDefault="00C43D38" w:rsidP="00C43D38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>Código da Conta Financeira de Destino</w:t>
            </w:r>
          </w:p>
        </w:tc>
        <w:tc>
          <w:tcPr>
            <w:tcW w:w="10627" w:type="dxa"/>
          </w:tcPr>
          <w:p w14:paraId="18B410EB" w14:textId="2BDBFA17" w:rsidR="00C43D38" w:rsidRPr="00636C26" w:rsidRDefault="00C43D38" w:rsidP="00C43D38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 xml:space="preserve">Campo numérico. Os dados de banco, </w:t>
            </w:r>
            <w:proofErr w:type="gramStart"/>
            <w:r w:rsidRPr="00636C26">
              <w:rPr>
                <w:sz w:val="16"/>
                <w:szCs w:val="16"/>
              </w:rPr>
              <w:t>agencia</w:t>
            </w:r>
            <w:proofErr w:type="gramEnd"/>
            <w:r w:rsidRPr="00636C26">
              <w:rPr>
                <w:sz w:val="16"/>
                <w:szCs w:val="16"/>
              </w:rPr>
              <w:t xml:space="preserve">, </w:t>
            </w:r>
            <w:proofErr w:type="spellStart"/>
            <w:r w:rsidRPr="00636C26">
              <w:rPr>
                <w:sz w:val="16"/>
                <w:szCs w:val="16"/>
              </w:rPr>
              <w:t>numero</w:t>
            </w:r>
            <w:proofErr w:type="spellEnd"/>
            <w:r w:rsidRPr="00636C26">
              <w:rPr>
                <w:sz w:val="16"/>
                <w:szCs w:val="16"/>
              </w:rPr>
              <w:t xml:space="preserve"> da conta e descrição são herdados da tabela de Contas Financeiras. Este código deve ser vinculado a Unidade Gestora da transferência</w:t>
            </w:r>
          </w:p>
        </w:tc>
      </w:tr>
      <w:tr w:rsidR="00636C26" w:rsidRPr="00A70DD8" w14:paraId="7A14EA21" w14:textId="77777777" w:rsidTr="007F6F5C">
        <w:tc>
          <w:tcPr>
            <w:tcW w:w="2693" w:type="dxa"/>
          </w:tcPr>
          <w:p w14:paraId="26B55EBC" w14:textId="6A2AE81C" w:rsidR="00636C26" w:rsidRPr="00636C26" w:rsidRDefault="00636C26" w:rsidP="00C43D38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>Valor da Operação (Estorno ou Transferência)</w:t>
            </w:r>
          </w:p>
        </w:tc>
        <w:tc>
          <w:tcPr>
            <w:tcW w:w="10627" w:type="dxa"/>
          </w:tcPr>
          <w:p w14:paraId="17001AE8" w14:textId="31256571" w:rsidR="00636C26" w:rsidRPr="00636C26" w:rsidRDefault="00636C26" w:rsidP="00C43D38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 xml:space="preserve">Campo numérico. </w:t>
            </w:r>
            <w:r w:rsidR="00963E91">
              <w:rPr>
                <w:sz w:val="16"/>
                <w:szCs w:val="16"/>
              </w:rPr>
              <w:t>Valor não pode ser maior que o saldo financeiro disponível na conta origem.</w:t>
            </w:r>
          </w:p>
        </w:tc>
      </w:tr>
      <w:tr w:rsidR="00636C26" w:rsidRPr="00A70DD8" w14:paraId="4E09D1B5" w14:textId="77777777" w:rsidTr="007F6F5C">
        <w:tc>
          <w:tcPr>
            <w:tcW w:w="2693" w:type="dxa"/>
          </w:tcPr>
          <w:p w14:paraId="300A3FFD" w14:textId="0F17D1C7" w:rsidR="00636C26" w:rsidRPr="00636C26" w:rsidRDefault="00636C26" w:rsidP="00C43D38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>Descrição de Motivo para o Estorno ou Transferência Financeira</w:t>
            </w:r>
          </w:p>
        </w:tc>
        <w:tc>
          <w:tcPr>
            <w:tcW w:w="10627" w:type="dxa"/>
          </w:tcPr>
          <w:p w14:paraId="14459FA2" w14:textId="330968B4" w:rsidR="00636C26" w:rsidRPr="00636C26" w:rsidRDefault="00636C26" w:rsidP="00C43D38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>Campo caractere com até 255 caracteres</w:t>
            </w:r>
          </w:p>
        </w:tc>
      </w:tr>
      <w:tr w:rsidR="00636C26" w:rsidRPr="00A70DD8" w14:paraId="3FC778AE" w14:textId="77777777" w:rsidTr="007F6F5C">
        <w:tc>
          <w:tcPr>
            <w:tcW w:w="2693" w:type="dxa"/>
          </w:tcPr>
          <w:p w14:paraId="7F82B89B" w14:textId="45F0EE88" w:rsidR="00636C26" w:rsidRPr="00636C26" w:rsidRDefault="00636C26" w:rsidP="00C43D38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>Tipo do Documento Bancário Original ou de Identificação do lançamento no Caixa (de onde foi transferido ou estornado)</w:t>
            </w:r>
          </w:p>
        </w:tc>
        <w:tc>
          <w:tcPr>
            <w:tcW w:w="10627" w:type="dxa"/>
          </w:tcPr>
          <w:p w14:paraId="017E6860" w14:textId="77777777" w:rsidR="00636C26" w:rsidRPr="00636C26" w:rsidRDefault="00636C26" w:rsidP="00C43D38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>Campo numérico com 1 (uma) posição</w:t>
            </w:r>
          </w:p>
          <w:p w14:paraId="0D93B306" w14:textId="77777777" w:rsidR="00636C26" w:rsidRPr="00636C26" w:rsidRDefault="00636C26" w:rsidP="00C43D38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 xml:space="preserve">Informar: </w:t>
            </w:r>
          </w:p>
          <w:p w14:paraId="33756F84" w14:textId="77777777" w:rsidR="00636C26" w:rsidRPr="00636C26" w:rsidRDefault="00636C26" w:rsidP="00C43D38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 xml:space="preserve">1 – Se for Cheque </w:t>
            </w:r>
          </w:p>
          <w:p w14:paraId="54F11535" w14:textId="5B2275FF" w:rsidR="00636C26" w:rsidRPr="00636C26" w:rsidRDefault="00636C26" w:rsidP="00C43D38">
            <w:pPr>
              <w:rPr>
                <w:sz w:val="16"/>
                <w:szCs w:val="16"/>
              </w:rPr>
            </w:pPr>
            <w:r w:rsidRPr="00636C26">
              <w:rPr>
                <w:sz w:val="16"/>
                <w:szCs w:val="16"/>
              </w:rPr>
              <w:t xml:space="preserve">2 – Para </w:t>
            </w:r>
            <w:r w:rsidR="00FC63D0">
              <w:rPr>
                <w:sz w:val="16"/>
                <w:szCs w:val="16"/>
              </w:rPr>
              <w:t>O</w:t>
            </w:r>
            <w:r w:rsidRPr="00636C26">
              <w:rPr>
                <w:sz w:val="16"/>
                <w:szCs w:val="16"/>
              </w:rPr>
              <w:t>utro Tipo de Documento</w:t>
            </w:r>
          </w:p>
        </w:tc>
      </w:tr>
    </w:tbl>
    <w:p w14:paraId="60BD9693" w14:textId="77777777" w:rsidR="00A70DD8" w:rsidRDefault="00A70DD8"/>
    <w:sectPr w:rsidR="00A70DD8" w:rsidSect="00624CA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0059E6"/>
    <w:rsid w:val="000F4E21"/>
    <w:rsid w:val="001205C2"/>
    <w:rsid w:val="00336D55"/>
    <w:rsid w:val="00624CA0"/>
    <w:rsid w:val="00636C26"/>
    <w:rsid w:val="007D589E"/>
    <w:rsid w:val="007F6F5C"/>
    <w:rsid w:val="008D6221"/>
    <w:rsid w:val="00963E91"/>
    <w:rsid w:val="00A70DD8"/>
    <w:rsid w:val="00C43D38"/>
    <w:rsid w:val="00D55D14"/>
    <w:rsid w:val="00FC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4</cp:revision>
  <dcterms:created xsi:type="dcterms:W3CDTF">2024-04-15T17:02:00Z</dcterms:created>
  <dcterms:modified xsi:type="dcterms:W3CDTF">2024-10-30T17:39:00Z</dcterms:modified>
</cp:coreProperties>
</file>