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ACCOUNTING SYSTEM – COMPLETE OVERVIEW</w:t>
      </w:r>
    </w:p>
    <w:p>
      <w:pPr>
        <w:pStyle w:val="Heading2"/>
      </w:pPr>
      <w:r>
        <w:t>1. FULL JOURNAL ENTRIES</w:t>
      </w:r>
    </w:p>
    <w:p>
      <w:pPr>
        <w:pStyle w:val="ListBullet"/>
      </w:pPr>
      <w:r>
        <w:rPr>
          <w:sz w:val="22"/>
        </w:rPr>
        <w:t>Expenses: Rent, Salaries, Utilities, Advertising, Supplies, Depreciation, Insurance, Interest, Bank Charges, Repairs &amp; Maintenance, Office, Travel, Bad Debt, Miscellaneous.</w:t>
      </w:r>
    </w:p>
    <w:p>
      <w:pPr>
        <w:pStyle w:val="ListBullet"/>
      </w:pPr>
      <w:r>
        <w:rPr>
          <w:sz w:val="22"/>
        </w:rPr>
        <w:t>Revenues: Sales Revenue, Service Revenue, Interest Revenue, Other Income.</w:t>
      </w:r>
    </w:p>
    <w:p>
      <w:pPr>
        <w:pStyle w:val="ListBullet"/>
      </w:pPr>
      <w:r>
        <w:rPr>
          <w:sz w:val="22"/>
        </w:rPr>
        <w:t>Assets: Current Assets (Cash, Bank, A/R, Inventory, Prepaid Expenses), Fixed Assets (Land, Buildings, Machinery, Vehicles, Furniture, Computers), Intangible Assets (Goodwill, Patents, Software, Trademarks).</w:t>
      </w:r>
    </w:p>
    <w:p>
      <w:pPr>
        <w:pStyle w:val="ListBullet"/>
      </w:pPr>
      <w:r>
        <w:rPr>
          <w:sz w:val="22"/>
        </w:rPr>
        <w:t>Depreciation Entry: Dr. Depreciation Expense / Cr. Accumulated Depreciation.</w:t>
      </w:r>
    </w:p>
    <w:p>
      <w:pPr>
        <w:pStyle w:val="Heading2"/>
      </w:pPr>
      <w:r>
        <w:t>2. AMERICAN DAILY RESTRICTIONS</w:t>
      </w:r>
    </w:p>
    <w:p>
      <w:pPr>
        <w:pStyle w:val="ListBullet"/>
      </w:pPr>
      <w:r>
        <w:rPr>
          <w:sz w:val="22"/>
        </w:rPr>
        <w:t>Debit expenses and losses.</w:t>
      </w:r>
    </w:p>
    <w:p>
      <w:pPr>
        <w:pStyle w:val="ListBullet"/>
      </w:pPr>
      <w:r>
        <w:rPr>
          <w:sz w:val="22"/>
        </w:rPr>
        <w:t>Credit revenues and gains.</w:t>
      </w:r>
    </w:p>
    <w:p>
      <w:pPr>
        <w:pStyle w:val="ListBullet"/>
      </w:pPr>
      <w:r>
        <w:rPr>
          <w:sz w:val="22"/>
        </w:rPr>
        <w:t>Debit assets.</w:t>
      </w:r>
    </w:p>
    <w:p>
      <w:pPr>
        <w:pStyle w:val="ListBullet"/>
      </w:pPr>
      <w:r>
        <w:rPr>
          <w:sz w:val="22"/>
        </w:rPr>
        <w:t>Credit liabilities.</w:t>
      </w:r>
    </w:p>
    <w:p>
      <w:pPr>
        <w:pStyle w:val="ListBullet"/>
      </w:pPr>
      <w:r>
        <w:rPr>
          <w:sz w:val="22"/>
        </w:rPr>
        <w:t>Debit drawings.</w:t>
      </w:r>
    </w:p>
    <w:p>
      <w:pPr>
        <w:pStyle w:val="ListBullet"/>
      </w:pPr>
      <w:r>
        <w:rPr>
          <w:sz w:val="22"/>
        </w:rPr>
        <w:t>Credit capital.</w:t>
      </w:r>
    </w:p>
    <w:p>
      <w:pPr>
        <w:pStyle w:val="ListBullet"/>
      </w:pPr>
      <w:r>
        <w:rPr>
          <w:sz w:val="22"/>
        </w:rPr>
        <w:t>Debit is on the left; Credit is on the right.</w:t>
      </w:r>
    </w:p>
    <w:p>
      <w:pPr>
        <w:pStyle w:val="ListBullet"/>
      </w:pPr>
      <w:r>
        <w:rPr>
          <w:sz w:val="22"/>
        </w:rPr>
        <w:t>Assets &amp; Expenses increase with Debit.</w:t>
      </w:r>
    </w:p>
    <w:p>
      <w:pPr>
        <w:pStyle w:val="ListBullet"/>
      </w:pPr>
      <w:r>
        <w:rPr>
          <w:sz w:val="22"/>
        </w:rPr>
        <w:t>Liabilities, Equity &amp; Revenues increase with Credit.</w:t>
      </w:r>
    </w:p>
    <w:p>
      <w:pPr>
        <w:pStyle w:val="Heading2"/>
      </w:pPr>
      <w:r>
        <w:t>3. EXPENSES ANALYSIS</w:t>
      </w:r>
    </w:p>
    <w:p>
      <w:pPr>
        <w:pStyle w:val="ListBullet"/>
      </w:pPr>
      <w:r>
        <w:rPr>
          <w:sz w:val="22"/>
        </w:rPr>
        <w:t>Analyze by Nature, Function, Behavior, Controllability, and Frequency.</w:t>
      </w:r>
    </w:p>
    <w:p>
      <w:pPr>
        <w:pStyle w:val="Heading2"/>
      </w:pPr>
      <w:r>
        <w:t>4. OWNERS' EQUITY</w:t>
      </w:r>
    </w:p>
    <w:p>
      <w:pPr>
        <w:pStyle w:val="ListBullet"/>
      </w:pPr>
      <w:r>
        <w:rPr>
          <w:sz w:val="22"/>
        </w:rPr>
        <w:t>Capital (Share Capital)</w:t>
      </w:r>
    </w:p>
    <w:p>
      <w:pPr>
        <w:pStyle w:val="ListBullet"/>
      </w:pPr>
      <w:r>
        <w:rPr>
          <w:sz w:val="22"/>
        </w:rPr>
        <w:t>Additional Paid-in Capital</w:t>
      </w:r>
    </w:p>
    <w:p>
      <w:pPr>
        <w:pStyle w:val="ListBullet"/>
      </w:pPr>
      <w:r>
        <w:rPr>
          <w:sz w:val="22"/>
        </w:rPr>
        <w:t>Owner's Current Account</w:t>
      </w:r>
    </w:p>
    <w:p>
      <w:pPr>
        <w:pStyle w:val="ListBullet"/>
      </w:pPr>
      <w:r>
        <w:rPr>
          <w:sz w:val="22"/>
        </w:rPr>
        <w:t>Retained Earnings</w:t>
      </w:r>
    </w:p>
    <w:p>
      <w:pPr>
        <w:pStyle w:val="ListBullet"/>
      </w:pPr>
      <w:r>
        <w:rPr>
          <w:sz w:val="22"/>
        </w:rPr>
        <w:t>Current Year Profit / Loss</w:t>
      </w:r>
    </w:p>
    <w:p>
      <w:pPr>
        <w:pStyle w:val="ListBullet"/>
      </w:pPr>
      <w:r>
        <w:rPr>
          <w:sz w:val="22"/>
        </w:rPr>
        <w:t>Less: Drawings</w:t>
      </w:r>
    </w:p>
    <w:p>
      <w:pPr>
        <w:pStyle w:val="ListBullet"/>
      </w:pPr>
      <w:r>
        <w:rPr>
          <w:sz w:val="22"/>
        </w:rPr>
        <w:t>Ending Capital = Beginning Capital + Net Income + Additional Investment – Drawings</w:t>
      </w:r>
    </w:p>
    <w:p>
      <w:pPr>
        <w:pStyle w:val="Heading2"/>
      </w:pPr>
      <w:r>
        <w:t>5. LIABILITIES ANALYSIS</w:t>
      </w:r>
    </w:p>
    <w:p>
      <w:pPr>
        <w:pStyle w:val="ListBullet"/>
      </w:pPr>
      <w:r>
        <w:rPr>
          <w:sz w:val="22"/>
        </w:rPr>
        <w:t>Current vs Long-term Liabilities</w:t>
      </w:r>
    </w:p>
    <w:p>
      <w:pPr>
        <w:pStyle w:val="ListBullet"/>
      </w:pPr>
      <w:r>
        <w:rPr>
          <w:sz w:val="22"/>
        </w:rPr>
        <w:t>Short-term Payables Analysis</w:t>
      </w:r>
    </w:p>
    <w:p>
      <w:pPr>
        <w:pStyle w:val="ListBullet"/>
      </w:pPr>
      <w:r>
        <w:rPr>
          <w:sz w:val="22"/>
        </w:rPr>
        <w:t>Debt to Assets Ratio</w:t>
      </w:r>
    </w:p>
    <w:p>
      <w:pPr>
        <w:pStyle w:val="ListBullet"/>
      </w:pPr>
      <w:r>
        <w:rPr>
          <w:sz w:val="22"/>
        </w:rPr>
        <w:t>Debt to Equity Ratio</w:t>
      </w:r>
    </w:p>
    <w:p>
      <w:pPr>
        <w:pStyle w:val="ListBullet"/>
      </w:pPr>
      <w:r>
        <w:rPr>
          <w:sz w:val="22"/>
        </w:rPr>
        <w:t>Times Interest Earned</w:t>
      </w:r>
    </w:p>
    <w:p>
      <w:pPr>
        <w:pStyle w:val="ListBullet"/>
      </w:pPr>
      <w:r>
        <w:rPr>
          <w:sz w:val="22"/>
        </w:rPr>
        <w:t>Current Ratio</w:t>
      </w:r>
    </w:p>
    <w:p>
      <w:pPr>
        <w:pStyle w:val="ListBullet"/>
      </w:pPr>
      <w:r>
        <w:rPr>
          <w:sz w:val="22"/>
        </w:rPr>
        <w:t>Quick Ratio</w:t>
      </w:r>
    </w:p>
    <w:p>
      <w:pPr>
        <w:pStyle w:val="Heading2"/>
      </w:pPr>
      <w:r>
        <w:t>6. TRIAL BALANCE</w:t>
      </w:r>
    </w:p>
    <w:p>
      <w:pPr>
        <w:pStyle w:val="ListBullet"/>
      </w:pPr>
      <w:r>
        <w:rPr>
          <w:sz w:val="22"/>
        </w:rPr>
        <w:t>Lists all ledger accounts with Debit and Credit balances. Total Debits = Total Credits.</w:t>
      </w:r>
    </w:p>
    <w:p>
      <w:pPr>
        <w:pStyle w:val="Heading2"/>
      </w:pPr>
      <w:r>
        <w:t>7. INCOME STATEMENT</w:t>
      </w:r>
    </w:p>
    <w:p>
      <w:pPr>
        <w:pStyle w:val="ListBullet"/>
      </w:pPr>
      <w:r>
        <w:rPr>
          <w:sz w:val="22"/>
        </w:rPr>
        <w:t>Sales Revenue</w:t>
      </w:r>
    </w:p>
    <w:p>
      <w:pPr>
        <w:pStyle w:val="ListBullet"/>
      </w:pPr>
      <w:r>
        <w:rPr>
          <w:sz w:val="22"/>
        </w:rPr>
        <w:t>Less: Cost of Goods Sold</w:t>
      </w:r>
    </w:p>
    <w:p>
      <w:pPr>
        <w:pStyle w:val="ListBullet"/>
      </w:pPr>
      <w:r>
        <w:rPr>
          <w:sz w:val="22"/>
        </w:rPr>
        <w:t>Gross Profit</w:t>
      </w:r>
    </w:p>
    <w:p>
      <w:pPr>
        <w:pStyle w:val="ListBullet"/>
      </w:pPr>
      <w:r>
        <w:rPr>
          <w:sz w:val="22"/>
        </w:rPr>
        <w:t>Less: Operating Expenses</w:t>
      </w:r>
    </w:p>
    <w:p>
      <w:pPr>
        <w:pStyle w:val="ListBullet"/>
      </w:pPr>
      <w:r>
        <w:rPr>
          <w:sz w:val="22"/>
        </w:rPr>
        <w:t>Operating Income</w:t>
      </w:r>
    </w:p>
    <w:p>
      <w:pPr>
        <w:pStyle w:val="ListBullet"/>
      </w:pPr>
      <w:r>
        <w:rPr>
          <w:sz w:val="22"/>
        </w:rPr>
        <w:t>Less: Interest Expense</w:t>
      </w:r>
    </w:p>
    <w:p>
      <w:pPr>
        <w:pStyle w:val="ListBullet"/>
      </w:pPr>
      <w:r>
        <w:rPr>
          <w:sz w:val="22"/>
        </w:rPr>
        <w:t>Net Income</w:t>
      </w:r>
    </w:p>
    <w:p>
      <w:pPr>
        <w:pStyle w:val="Heading2"/>
      </w:pPr>
      <w:r>
        <w:t>8. BALANCE SHEET</w:t>
      </w:r>
    </w:p>
    <w:p>
      <w:pPr>
        <w:pStyle w:val="ListBullet"/>
      </w:pPr>
      <w:r>
        <w:rPr>
          <w:sz w:val="22"/>
        </w:rPr>
        <w:t>Assets: Current Assets and Fixed Assets</w:t>
      </w:r>
    </w:p>
    <w:p>
      <w:pPr>
        <w:pStyle w:val="ListBullet"/>
      </w:pPr>
      <w:r>
        <w:rPr>
          <w:sz w:val="22"/>
        </w:rPr>
        <w:t>Liabilities: Current Liabilities and Long-term Liabilities</w:t>
      </w:r>
    </w:p>
    <w:p>
      <w:pPr>
        <w:pStyle w:val="ListBullet"/>
      </w:pPr>
      <w:r>
        <w:rPr>
          <w:sz w:val="22"/>
        </w:rPr>
        <w:t>Owners' Equity</w:t>
      </w:r>
    </w:p>
    <w:p>
      <w:pPr>
        <w:pStyle w:val="ListBullet"/>
      </w:pPr>
      <w:r>
        <w:rPr>
          <w:sz w:val="22"/>
        </w:rPr>
        <w:t>Total Assets = Total Liabilities + Owners' Equity</w:t>
      </w:r>
    </w:p>
    <w:p>
      <w:pPr>
        <w:pStyle w:val="Heading2"/>
      </w:pPr>
      <w:r>
        <w:t>9. CASH FLOW STATEMENT</w:t>
      </w:r>
    </w:p>
    <w:p>
      <w:pPr>
        <w:pStyle w:val="ListBullet"/>
      </w:pPr>
      <w:r>
        <w:rPr>
          <w:sz w:val="22"/>
        </w:rPr>
        <w:t>Operating Activities</w:t>
      </w:r>
    </w:p>
    <w:p>
      <w:pPr>
        <w:pStyle w:val="ListBullet"/>
      </w:pPr>
      <w:r>
        <w:rPr>
          <w:sz w:val="22"/>
        </w:rPr>
        <w:t>Investing Activities</w:t>
      </w:r>
    </w:p>
    <w:p>
      <w:pPr>
        <w:pStyle w:val="ListBullet"/>
      </w:pPr>
      <w:r>
        <w:rPr>
          <w:sz w:val="22"/>
        </w:rPr>
        <w:t>Financing Activities</w:t>
      </w:r>
    </w:p>
    <w:p>
      <w:pPr>
        <w:pStyle w:val="ListBullet"/>
      </w:pPr>
      <w:r>
        <w:rPr>
          <w:sz w:val="22"/>
        </w:rPr>
        <w:t>Net Increase (Decrease) in Cash</w:t>
      </w:r>
    </w:p>
    <w:p>
      <w:pPr>
        <w:pStyle w:val="ListBullet"/>
      </w:pPr>
      <w:r>
        <w:rPr>
          <w:sz w:val="22"/>
        </w:rPr>
        <w:t>Cash at Beginning of Period</w:t>
      </w:r>
    </w:p>
    <w:p>
      <w:pPr>
        <w:pStyle w:val="ListBullet"/>
      </w:pPr>
      <w:r>
        <w:rPr>
          <w:sz w:val="22"/>
        </w:rPr>
        <w:t>Cash at End of Period</w:t>
      </w:r>
    </w:p>
    <w:p>
      <w:pPr>
        <w:pStyle w:val="Heading2"/>
      </w:pPr>
      <w:r>
        <w:t>10. RISK MANAGEMENT</w:t>
      </w:r>
    </w:p>
    <w:p>
      <w:pPr>
        <w:pStyle w:val="ListBullet"/>
      </w:pPr>
      <w:r>
        <w:rPr>
          <w:sz w:val="22"/>
        </w:rPr>
        <w:t>Identify Risks</w:t>
      </w:r>
    </w:p>
    <w:p>
      <w:pPr>
        <w:pStyle w:val="ListBullet"/>
      </w:pPr>
      <w:r>
        <w:rPr>
          <w:sz w:val="22"/>
        </w:rPr>
        <w:t>Assess Risks</w:t>
      </w:r>
    </w:p>
    <w:p>
      <w:pPr>
        <w:pStyle w:val="ListBullet"/>
      </w:pPr>
      <w:r>
        <w:rPr>
          <w:sz w:val="22"/>
        </w:rPr>
        <w:t>Mitigate Risks</w:t>
      </w:r>
    </w:p>
    <w:p>
      <w:pPr>
        <w:pStyle w:val="ListBullet"/>
      </w:pPr>
      <w:r>
        <w:rPr>
          <w:sz w:val="22"/>
        </w:rPr>
        <w:t>Monitor &amp; Review</w:t>
      </w:r>
    </w:p>
    <w:p>
      <w:pPr>
        <w:pStyle w:val="Heading2"/>
      </w:pPr>
      <w:r>
        <w:t>11. FINANCIAL ANALYSIS</w:t>
      </w:r>
    </w:p>
    <w:p>
      <w:pPr>
        <w:pStyle w:val="ListBullet"/>
      </w:pPr>
      <w:r>
        <w:rPr>
          <w:sz w:val="22"/>
        </w:rPr>
        <w:t>Liquidity Ratios: Current Ratio, Quick Ratio, Cash Ratio</w:t>
      </w:r>
    </w:p>
    <w:p>
      <w:pPr>
        <w:pStyle w:val="ListBullet"/>
      </w:pPr>
      <w:r>
        <w:rPr>
          <w:sz w:val="22"/>
        </w:rPr>
        <w:t>Profitability Ratios: Gross Profit Margin, Net Profit Margin, ROA, ROE</w:t>
      </w:r>
    </w:p>
    <w:p>
      <w:pPr>
        <w:pStyle w:val="ListBullet"/>
      </w:pPr>
      <w:r>
        <w:rPr>
          <w:sz w:val="22"/>
        </w:rPr>
        <w:t>Solvency Ratios: Debt to Assets, Debt to Equity, Times Interest Earned</w:t>
      </w:r>
    </w:p>
    <w:p>
      <w:pPr>
        <w:pStyle w:val="ListBullet"/>
      </w:pPr>
      <w:r>
        <w:rPr>
          <w:sz w:val="22"/>
        </w:rPr>
        <w:t>Activity Ratios: Inventory Turnover, Accounts Receivable Turnover, Total Asset Turnover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