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79" w:rsidRPr="00B812BC" w:rsidRDefault="001C0951" w:rsidP="00D91BFC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6</w:t>
      </w:r>
      <w:r w:rsidR="00A32440" w:rsidRPr="00B812BC">
        <w:rPr>
          <w:color w:val="000000"/>
          <w:sz w:val="28"/>
          <w:szCs w:val="28"/>
          <w:lang w:val="uk-UA"/>
        </w:rPr>
        <w:t xml:space="preserve">. </w:t>
      </w:r>
      <w:r w:rsidR="00FA397D" w:rsidRPr="00B812BC">
        <w:rPr>
          <w:color w:val="000000"/>
          <w:sz w:val="28"/>
          <w:szCs w:val="28"/>
          <w:lang w:val="uk-UA"/>
        </w:rPr>
        <w:t>ОХОРОНА ПРАЦІ І НАВКОЛИШНЬОГО СЕРЕДОВИЩА</w:t>
      </w:r>
    </w:p>
    <w:p w:rsidR="00BD3D79" w:rsidRPr="00B812BC" w:rsidRDefault="00BD3D79" w:rsidP="00D91BFC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FA397D" w:rsidRPr="00B812BC" w:rsidRDefault="00626DE1" w:rsidP="00D91BFC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  <w:lang w:val="uk-UA"/>
        </w:rPr>
      </w:pPr>
      <w:r w:rsidRPr="00B812BC">
        <w:rPr>
          <w:bCs/>
          <w:color w:val="000000"/>
          <w:sz w:val="28"/>
          <w:szCs w:val="28"/>
          <w:lang w:val="uk-UA"/>
        </w:rPr>
        <w:tab/>
      </w:r>
      <w:r w:rsidR="001C0951"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.1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 xml:space="preserve"> Загальні питання охорони праці</w:t>
      </w:r>
    </w:p>
    <w:p w:rsidR="003C05F1" w:rsidRPr="00B812BC" w:rsidRDefault="003C05F1" w:rsidP="003C05F1">
      <w:pPr>
        <w:widowControl w:val="0"/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B812BC">
        <w:rPr>
          <w:sz w:val="28"/>
          <w:szCs w:val="28"/>
          <w:shd w:val="clear" w:color="auto" w:fill="FFFFFF"/>
          <w:lang w:val="uk-UA"/>
        </w:rPr>
        <w:t xml:space="preserve">Всесвітня організація охорони здоров'я ще в 1989 р. дійшла висновку, що робота з використанням персональних комп'ютерів (ПЕОМ) супроводжується зоровим і нервово-емоційним напруженням, негативними зрушеннями в кістково-м'язовій системі людини. Слабкі рівні неіонізуючих й іонізуючих </w:t>
      </w:r>
      <w:proofErr w:type="spellStart"/>
      <w:r w:rsidRPr="00B812BC">
        <w:rPr>
          <w:sz w:val="28"/>
          <w:szCs w:val="28"/>
          <w:shd w:val="clear" w:color="auto" w:fill="FFFFFF"/>
          <w:lang w:val="uk-UA"/>
        </w:rPr>
        <w:t>випромінювань</w:t>
      </w:r>
      <w:proofErr w:type="spellEnd"/>
      <w:r w:rsidRPr="00B812BC">
        <w:rPr>
          <w:sz w:val="28"/>
          <w:szCs w:val="28"/>
          <w:shd w:val="clear" w:color="auto" w:fill="FFFFFF"/>
          <w:lang w:val="uk-UA"/>
        </w:rPr>
        <w:t xml:space="preserve">, що створюються відео дисплейними терміналами (ВДТ) на електронно-променевих трубках, несуть загрозу збільшення </w:t>
      </w:r>
      <w:proofErr w:type="spellStart"/>
      <w:r w:rsidRPr="00B812BC">
        <w:rPr>
          <w:sz w:val="28"/>
          <w:szCs w:val="28"/>
          <w:shd w:val="clear" w:color="auto" w:fill="FFFFFF"/>
          <w:lang w:val="uk-UA"/>
        </w:rPr>
        <w:t>онкопатологій</w:t>
      </w:r>
      <w:proofErr w:type="spellEnd"/>
      <w:r w:rsidRPr="00B812BC">
        <w:rPr>
          <w:sz w:val="28"/>
          <w:szCs w:val="28"/>
          <w:shd w:val="clear" w:color="auto" w:fill="FFFFFF"/>
          <w:lang w:val="uk-UA"/>
        </w:rPr>
        <w:t>, негативного впливу на вагітних і плід. У всіх розвинених країнах, у тому числі в країнах Європейської спільноти, існують сотні документів, які регламентують вимоги не тільки до комп'ютерів, а й до організації робочих місць з їх використанням. Таким чином, безконтрольне використання комп'ютерної техніки може призвести до негативного впливу на здоров'я користувачів комп'ютерів, особливо дітей.</w:t>
      </w:r>
    </w:p>
    <w:p w:rsidR="003C05F1" w:rsidRPr="00B812BC" w:rsidRDefault="003C05F1" w:rsidP="003C05F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Широкомасштабні заходи, спрямовані на поліпшення здоров'я людей, повинні </w:t>
      </w:r>
      <w:proofErr w:type="spellStart"/>
      <w:r w:rsidRPr="00B812BC">
        <w:rPr>
          <w:sz w:val="28"/>
          <w:szCs w:val="28"/>
          <w:lang w:val="uk-UA"/>
        </w:rPr>
        <w:t>здійснюватись</w:t>
      </w:r>
      <w:proofErr w:type="spellEnd"/>
      <w:r w:rsidRPr="00B812BC">
        <w:rPr>
          <w:sz w:val="28"/>
          <w:szCs w:val="28"/>
          <w:lang w:val="uk-UA"/>
        </w:rPr>
        <w:t xml:space="preserve"> на кожному підприємстві у встановленому законодавчому порядку. Суворе додержання умов гігієни та фізіології праці є не тільки особистою справою людини, але й колективу, оскільки порушення принципів гігієни позначається не тільки на здоров'ї порушника, але й інших членів колективу.</w:t>
      </w:r>
    </w:p>
    <w:p w:rsidR="00455834" w:rsidRPr="00B812BC" w:rsidRDefault="00455834" w:rsidP="00455834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812BC">
        <w:rPr>
          <w:bCs/>
          <w:sz w:val="28"/>
          <w:szCs w:val="28"/>
          <w:lang w:val="uk-UA" w:eastAsia="uk-UA"/>
        </w:rPr>
        <w:t>Закон України «Про охорону праці» визначає основні положення щодо реалізації конституційного права громадян на захист їх життя і здоров’я в процесі трудової діяльності; відносини між адміністрацією і працівника незалежно від форм власності; встановлює єдиний порядок організації праці в Україні</w:t>
      </w:r>
      <w:r w:rsidRPr="00B812BC">
        <w:rPr>
          <w:color w:val="000000"/>
          <w:sz w:val="28"/>
          <w:szCs w:val="28"/>
          <w:lang w:val="uk-UA"/>
        </w:rPr>
        <w:t xml:space="preserve"> </w:t>
      </w:r>
      <w:r w:rsidRPr="00DD70F2">
        <w:rPr>
          <w:color w:val="000000"/>
          <w:sz w:val="28"/>
          <w:szCs w:val="28"/>
          <w:lang w:val="uk-UA"/>
        </w:rPr>
        <w:t>[1]</w:t>
      </w:r>
      <w:r w:rsidRPr="00DD70F2">
        <w:rPr>
          <w:bCs/>
          <w:sz w:val="28"/>
          <w:szCs w:val="28"/>
          <w:lang w:val="uk-UA" w:eastAsia="uk-UA"/>
        </w:rPr>
        <w:t>.</w:t>
      </w:r>
    </w:p>
    <w:p w:rsidR="00D91BFC" w:rsidRPr="00B812BC" w:rsidRDefault="00D91BFC" w:rsidP="00D91BFC">
      <w:pPr>
        <w:shd w:val="clear" w:color="auto" w:fill="FFFFFF"/>
        <w:spacing w:line="360" w:lineRule="auto"/>
        <w:jc w:val="both"/>
        <w:rPr>
          <w:rFonts w:cs="Arial"/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FA397D" w:rsidRPr="00B812BC">
        <w:rPr>
          <w:color w:val="000000"/>
          <w:sz w:val="28"/>
          <w:szCs w:val="28"/>
          <w:lang w:val="uk-UA"/>
        </w:rPr>
        <w:t>У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цій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дипломній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роботі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питання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охорони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праці</w:t>
      </w:r>
      <w:r w:rsidR="00E13200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>розглядаються для</w:t>
      </w:r>
      <w:r w:rsidR="00FA397D" w:rsidRPr="00B812BC">
        <w:rPr>
          <w:rFonts w:cs="Arial"/>
          <w:color w:val="000000"/>
          <w:sz w:val="28"/>
          <w:szCs w:val="28"/>
          <w:lang w:val="uk-UA"/>
        </w:rPr>
        <w:t xml:space="preserve"> підприємства, </w:t>
      </w:r>
      <w:r w:rsidR="00E13200" w:rsidRPr="00B812BC">
        <w:rPr>
          <w:color w:val="000000"/>
          <w:sz w:val="28"/>
          <w:szCs w:val="28"/>
          <w:lang w:val="uk-UA"/>
        </w:rPr>
        <w:t xml:space="preserve">де виконується </w:t>
      </w:r>
      <w:r w:rsidR="00FA397D" w:rsidRPr="00B812BC">
        <w:rPr>
          <w:color w:val="000000"/>
          <w:sz w:val="28"/>
          <w:szCs w:val="28"/>
          <w:lang w:val="uk-UA"/>
        </w:rPr>
        <w:t>безпосередньо</w:t>
      </w:r>
      <w:r w:rsidR="00FA397D" w:rsidRPr="00B812BC">
        <w:rPr>
          <w:rFonts w:cs="Arial"/>
          <w:color w:val="000000"/>
          <w:sz w:val="28"/>
          <w:szCs w:val="28"/>
          <w:lang w:val="uk-UA"/>
        </w:rPr>
        <w:t xml:space="preserve"> робота за напрямом диплому та за умовами праці, які визначені завданням.</w:t>
      </w:r>
    </w:p>
    <w:p w:rsidR="003C05F1" w:rsidRPr="00B812BC" w:rsidRDefault="003C05F1" w:rsidP="00D91BFC">
      <w:pPr>
        <w:shd w:val="clear" w:color="auto" w:fill="FFFFFF"/>
        <w:spacing w:line="360" w:lineRule="auto"/>
        <w:jc w:val="both"/>
        <w:rPr>
          <w:rFonts w:cs="Arial"/>
          <w:color w:val="000000"/>
          <w:sz w:val="28"/>
          <w:szCs w:val="28"/>
          <w:lang w:val="uk-UA"/>
        </w:rPr>
      </w:pPr>
    </w:p>
    <w:p w:rsidR="00FA397D" w:rsidRPr="00B812BC" w:rsidRDefault="00626DE1" w:rsidP="00D91BFC">
      <w:pPr>
        <w:shd w:val="clear" w:color="auto" w:fill="FFFFFF"/>
        <w:spacing w:before="120" w:line="360" w:lineRule="auto"/>
        <w:rPr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lastRenderedPageBreak/>
        <w:tab/>
      </w:r>
      <w:r w:rsidR="001C0951">
        <w:rPr>
          <w:color w:val="000000"/>
          <w:sz w:val="28"/>
          <w:szCs w:val="28"/>
          <w:lang w:val="uk-UA"/>
        </w:rPr>
        <w:t>6</w:t>
      </w:r>
      <w:r w:rsidR="00FA397D" w:rsidRPr="00B812BC">
        <w:rPr>
          <w:color w:val="000000"/>
          <w:sz w:val="28"/>
          <w:szCs w:val="28"/>
          <w:lang w:val="uk-UA"/>
        </w:rPr>
        <w:t xml:space="preserve">.2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Структура управління охороною праці на підприємстві</w:t>
      </w:r>
    </w:p>
    <w:p w:rsidR="00CC1C59" w:rsidRPr="00CC1C59" w:rsidRDefault="00CC1C59" w:rsidP="00CC1C5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C1C59">
        <w:rPr>
          <w:color w:val="000000"/>
          <w:sz w:val="28"/>
          <w:szCs w:val="28"/>
          <w:lang w:val="uk-UA"/>
        </w:rPr>
        <w:t>Система управління охороною праці (СУОП) - це частина загальної системи управління організацією, яка сприяє запобіганню нещасним випадкам та професійним захворюванням на виробництві, а також небезпеки для третіх осіб, що виникають у процесі господарювання, і включає в себе комплекс взаємопов'язаних заходів спрямованих на виконання вимог законодавчих та нормативно-правових актів з охорони праці.</w:t>
      </w:r>
    </w:p>
    <w:p w:rsidR="00FA397D" w:rsidRDefault="00CC1C59" w:rsidP="00CC1C59">
      <w:pPr>
        <w:shd w:val="clear" w:color="auto" w:fill="FFFFFF"/>
        <w:spacing w:line="360" w:lineRule="auto"/>
        <w:ind w:firstLine="709"/>
        <w:jc w:val="both"/>
        <w:rPr>
          <w:color w:val="000000"/>
          <w:sz w:val="29"/>
          <w:szCs w:val="29"/>
          <w:lang w:val="uk-UA"/>
        </w:rPr>
      </w:pPr>
      <w:r w:rsidRPr="00CC1C59">
        <w:rPr>
          <w:color w:val="000000"/>
          <w:sz w:val="28"/>
          <w:szCs w:val="28"/>
          <w:lang w:val="uk-UA"/>
        </w:rPr>
        <w:t>Головна мета управління охороною праці є створення здорових, безпечних і високопродуктивних умов праці, покращення виробничого побуту, запобігання травматизму та профзахворювань.</w:t>
      </w:r>
      <w:r w:rsidR="002224D2" w:rsidRPr="002224D2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9"/>
          <w:szCs w:val="29"/>
          <w:lang w:val="uk-UA"/>
        </w:rPr>
        <w:t>Підприємство має наступний склад наведений у табл.</w:t>
      </w:r>
      <w:r w:rsidR="00336CC9" w:rsidRPr="00B812BC">
        <w:rPr>
          <w:color w:val="000000"/>
          <w:sz w:val="29"/>
          <w:szCs w:val="29"/>
          <w:lang w:val="uk-UA"/>
        </w:rPr>
        <w:t xml:space="preserve"> </w:t>
      </w:r>
      <w:r w:rsidR="001C0951">
        <w:rPr>
          <w:color w:val="000000"/>
          <w:sz w:val="29"/>
          <w:szCs w:val="29"/>
          <w:lang w:val="uk-UA"/>
        </w:rPr>
        <w:t>6</w:t>
      </w:r>
      <w:r w:rsidR="00221154" w:rsidRPr="00B812BC">
        <w:rPr>
          <w:color w:val="000000"/>
          <w:sz w:val="29"/>
          <w:szCs w:val="29"/>
          <w:lang w:val="uk-UA"/>
        </w:rPr>
        <w:t>.</w:t>
      </w:r>
      <w:r w:rsidR="00FA397D" w:rsidRPr="00B812BC">
        <w:rPr>
          <w:color w:val="000000"/>
          <w:sz w:val="29"/>
          <w:szCs w:val="29"/>
          <w:lang w:val="uk-UA"/>
        </w:rPr>
        <w:t>1.</w:t>
      </w:r>
    </w:p>
    <w:p w:rsidR="00CC1C59" w:rsidRPr="00B812BC" w:rsidRDefault="00CC1C59" w:rsidP="00CC1C59">
      <w:pPr>
        <w:shd w:val="clear" w:color="auto" w:fill="FFFFFF"/>
        <w:spacing w:line="360" w:lineRule="auto"/>
        <w:ind w:firstLine="709"/>
        <w:jc w:val="both"/>
        <w:rPr>
          <w:color w:val="000000"/>
          <w:sz w:val="29"/>
          <w:szCs w:val="29"/>
          <w:lang w:val="uk-UA"/>
        </w:rPr>
      </w:pPr>
    </w:p>
    <w:p w:rsidR="00FA397D" w:rsidRPr="00CC1C59" w:rsidRDefault="00221154" w:rsidP="00CC1C59">
      <w:pPr>
        <w:spacing w:line="360" w:lineRule="auto"/>
        <w:ind w:firstLine="708"/>
        <w:jc w:val="both"/>
        <w:rPr>
          <w:spacing w:val="-10"/>
          <w:sz w:val="28"/>
          <w:szCs w:val="28"/>
          <w:lang w:val="uk-UA"/>
        </w:rPr>
      </w:pPr>
      <w:r w:rsidRPr="00CC1C59">
        <w:rPr>
          <w:color w:val="000000"/>
          <w:spacing w:val="-10"/>
          <w:sz w:val="29"/>
          <w:szCs w:val="29"/>
          <w:lang w:val="uk-UA"/>
        </w:rPr>
        <w:t>Таблиця</w:t>
      </w:r>
      <w:r w:rsidR="001C0951">
        <w:rPr>
          <w:color w:val="000000"/>
          <w:spacing w:val="-10"/>
          <w:sz w:val="29"/>
          <w:szCs w:val="29"/>
          <w:lang w:val="uk-UA"/>
        </w:rPr>
        <w:t xml:space="preserve"> 6</w:t>
      </w:r>
      <w:r w:rsidR="00FA397D" w:rsidRPr="00CC1C59">
        <w:rPr>
          <w:color w:val="000000"/>
          <w:spacing w:val="-10"/>
          <w:sz w:val="29"/>
          <w:szCs w:val="29"/>
          <w:lang w:val="uk-UA"/>
        </w:rPr>
        <w:t>.1 – С</w:t>
      </w:r>
      <w:r w:rsidR="00D96F75" w:rsidRPr="00CC1C59">
        <w:rPr>
          <w:spacing w:val="-10"/>
          <w:sz w:val="28"/>
          <w:szCs w:val="28"/>
          <w:lang w:val="uk-UA"/>
        </w:rPr>
        <w:t xml:space="preserve">труктура підприємства </w:t>
      </w:r>
      <w:r w:rsidR="00FA397D" w:rsidRPr="00CC1C59">
        <w:rPr>
          <w:spacing w:val="-10"/>
          <w:sz w:val="28"/>
          <w:szCs w:val="28"/>
          <w:lang w:val="uk-UA"/>
        </w:rPr>
        <w:t>та його штатний розклад за завданням</w:t>
      </w: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3019"/>
        <w:gridCol w:w="3169"/>
      </w:tblGrid>
      <w:tr w:rsidR="00B41D5C" w:rsidRPr="00CC1C59" w:rsidTr="00B168C5">
        <w:trPr>
          <w:trHeight w:val="510"/>
        </w:trPr>
        <w:tc>
          <w:tcPr>
            <w:tcW w:w="3070" w:type="dxa"/>
            <w:vAlign w:val="center"/>
          </w:tcPr>
          <w:p w:rsidR="00B41D5C" w:rsidRPr="00CC1C59" w:rsidRDefault="00B41D5C" w:rsidP="00CC1C59">
            <w:pPr>
              <w:jc w:val="center"/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Структурні підрозділи</w:t>
            </w:r>
          </w:p>
        </w:tc>
        <w:tc>
          <w:tcPr>
            <w:tcW w:w="3092" w:type="dxa"/>
            <w:vAlign w:val="center"/>
          </w:tcPr>
          <w:p w:rsidR="00992146" w:rsidRPr="00CC1C59" w:rsidRDefault="00992146" w:rsidP="00CC1C59">
            <w:pPr>
              <w:jc w:val="center"/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Кількість працівників</w:t>
            </w:r>
          </w:p>
          <w:p w:rsidR="00B41D5C" w:rsidRPr="00CC1C59" w:rsidRDefault="00992146" w:rsidP="00CC1C59">
            <w:pPr>
              <w:jc w:val="center"/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 xml:space="preserve">разом/  </w:t>
            </w:r>
            <w:proofErr w:type="spellStart"/>
            <w:r w:rsidRPr="00CC1C59">
              <w:rPr>
                <w:sz w:val="28"/>
                <w:szCs w:val="24"/>
                <w:lang w:val="uk-UA"/>
              </w:rPr>
              <w:t>відділі,чол</w:t>
            </w:r>
            <w:proofErr w:type="spellEnd"/>
            <w:r w:rsidRPr="00CC1C59">
              <w:rPr>
                <w:sz w:val="28"/>
                <w:szCs w:val="24"/>
                <w:lang w:val="uk-UA"/>
              </w:rPr>
              <w:t>.</w:t>
            </w:r>
          </w:p>
        </w:tc>
        <w:tc>
          <w:tcPr>
            <w:tcW w:w="3251" w:type="dxa"/>
            <w:vAlign w:val="center"/>
          </w:tcPr>
          <w:p w:rsidR="00B41D5C" w:rsidRPr="00CC1C59" w:rsidRDefault="00B41D5C" w:rsidP="00CC1C59">
            <w:pPr>
              <w:jc w:val="center"/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Примітка</w:t>
            </w:r>
          </w:p>
        </w:tc>
      </w:tr>
      <w:tr w:rsidR="005673EE" w:rsidRPr="00CC1C59" w:rsidTr="00052897">
        <w:trPr>
          <w:trHeight w:val="1531"/>
        </w:trPr>
        <w:tc>
          <w:tcPr>
            <w:tcW w:w="3070" w:type="dxa"/>
          </w:tcPr>
          <w:p w:rsidR="005673EE" w:rsidRPr="00CC1C59" w:rsidRDefault="005673EE" w:rsidP="00CC1C59">
            <w:pPr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Директор, заст. директора, технічний відділ, відділ маркетингу, бухгалтерія</w:t>
            </w:r>
          </w:p>
        </w:tc>
        <w:tc>
          <w:tcPr>
            <w:tcW w:w="3092" w:type="dxa"/>
          </w:tcPr>
          <w:p w:rsidR="005673EE" w:rsidRPr="00CC1C59" w:rsidRDefault="005673EE" w:rsidP="00CC1C59">
            <w:pPr>
              <w:jc w:val="center"/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20/10</w:t>
            </w:r>
          </w:p>
        </w:tc>
        <w:tc>
          <w:tcPr>
            <w:tcW w:w="3251" w:type="dxa"/>
          </w:tcPr>
          <w:p w:rsidR="005673EE" w:rsidRPr="00CC1C59" w:rsidRDefault="005673EE" w:rsidP="00CC1C59">
            <w:pPr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 xml:space="preserve">Фахівець з охорони праці залучається з іншої </w:t>
            </w:r>
          </w:p>
          <w:p w:rsidR="005673EE" w:rsidRPr="00CC1C59" w:rsidRDefault="005673EE" w:rsidP="00CC1C59">
            <w:pPr>
              <w:rPr>
                <w:sz w:val="28"/>
                <w:szCs w:val="24"/>
                <w:lang w:val="uk-UA"/>
              </w:rPr>
            </w:pPr>
            <w:r w:rsidRPr="00CC1C59">
              <w:rPr>
                <w:sz w:val="28"/>
                <w:szCs w:val="24"/>
                <w:lang w:val="uk-UA"/>
              </w:rPr>
              <w:t>організації</w:t>
            </w:r>
          </w:p>
        </w:tc>
      </w:tr>
    </w:tbl>
    <w:p w:rsidR="002224D2" w:rsidRDefault="00626DE1" w:rsidP="00D96F75">
      <w:pPr>
        <w:shd w:val="clear" w:color="auto" w:fill="FFFFFF"/>
        <w:spacing w:before="120" w:line="360" w:lineRule="auto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ab/>
      </w:r>
    </w:p>
    <w:p w:rsidR="00FA397D" w:rsidRPr="00B812BC" w:rsidRDefault="00FA397D" w:rsidP="002224D2">
      <w:pPr>
        <w:shd w:val="clear" w:color="auto" w:fill="FFFFFF"/>
        <w:spacing w:before="120" w:line="360" w:lineRule="auto"/>
        <w:ind w:firstLine="708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Згідно з </w:t>
      </w:r>
      <w:r w:rsidR="00A752EC" w:rsidRPr="00B812BC">
        <w:rPr>
          <w:sz w:val="28"/>
          <w:szCs w:val="28"/>
          <w:lang w:val="uk-UA"/>
        </w:rPr>
        <w:t>табл.</w:t>
      </w:r>
      <w:r w:rsidR="00336CC9" w:rsidRPr="00B812BC">
        <w:rPr>
          <w:sz w:val="28"/>
          <w:szCs w:val="28"/>
          <w:lang w:val="uk-UA"/>
        </w:rPr>
        <w:t xml:space="preserve"> </w:t>
      </w:r>
      <w:r w:rsidR="001C0951">
        <w:rPr>
          <w:sz w:val="28"/>
          <w:szCs w:val="28"/>
          <w:lang w:val="uk-UA"/>
        </w:rPr>
        <w:t>6</w:t>
      </w:r>
      <w:r w:rsidRPr="00B812BC">
        <w:rPr>
          <w:sz w:val="28"/>
          <w:szCs w:val="28"/>
          <w:lang w:val="uk-UA"/>
        </w:rPr>
        <w:t>.1 пропонуємо таку схему СУОП для підприємства, що розглядається</w:t>
      </w:r>
      <w:r w:rsidR="00221154" w:rsidRPr="00B812BC">
        <w:rPr>
          <w:sz w:val="28"/>
          <w:szCs w:val="28"/>
          <w:lang w:val="uk-UA"/>
        </w:rPr>
        <w:t xml:space="preserve"> (рис.</w:t>
      </w:r>
      <w:r w:rsidR="001C0951">
        <w:rPr>
          <w:sz w:val="28"/>
          <w:szCs w:val="28"/>
          <w:lang w:val="uk-UA"/>
        </w:rPr>
        <w:t xml:space="preserve"> 6</w:t>
      </w:r>
      <w:r w:rsidRPr="00B812BC">
        <w:rPr>
          <w:sz w:val="28"/>
          <w:szCs w:val="28"/>
          <w:lang w:val="uk-UA"/>
        </w:rPr>
        <w:t>.1).</w:t>
      </w:r>
    </w:p>
    <w:p w:rsidR="00AC0D92" w:rsidRDefault="00626DE1" w:rsidP="00D96F75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FA397D" w:rsidRPr="00B812BC">
        <w:rPr>
          <w:color w:val="000000"/>
          <w:sz w:val="28"/>
          <w:szCs w:val="28"/>
          <w:lang w:val="uk-UA"/>
        </w:rPr>
        <w:t xml:space="preserve">Управління охороною праці здійснюється: на підприємстві у цілому – директором підприємства безпосередньо та через заступника; у підрозділах та відділах – керівниками підрозділів. </w:t>
      </w:r>
    </w:p>
    <w:p w:rsidR="002224D2" w:rsidRPr="002224D2" w:rsidRDefault="002224D2" w:rsidP="002224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Питаннями контролю дотримання вимог з питань охорони праці займається фахівець з охорони праці з іншої організації. Також він </w:t>
      </w:r>
      <w:r w:rsidR="001C0951">
        <w:rPr>
          <w:color w:val="000000"/>
          <w:sz w:val="28"/>
          <w:szCs w:val="28"/>
          <w:lang w:val="uk-UA"/>
        </w:rPr>
        <w:t>готує звітності, та займається питаннями покращення умов праці.</w:t>
      </w:r>
    </w:p>
    <w:p w:rsidR="00455834" w:rsidRPr="00B812BC" w:rsidRDefault="00455834" w:rsidP="002224D2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555301" w:rsidRPr="00B812BC" w:rsidRDefault="002224D2" w:rsidP="002224D2">
      <w:pPr>
        <w:spacing w:line="360" w:lineRule="auto"/>
        <w:jc w:val="center"/>
        <w:rPr>
          <w:sz w:val="28"/>
          <w:szCs w:val="28"/>
          <w:lang w:val="uk-UA"/>
        </w:rPr>
      </w:pPr>
      <w:r>
        <w:object w:dxaOrig="11235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 o:ole="">
            <v:imagedata r:id="rId6" o:title=""/>
          </v:shape>
          <o:OLEObject Type="Embed" ProgID="Visio.Drawing.15" ShapeID="_x0000_i1025" DrawAspect="Content" ObjectID="_1664643027" r:id="rId7"/>
        </w:object>
      </w:r>
    </w:p>
    <w:p w:rsidR="00626DE1" w:rsidRPr="00B812BC" w:rsidRDefault="00455834" w:rsidP="0045583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Рисунок </w:t>
      </w:r>
      <w:r w:rsidR="001C0951">
        <w:rPr>
          <w:sz w:val="28"/>
          <w:szCs w:val="28"/>
          <w:lang w:val="uk-UA"/>
        </w:rPr>
        <w:t>6</w:t>
      </w:r>
      <w:r w:rsidRPr="00B812BC">
        <w:rPr>
          <w:sz w:val="28"/>
          <w:szCs w:val="28"/>
          <w:lang w:val="uk-UA"/>
        </w:rPr>
        <w:t>.1 – Структура управління охороною праці на підприємстві</w:t>
      </w:r>
    </w:p>
    <w:p w:rsidR="00455834" w:rsidRPr="00B812BC" w:rsidRDefault="00455834" w:rsidP="0045583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A397D" w:rsidRPr="00B812BC" w:rsidRDefault="00221154" w:rsidP="00D96F75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B812BC">
        <w:rPr>
          <w:b/>
          <w:bCs/>
          <w:color w:val="000000"/>
          <w:sz w:val="28"/>
          <w:szCs w:val="28"/>
          <w:lang w:val="uk-UA"/>
        </w:rPr>
        <w:tab/>
      </w:r>
      <w:r w:rsidR="001C0951"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.3</w:t>
      </w:r>
      <w:r w:rsidR="00D96F75" w:rsidRPr="00B812BC">
        <w:rPr>
          <w:bCs/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Загальна характеристика приміщення та робочого місця</w:t>
      </w:r>
    </w:p>
    <w:p w:rsidR="00FA397D" w:rsidRDefault="00626DE1" w:rsidP="00D96F75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2D3307" w:rsidRPr="00B812BC">
        <w:rPr>
          <w:color w:val="000000"/>
          <w:sz w:val="28"/>
          <w:szCs w:val="28"/>
          <w:lang w:val="uk-UA"/>
        </w:rPr>
        <w:t>Приміщення, в якому</w:t>
      </w:r>
      <w:r w:rsidR="00FA397D" w:rsidRPr="00B812BC">
        <w:rPr>
          <w:color w:val="000000"/>
          <w:sz w:val="28"/>
          <w:szCs w:val="28"/>
          <w:lang w:val="uk-UA"/>
        </w:rPr>
        <w:t xml:space="preserve"> проводяться дослідження та випробування</w:t>
      </w:r>
      <w:r w:rsidR="00221154" w:rsidRPr="00B812BC">
        <w:rPr>
          <w:color w:val="000000"/>
          <w:sz w:val="28"/>
          <w:szCs w:val="28"/>
          <w:lang w:val="uk-UA"/>
        </w:rPr>
        <w:t xml:space="preserve"> за завданням наведені у табл. </w:t>
      </w:r>
      <w:r w:rsidR="001C0951">
        <w:rPr>
          <w:color w:val="000000"/>
          <w:sz w:val="28"/>
          <w:szCs w:val="28"/>
          <w:lang w:val="uk-UA"/>
        </w:rPr>
        <w:t>6</w:t>
      </w:r>
      <w:r w:rsidR="00FA397D" w:rsidRPr="00B812BC">
        <w:rPr>
          <w:color w:val="000000"/>
          <w:sz w:val="28"/>
          <w:szCs w:val="28"/>
          <w:lang w:val="uk-UA"/>
        </w:rPr>
        <w:t>.2.</w:t>
      </w:r>
    </w:p>
    <w:p w:rsidR="001C0951" w:rsidRPr="00B812BC" w:rsidRDefault="001C0951" w:rsidP="00D96F75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FA397D" w:rsidRPr="001C0951" w:rsidRDefault="00221154" w:rsidP="001C0951">
      <w:pPr>
        <w:spacing w:line="360" w:lineRule="auto"/>
        <w:ind w:firstLine="708"/>
        <w:rPr>
          <w:sz w:val="28"/>
          <w:szCs w:val="28"/>
          <w:lang w:val="uk-UA"/>
        </w:rPr>
      </w:pPr>
      <w:r w:rsidRPr="001C0951">
        <w:rPr>
          <w:color w:val="000000"/>
          <w:sz w:val="28"/>
          <w:szCs w:val="28"/>
          <w:lang w:val="uk-UA"/>
        </w:rPr>
        <w:t xml:space="preserve">Таблиця </w:t>
      </w:r>
      <w:r w:rsidR="001C0951" w:rsidRPr="001C0951">
        <w:rPr>
          <w:color w:val="000000"/>
          <w:sz w:val="28"/>
          <w:szCs w:val="28"/>
          <w:lang w:val="uk-UA"/>
        </w:rPr>
        <w:t>6</w:t>
      </w:r>
      <w:r w:rsidR="00FA397D" w:rsidRPr="001C0951">
        <w:rPr>
          <w:color w:val="000000"/>
          <w:sz w:val="28"/>
          <w:szCs w:val="28"/>
          <w:lang w:val="uk-UA"/>
        </w:rPr>
        <w:t xml:space="preserve">.2 – Загальна характеристика </w:t>
      </w:r>
      <w:r w:rsidR="00FA397D" w:rsidRPr="001C0951">
        <w:rPr>
          <w:sz w:val="28"/>
          <w:szCs w:val="28"/>
          <w:lang w:val="uk-UA"/>
        </w:rPr>
        <w:t>умов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3"/>
        <w:gridCol w:w="2386"/>
        <w:gridCol w:w="3076"/>
      </w:tblGrid>
      <w:tr w:rsidR="00B41D5C" w:rsidRPr="00B812BC" w:rsidTr="00D96F75">
        <w:trPr>
          <w:trHeight w:val="850"/>
        </w:trPr>
        <w:tc>
          <w:tcPr>
            <w:tcW w:w="3936" w:type="dxa"/>
            <w:vAlign w:val="center"/>
          </w:tcPr>
          <w:p w:rsidR="00B41D5C" w:rsidRPr="00B812BC" w:rsidRDefault="00B41D5C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Шкідливі та небезпечні фактори на робочому місці</w:t>
            </w:r>
          </w:p>
        </w:tc>
        <w:tc>
          <w:tcPr>
            <w:tcW w:w="2409" w:type="dxa"/>
            <w:vAlign w:val="center"/>
          </w:tcPr>
          <w:p w:rsidR="00B41D5C" w:rsidRPr="00B812BC" w:rsidRDefault="00B41D5C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Джерела виникнення небезпек</w:t>
            </w:r>
          </w:p>
        </w:tc>
        <w:tc>
          <w:tcPr>
            <w:tcW w:w="3119" w:type="dxa"/>
            <w:vAlign w:val="center"/>
          </w:tcPr>
          <w:p w:rsidR="00B41D5C" w:rsidRPr="00B812BC" w:rsidRDefault="00B41D5C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Примітка</w:t>
            </w:r>
            <w:r w:rsidR="00D96F75" w:rsidRPr="00B812BC">
              <w:rPr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sz w:val="24"/>
                <w:szCs w:val="24"/>
                <w:lang w:val="uk-UA"/>
              </w:rPr>
              <w:t>(дані наведені для технічного відділу)</w:t>
            </w:r>
          </w:p>
        </w:tc>
      </w:tr>
      <w:tr w:rsidR="009B06F3" w:rsidRPr="00B812BC" w:rsidTr="00992146">
        <w:trPr>
          <w:trHeight w:val="2218"/>
        </w:trPr>
        <w:tc>
          <w:tcPr>
            <w:tcW w:w="3936" w:type="dxa"/>
          </w:tcPr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Електрична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напруга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вище</w:t>
            </w:r>
            <w:proofErr w:type="spellEnd"/>
            <w:r w:rsidRPr="00B812BC">
              <w:rPr>
                <w:sz w:val="24"/>
                <w:szCs w:val="24"/>
              </w:rPr>
              <w:t xml:space="preserve"> 127 </w:t>
            </w:r>
            <w:proofErr w:type="gramStart"/>
            <w:r w:rsidRPr="00B812BC">
              <w:rPr>
                <w:sz w:val="24"/>
                <w:szCs w:val="24"/>
              </w:rPr>
              <w:t>В</w:t>
            </w:r>
            <w:proofErr w:type="gramEnd"/>
            <w:r w:rsidRPr="00B812BC">
              <w:rPr>
                <w:sz w:val="24"/>
                <w:szCs w:val="24"/>
              </w:rPr>
              <w:t xml:space="preserve">; Шум;  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Випромінювання</w:t>
            </w:r>
            <w:proofErr w:type="spellEnd"/>
            <w:r w:rsidRPr="00B812BC">
              <w:rPr>
                <w:sz w:val="24"/>
                <w:szCs w:val="24"/>
              </w:rPr>
              <w:t xml:space="preserve"> – </w:t>
            </w:r>
            <w:proofErr w:type="spellStart"/>
            <w:r w:rsidRPr="00B812BC">
              <w:rPr>
                <w:sz w:val="24"/>
                <w:szCs w:val="24"/>
              </w:rPr>
              <w:t>електромагнітні</w:t>
            </w:r>
            <w:proofErr w:type="spellEnd"/>
            <w:r w:rsidRPr="00B812BC">
              <w:rPr>
                <w:sz w:val="24"/>
                <w:szCs w:val="24"/>
              </w:rPr>
              <w:t xml:space="preserve">, </w:t>
            </w:r>
            <w:proofErr w:type="spellStart"/>
            <w:r w:rsidRPr="00B812BC">
              <w:rPr>
                <w:sz w:val="24"/>
                <w:szCs w:val="24"/>
              </w:rPr>
              <w:t>радіаційні</w:t>
            </w:r>
            <w:proofErr w:type="spellEnd"/>
            <w:r w:rsidRPr="00B812BC">
              <w:rPr>
                <w:sz w:val="24"/>
                <w:szCs w:val="24"/>
              </w:rPr>
              <w:t xml:space="preserve">, </w:t>
            </w:r>
            <w:proofErr w:type="spellStart"/>
            <w:r w:rsidRPr="00B812BC">
              <w:rPr>
                <w:sz w:val="24"/>
                <w:szCs w:val="24"/>
              </w:rPr>
              <w:t>теплові</w:t>
            </w:r>
            <w:proofErr w:type="spellEnd"/>
            <w:r w:rsidRPr="00B812BC">
              <w:rPr>
                <w:sz w:val="24"/>
                <w:szCs w:val="24"/>
              </w:rPr>
              <w:t xml:space="preserve">; 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r w:rsidRPr="00B812BC">
              <w:rPr>
                <w:sz w:val="24"/>
                <w:szCs w:val="24"/>
              </w:rPr>
              <w:t xml:space="preserve">Температура </w:t>
            </w:r>
            <w:proofErr w:type="spellStart"/>
            <w:r w:rsidRPr="00B812BC">
              <w:rPr>
                <w:sz w:val="24"/>
                <w:szCs w:val="24"/>
              </w:rPr>
              <w:t>вище</w:t>
            </w:r>
            <w:proofErr w:type="spellEnd"/>
            <w:r w:rsidRPr="00B812BC">
              <w:rPr>
                <w:sz w:val="24"/>
                <w:szCs w:val="24"/>
              </w:rPr>
              <w:t xml:space="preserve"> 28</w:t>
            </w:r>
            <w:r w:rsidRPr="00B812BC">
              <w:rPr>
                <w:sz w:val="24"/>
                <w:szCs w:val="24"/>
                <w:vertAlign w:val="superscript"/>
              </w:rPr>
              <w:t>о</w:t>
            </w:r>
            <w:r w:rsidRPr="00B812BC">
              <w:rPr>
                <w:sz w:val="24"/>
                <w:szCs w:val="24"/>
              </w:rPr>
              <w:t>;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r w:rsidRPr="00B812BC">
              <w:rPr>
                <w:sz w:val="24"/>
                <w:szCs w:val="24"/>
              </w:rPr>
              <w:t xml:space="preserve">Статична </w:t>
            </w:r>
            <w:proofErr w:type="spellStart"/>
            <w:r w:rsidRPr="00B812BC">
              <w:rPr>
                <w:sz w:val="24"/>
                <w:szCs w:val="24"/>
              </w:rPr>
              <w:t>електрика</w:t>
            </w:r>
            <w:proofErr w:type="spellEnd"/>
            <w:r w:rsidRPr="00B812BC">
              <w:rPr>
                <w:sz w:val="24"/>
                <w:szCs w:val="24"/>
              </w:rPr>
              <w:t>;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Іонізація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повітря</w:t>
            </w:r>
            <w:proofErr w:type="spellEnd"/>
            <w:r w:rsidRPr="00B812BC">
              <w:rPr>
                <w:sz w:val="24"/>
                <w:szCs w:val="24"/>
              </w:rPr>
              <w:t xml:space="preserve">; 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Пожежна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небезпека</w:t>
            </w:r>
            <w:proofErr w:type="spellEnd"/>
            <w:r w:rsidRPr="00B812BC">
              <w:rPr>
                <w:sz w:val="24"/>
                <w:szCs w:val="24"/>
              </w:rPr>
              <w:t xml:space="preserve"> у </w:t>
            </w:r>
            <w:proofErr w:type="spellStart"/>
            <w:r w:rsidRPr="00B812BC">
              <w:rPr>
                <w:sz w:val="24"/>
                <w:szCs w:val="24"/>
              </w:rPr>
              <w:t>приміщенні</w:t>
            </w:r>
            <w:proofErr w:type="spellEnd"/>
            <w:r w:rsidRPr="00B812BC">
              <w:rPr>
                <w:sz w:val="24"/>
                <w:szCs w:val="24"/>
              </w:rPr>
              <w:t xml:space="preserve">; 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Неякісне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освітлення</w:t>
            </w:r>
            <w:proofErr w:type="spellEnd"/>
          </w:p>
        </w:tc>
        <w:tc>
          <w:tcPr>
            <w:tcW w:w="2409" w:type="dxa"/>
          </w:tcPr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Кондиціонер</w:t>
            </w:r>
            <w:proofErr w:type="spellEnd"/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r w:rsidRPr="00B812BC">
              <w:rPr>
                <w:sz w:val="24"/>
                <w:szCs w:val="24"/>
              </w:rPr>
              <w:t>8-ПЕОМ,</w:t>
            </w:r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Виробнича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дільниця</w:t>
            </w:r>
            <w:proofErr w:type="spellEnd"/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Папір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Світильники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</w:p>
          <w:p w:rsidR="009B06F3" w:rsidRPr="00B812BC" w:rsidRDefault="009B06F3" w:rsidP="00156760">
            <w:pPr>
              <w:jc w:val="center"/>
              <w:rPr>
                <w:sz w:val="24"/>
                <w:szCs w:val="24"/>
              </w:rPr>
            </w:pPr>
            <w:r w:rsidRPr="00B812BC">
              <w:rPr>
                <w:sz w:val="24"/>
                <w:szCs w:val="24"/>
              </w:rPr>
              <w:t>(</w:t>
            </w:r>
            <w:proofErr w:type="spellStart"/>
            <w:r w:rsidRPr="00B812BC">
              <w:rPr>
                <w:sz w:val="24"/>
                <w:szCs w:val="24"/>
              </w:rPr>
              <w:t>лампи</w:t>
            </w:r>
            <w:proofErr w:type="spellEnd"/>
            <w:r w:rsidRPr="00B812BC">
              <w:rPr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Розміри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приміщення</w:t>
            </w:r>
            <w:proofErr w:type="spellEnd"/>
            <w:r w:rsidRPr="00B812BC">
              <w:rPr>
                <w:sz w:val="24"/>
                <w:szCs w:val="24"/>
              </w:rPr>
              <w:t>, м: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Довжина</w:t>
            </w:r>
            <w:proofErr w:type="spellEnd"/>
            <w:r w:rsidRPr="00B812BC">
              <w:rPr>
                <w:sz w:val="24"/>
                <w:szCs w:val="24"/>
              </w:rPr>
              <w:t xml:space="preserve"> – 15;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r w:rsidRPr="00B812BC">
              <w:rPr>
                <w:sz w:val="24"/>
                <w:szCs w:val="24"/>
              </w:rPr>
              <w:t>Ширина – 5;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Висота</w:t>
            </w:r>
            <w:proofErr w:type="spellEnd"/>
            <w:r w:rsidRPr="00B812BC">
              <w:rPr>
                <w:sz w:val="24"/>
                <w:szCs w:val="24"/>
              </w:rPr>
              <w:t xml:space="preserve"> – 3.</w:t>
            </w:r>
          </w:p>
          <w:p w:rsidR="009B06F3" w:rsidRPr="00B812BC" w:rsidRDefault="009B06F3" w:rsidP="00156760">
            <w:pPr>
              <w:rPr>
                <w:sz w:val="24"/>
                <w:szCs w:val="24"/>
              </w:rPr>
            </w:pPr>
            <w:proofErr w:type="spellStart"/>
            <w:r w:rsidRPr="00B812BC">
              <w:rPr>
                <w:sz w:val="24"/>
                <w:szCs w:val="24"/>
              </w:rPr>
              <w:t>Кількість</w:t>
            </w:r>
            <w:proofErr w:type="spellEnd"/>
            <w:r w:rsidRPr="00B812BC">
              <w:rPr>
                <w:sz w:val="24"/>
                <w:szCs w:val="24"/>
              </w:rPr>
              <w:t xml:space="preserve"> </w:t>
            </w:r>
            <w:proofErr w:type="spellStart"/>
            <w:r w:rsidRPr="00B812BC">
              <w:rPr>
                <w:sz w:val="24"/>
                <w:szCs w:val="24"/>
              </w:rPr>
              <w:t>працюючих</w:t>
            </w:r>
            <w:proofErr w:type="spellEnd"/>
            <w:r w:rsidRPr="00B812BC">
              <w:rPr>
                <w:sz w:val="24"/>
                <w:szCs w:val="24"/>
              </w:rPr>
              <w:t xml:space="preserve"> – 10</w:t>
            </w:r>
          </w:p>
        </w:tc>
      </w:tr>
    </w:tbl>
    <w:p w:rsidR="00124579" w:rsidRDefault="00124579" w:rsidP="00F53FF4">
      <w:pPr>
        <w:shd w:val="clear" w:color="auto" w:fill="FFFFFF"/>
        <w:spacing w:before="120" w:line="360" w:lineRule="auto"/>
        <w:jc w:val="both"/>
        <w:rPr>
          <w:color w:val="000000"/>
          <w:sz w:val="28"/>
          <w:szCs w:val="28"/>
          <w:lang w:val="uk-UA"/>
        </w:rPr>
      </w:pPr>
    </w:p>
    <w:p w:rsidR="00F7524B" w:rsidRPr="00B812BC" w:rsidRDefault="00626DE1" w:rsidP="00F53FF4">
      <w:pPr>
        <w:shd w:val="clear" w:color="auto" w:fill="FFFFFF"/>
        <w:spacing w:before="120" w:line="360" w:lineRule="auto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FA397D" w:rsidRPr="00B812BC">
        <w:rPr>
          <w:color w:val="000000"/>
          <w:sz w:val="28"/>
          <w:szCs w:val="28"/>
          <w:lang w:val="uk-UA"/>
        </w:rPr>
        <w:t xml:space="preserve">Згідно з </w:t>
      </w:r>
      <w:proofErr w:type="spellStart"/>
      <w:r w:rsidR="00992146" w:rsidRPr="00B812BC">
        <w:rPr>
          <w:sz w:val="24"/>
          <w:szCs w:val="24"/>
          <w:lang w:val="uk-UA"/>
        </w:rPr>
        <w:t>ДСанПіН</w:t>
      </w:r>
      <w:proofErr w:type="spellEnd"/>
      <w:r w:rsidR="00DD70F2">
        <w:rPr>
          <w:color w:val="000000"/>
          <w:sz w:val="28"/>
          <w:szCs w:val="28"/>
          <w:lang w:val="uk-UA"/>
        </w:rPr>
        <w:t xml:space="preserve"> </w:t>
      </w:r>
      <w:r w:rsidR="00DD70F2" w:rsidRPr="00DD70F2">
        <w:rPr>
          <w:color w:val="000000"/>
          <w:sz w:val="28"/>
          <w:szCs w:val="28"/>
          <w:lang w:val="uk-UA"/>
        </w:rPr>
        <w:t>[2</w:t>
      </w:r>
      <w:r w:rsidR="00FA397D" w:rsidRPr="00DD70F2">
        <w:rPr>
          <w:color w:val="000000"/>
          <w:sz w:val="28"/>
          <w:szCs w:val="28"/>
          <w:lang w:val="uk-UA"/>
        </w:rPr>
        <w:t>]</w:t>
      </w:r>
      <w:r w:rsidR="00FA397D" w:rsidRPr="00B812BC">
        <w:rPr>
          <w:color w:val="000000"/>
          <w:sz w:val="28"/>
          <w:szCs w:val="28"/>
          <w:lang w:val="uk-UA"/>
        </w:rPr>
        <w:t xml:space="preserve"> </w:t>
      </w:r>
      <w:r w:rsidR="002E6668" w:rsidRPr="00B812BC">
        <w:rPr>
          <w:color w:val="000000"/>
          <w:sz w:val="28"/>
          <w:szCs w:val="28"/>
          <w:lang w:val="uk-UA"/>
        </w:rPr>
        <w:t>м</w:t>
      </w:r>
      <w:r w:rsidR="00FA397D" w:rsidRPr="00B812BC">
        <w:rPr>
          <w:color w:val="000000"/>
          <w:sz w:val="28"/>
          <w:szCs w:val="28"/>
          <w:lang w:val="uk-UA"/>
        </w:rPr>
        <w:t>інімальна припустима площа приміщення на одну людину повинна складати не менше 6,0 м</w:t>
      </w:r>
      <w:r w:rsidR="00FA397D" w:rsidRPr="00B812BC">
        <w:rPr>
          <w:color w:val="000000"/>
          <w:sz w:val="28"/>
          <w:szCs w:val="28"/>
          <w:vertAlign w:val="superscript"/>
          <w:lang w:val="uk-UA"/>
        </w:rPr>
        <w:t>2</w:t>
      </w:r>
      <w:r w:rsidR="002E6668" w:rsidRPr="00B812BC">
        <w:rPr>
          <w:color w:val="000000"/>
          <w:sz w:val="28"/>
          <w:szCs w:val="28"/>
          <w:lang w:val="uk-UA"/>
        </w:rPr>
        <w:t>, а об’єм 20м</w:t>
      </w:r>
      <w:r w:rsidR="002E6668" w:rsidRPr="00B812BC">
        <w:rPr>
          <w:color w:val="000000"/>
          <w:sz w:val="28"/>
          <w:szCs w:val="28"/>
          <w:vertAlign w:val="superscript"/>
          <w:lang w:val="uk-UA"/>
        </w:rPr>
        <w:t>3</w:t>
      </w:r>
      <w:r w:rsidR="004A5F97" w:rsidRPr="00B812BC">
        <w:rPr>
          <w:color w:val="000000"/>
          <w:sz w:val="28"/>
          <w:szCs w:val="28"/>
          <w:lang w:val="uk-UA"/>
        </w:rPr>
        <w:t xml:space="preserve">. </w:t>
      </w:r>
    </w:p>
    <w:p w:rsidR="00F7524B" w:rsidRPr="00B812BC" w:rsidRDefault="00F7524B" w:rsidP="00F7524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vertAlign w:val="superscript"/>
          <w:lang w:val="uk-UA"/>
        </w:rPr>
      </w:pPr>
      <w:r w:rsidRPr="00B812BC">
        <w:rPr>
          <w:color w:val="000000"/>
          <w:sz w:val="28"/>
          <w:szCs w:val="28"/>
          <w:lang w:val="uk-UA"/>
        </w:rPr>
        <w:lastRenderedPageBreak/>
        <w:t xml:space="preserve">Згідно завдання можемо зробити висновок, що </w:t>
      </w:r>
      <w:r w:rsidR="005B2FE2" w:rsidRPr="00B812BC">
        <w:rPr>
          <w:color w:val="000000"/>
          <w:sz w:val="28"/>
          <w:szCs w:val="28"/>
          <w:lang w:val="uk-UA"/>
        </w:rPr>
        <w:t>норма виконується, оскільки на 1 працюючого припадає 7,5</w:t>
      </w:r>
      <w:r w:rsidR="005B2FE2" w:rsidRPr="00B812BC">
        <w:t xml:space="preserve"> </w:t>
      </w:r>
      <w:r w:rsidR="005B2FE2" w:rsidRPr="00B812BC">
        <w:rPr>
          <w:color w:val="000000"/>
          <w:sz w:val="28"/>
          <w:szCs w:val="28"/>
          <w:lang w:val="uk-UA"/>
        </w:rPr>
        <w:t>м</w:t>
      </w:r>
      <w:r w:rsidR="005B2FE2" w:rsidRPr="00B812BC">
        <w:rPr>
          <w:color w:val="000000"/>
          <w:sz w:val="28"/>
          <w:szCs w:val="28"/>
          <w:vertAlign w:val="superscript"/>
          <w:lang w:val="uk-UA"/>
        </w:rPr>
        <w:t>2</w:t>
      </w:r>
      <w:r w:rsidR="005B2FE2" w:rsidRPr="00B812BC">
        <w:rPr>
          <w:color w:val="000000"/>
          <w:sz w:val="28"/>
          <w:szCs w:val="28"/>
          <w:lang w:val="uk-UA"/>
        </w:rPr>
        <w:t xml:space="preserve"> та 22,5м</w:t>
      </w:r>
      <w:r w:rsidR="005B2FE2" w:rsidRPr="00B812BC">
        <w:rPr>
          <w:color w:val="000000"/>
          <w:sz w:val="28"/>
          <w:szCs w:val="28"/>
          <w:vertAlign w:val="superscript"/>
          <w:lang w:val="uk-UA"/>
        </w:rPr>
        <w:t>3</w:t>
      </w:r>
    </w:p>
    <w:p w:rsidR="009024E2" w:rsidRPr="00B812BC" w:rsidRDefault="009024E2" w:rsidP="001C095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>Робота на персональній ЕОМ виконується сидячи і супроводжується незначним фізичним навантаженням, витрати енергії не перевищують 139 Вт, тому ця робота, відповідно до ДСН 3.3.6.042-99</w:t>
      </w:r>
      <w:r w:rsidR="00BE79A7">
        <w:rPr>
          <w:color w:val="000000"/>
          <w:sz w:val="28"/>
          <w:szCs w:val="28"/>
          <w:lang w:val="uk-UA"/>
        </w:rPr>
        <w:t>[3]</w:t>
      </w:r>
      <w:r w:rsidRPr="00BE79A7">
        <w:rPr>
          <w:color w:val="000000"/>
          <w:sz w:val="28"/>
          <w:szCs w:val="28"/>
          <w:lang w:val="uk-UA"/>
        </w:rPr>
        <w:t>,</w:t>
      </w:r>
      <w:r w:rsidRPr="00B812BC">
        <w:rPr>
          <w:color w:val="000000"/>
          <w:sz w:val="28"/>
          <w:szCs w:val="28"/>
          <w:lang w:val="uk-UA"/>
        </w:rPr>
        <w:t xml:space="preserve"> відноситься до категорії важкості — легка фізична </w:t>
      </w:r>
      <w:proofErr w:type="spellStart"/>
      <w:r w:rsidRPr="00B812BC">
        <w:rPr>
          <w:color w:val="000000"/>
          <w:sz w:val="28"/>
          <w:szCs w:val="28"/>
          <w:lang w:val="uk-UA"/>
        </w:rPr>
        <w:t>Іа</w:t>
      </w:r>
      <w:proofErr w:type="spellEnd"/>
      <w:r w:rsidRPr="00B812BC">
        <w:rPr>
          <w:color w:val="000000"/>
          <w:sz w:val="28"/>
          <w:szCs w:val="28"/>
          <w:lang w:val="uk-UA"/>
        </w:rPr>
        <w:t>.</w:t>
      </w:r>
    </w:p>
    <w:p w:rsidR="001C0951" w:rsidRDefault="001C0951" w:rsidP="001C0951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1E7A8A" w:rsidRPr="00B812BC" w:rsidRDefault="00221154" w:rsidP="001C0951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Таблиця </w:t>
      </w:r>
      <w:r w:rsidR="001C0951">
        <w:rPr>
          <w:sz w:val="28"/>
          <w:szCs w:val="28"/>
          <w:lang w:val="uk-UA"/>
        </w:rPr>
        <w:t>6</w:t>
      </w:r>
      <w:r w:rsidR="001E7A8A" w:rsidRPr="00B812BC">
        <w:rPr>
          <w:sz w:val="28"/>
          <w:szCs w:val="28"/>
          <w:lang w:val="uk-UA"/>
        </w:rPr>
        <w:t>.3 – Загальна характеристика робіт, що</w:t>
      </w:r>
      <w:r w:rsidR="00BA1815" w:rsidRPr="00B812BC">
        <w:rPr>
          <w:sz w:val="28"/>
          <w:szCs w:val="28"/>
          <w:lang w:val="uk-UA"/>
        </w:rPr>
        <w:t xml:space="preserve"> </w:t>
      </w:r>
      <w:r w:rsidR="001E7A8A" w:rsidRPr="00B812BC">
        <w:rPr>
          <w:sz w:val="28"/>
          <w:szCs w:val="28"/>
          <w:lang w:val="uk-UA"/>
        </w:rPr>
        <w:t>виконуються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4253"/>
      </w:tblGrid>
      <w:tr w:rsidR="001E7A8A" w:rsidRPr="00B812BC" w:rsidTr="00626DE1">
        <w:trPr>
          <w:trHeight w:val="3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A8A" w:rsidRPr="00B812BC" w:rsidRDefault="001E7A8A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Категорія за важкістю</w:t>
            </w:r>
          </w:p>
          <w:p w:rsidR="001E7A8A" w:rsidRPr="00B812BC" w:rsidRDefault="001E7A8A" w:rsidP="00626DE1">
            <w:pPr>
              <w:tabs>
                <w:tab w:val="center" w:pos="1168"/>
                <w:tab w:val="right" w:pos="2336"/>
              </w:tabs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робіт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A8A" w:rsidRPr="00B812BC" w:rsidRDefault="001E7A8A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Показники</w:t>
            </w:r>
          </w:p>
          <w:p w:rsidR="001E7A8A" w:rsidRPr="00B812BC" w:rsidRDefault="001E7A8A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напруженості</w:t>
            </w:r>
          </w:p>
          <w:p w:rsidR="001E7A8A" w:rsidRPr="00B812BC" w:rsidRDefault="001E7A8A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трудового процесу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A8A" w:rsidRPr="00B812BC" w:rsidRDefault="001E7A8A" w:rsidP="00626DE1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sz w:val="24"/>
                <w:szCs w:val="24"/>
                <w:lang w:val="uk-UA"/>
              </w:rPr>
              <w:t>Ступінь</w:t>
            </w:r>
            <w:r w:rsidR="00BA1815" w:rsidRPr="00B812BC">
              <w:rPr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sz w:val="24"/>
                <w:szCs w:val="24"/>
                <w:lang w:val="uk-UA"/>
              </w:rPr>
              <w:t>відповідальності за результат своєї</w:t>
            </w:r>
            <w:r w:rsidR="00BA1815" w:rsidRPr="00B812BC">
              <w:rPr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sz w:val="24"/>
                <w:szCs w:val="24"/>
                <w:lang w:val="uk-UA"/>
              </w:rPr>
              <w:t>діяльності</w:t>
            </w:r>
          </w:p>
        </w:tc>
      </w:tr>
      <w:tr w:rsidR="001E7A8A" w:rsidRPr="00B812BC" w:rsidTr="00626DE1">
        <w:trPr>
          <w:trHeight w:val="199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A8A" w:rsidRPr="00B812BC" w:rsidRDefault="007B3978" w:rsidP="00156760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І а ….. до 140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Вт/м</w:t>
            </w:r>
            <w:r w:rsidR="001E7A8A" w:rsidRPr="00B812BC">
              <w:rPr>
                <w:color w:val="000000" w:themeColor="text1"/>
                <w:sz w:val="24"/>
                <w:szCs w:val="24"/>
                <w:vertAlign w:val="superscript"/>
                <w:lang w:val="uk-UA"/>
              </w:rPr>
              <w:t>2</w:t>
            </w:r>
          </w:p>
          <w:p w:rsidR="001E7A8A" w:rsidRPr="00B812BC" w:rsidRDefault="001E7A8A" w:rsidP="00156760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І </w:t>
            </w:r>
            <w:r w:rsidR="007B3978" w:rsidRPr="00B812BC">
              <w:rPr>
                <w:color w:val="000000" w:themeColor="text1"/>
                <w:sz w:val="24"/>
                <w:szCs w:val="24"/>
                <w:lang w:val="uk-UA"/>
              </w:rPr>
              <w:t>б ……141-175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Вт/м</w:t>
            </w:r>
            <w:r w:rsidRPr="00B812BC">
              <w:rPr>
                <w:color w:val="000000" w:themeColor="text1"/>
                <w:sz w:val="24"/>
                <w:szCs w:val="24"/>
                <w:vertAlign w:val="superscript"/>
                <w:lang w:val="uk-UA"/>
              </w:rPr>
              <w:t>2</w:t>
            </w:r>
          </w:p>
          <w:p w:rsidR="001E7A8A" w:rsidRPr="00B812BC" w:rsidRDefault="001E7A8A" w:rsidP="00156760">
            <w:pPr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A8A" w:rsidRPr="00B812BC" w:rsidRDefault="00247C28" w:rsidP="00156760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с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тупінь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ризику для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в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ласного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життя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– виключений;</w:t>
            </w:r>
          </w:p>
          <w:p w:rsidR="001E7A8A" w:rsidRPr="00B812BC" w:rsidRDefault="00247C28" w:rsidP="00156760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с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тупінь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відповідальності</w:t>
            </w:r>
            <w:r w:rsidR="00626DE1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за безпеку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інших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осіб</w:t>
            </w:r>
            <w:r w:rsidR="00626DE1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– виключений.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A8A" w:rsidRPr="00B812BC" w:rsidRDefault="00247C28" w:rsidP="00156760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з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начущість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помилки –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допустимий</w:t>
            </w:r>
            <w:r w:rsidR="00626DE1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(напруженість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праці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середнього</w:t>
            </w:r>
            <w:r w:rsidR="00626DE1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E7A8A" w:rsidRPr="00B812BC">
              <w:rPr>
                <w:color w:val="000000" w:themeColor="text1"/>
                <w:sz w:val="24"/>
                <w:szCs w:val="24"/>
                <w:lang w:val="uk-UA"/>
              </w:rPr>
              <w:t>ступеня);</w:t>
            </w:r>
          </w:p>
          <w:p w:rsidR="001E7A8A" w:rsidRPr="00B812BC" w:rsidRDefault="001E7A8A" w:rsidP="00156760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вимагає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додаткових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зусиль з боку</w:t>
            </w:r>
            <w:r w:rsidR="00626DE1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керівництва;</w:t>
            </w:r>
          </w:p>
          <w:p w:rsidR="001E7A8A" w:rsidRPr="00B812BC" w:rsidRDefault="001E7A8A" w:rsidP="00156760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спостереження за екраном</w:t>
            </w:r>
            <w:r w:rsidR="00247C28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відео</w:t>
            </w:r>
            <w:r w:rsidR="00BA1815" w:rsidRPr="00B812BC">
              <w:rPr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 w:themeColor="text1"/>
                <w:sz w:val="24"/>
                <w:szCs w:val="24"/>
                <w:lang w:val="uk-UA"/>
              </w:rPr>
              <w:t>терміналу ( 2 -3 годин на зміну).</w:t>
            </w:r>
          </w:p>
        </w:tc>
      </w:tr>
    </w:tbl>
    <w:p w:rsidR="00626DE1" w:rsidRPr="00B812BC" w:rsidRDefault="00626DE1" w:rsidP="00D96F75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</w:p>
    <w:p w:rsidR="00FA397D" w:rsidRPr="00B812BC" w:rsidRDefault="00626DE1" w:rsidP="00626DE1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9F21CF">
        <w:rPr>
          <w:color w:val="000000"/>
          <w:sz w:val="28"/>
          <w:szCs w:val="28"/>
          <w:lang w:val="uk-UA"/>
        </w:rPr>
        <w:t>6</w:t>
      </w:r>
      <w:r w:rsidR="00FA397D" w:rsidRPr="00B812BC">
        <w:rPr>
          <w:color w:val="000000"/>
          <w:sz w:val="28"/>
          <w:szCs w:val="28"/>
          <w:lang w:val="uk-UA"/>
        </w:rPr>
        <w:t xml:space="preserve">.4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Метеорологічні параметри робочої зони</w:t>
      </w:r>
    </w:p>
    <w:p w:rsidR="00BD3D79" w:rsidRPr="00B812BC" w:rsidRDefault="00626DE1" w:rsidP="00626DE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FA397D" w:rsidRPr="00B812BC">
        <w:rPr>
          <w:color w:val="000000"/>
          <w:sz w:val="28"/>
          <w:szCs w:val="28"/>
          <w:lang w:val="uk-UA"/>
        </w:rPr>
        <w:t xml:space="preserve">Під час роботи з ПЕОМ необхідно підтримувати у приміщенні оптимальні метеорологічні умови. </w:t>
      </w:r>
      <w:r w:rsidR="00F46A6E" w:rsidRPr="00B812BC">
        <w:rPr>
          <w:color w:val="000000"/>
          <w:sz w:val="28"/>
          <w:szCs w:val="28"/>
          <w:lang w:val="uk-UA"/>
        </w:rPr>
        <w:t xml:space="preserve">Параметри мікроклімату в приміщенні повинні </w:t>
      </w:r>
      <w:r w:rsidR="00FA397D" w:rsidRPr="00B812BC">
        <w:rPr>
          <w:color w:val="000000"/>
          <w:sz w:val="28"/>
          <w:szCs w:val="28"/>
          <w:lang w:val="uk-UA"/>
        </w:rPr>
        <w:t xml:space="preserve">відповідати </w:t>
      </w:r>
      <w:r w:rsidR="001E7A8A" w:rsidRPr="00B812BC">
        <w:rPr>
          <w:sz w:val="28"/>
          <w:szCs w:val="28"/>
          <w:lang w:val="uk-UA"/>
        </w:rPr>
        <w:t xml:space="preserve">ДСН 3.3.6.042-99 </w:t>
      </w:r>
      <w:r w:rsidR="00FA397D" w:rsidRPr="00B812BC">
        <w:rPr>
          <w:color w:val="000000"/>
          <w:sz w:val="28"/>
          <w:szCs w:val="28"/>
          <w:lang w:val="uk-UA"/>
        </w:rPr>
        <w:t>[</w:t>
      </w:r>
      <w:r w:rsidR="00DD70F2" w:rsidRPr="00DD70F2">
        <w:rPr>
          <w:color w:val="000000"/>
          <w:sz w:val="28"/>
          <w:szCs w:val="28"/>
          <w:lang w:val="uk-UA"/>
        </w:rPr>
        <w:t>3</w:t>
      </w:r>
      <w:r w:rsidR="00FA397D" w:rsidRPr="00DD70F2">
        <w:rPr>
          <w:color w:val="000000"/>
          <w:sz w:val="28"/>
          <w:szCs w:val="28"/>
          <w:lang w:val="uk-UA"/>
        </w:rPr>
        <w:t>]</w:t>
      </w:r>
      <w:r w:rsidR="007C2302" w:rsidRPr="00DD70F2">
        <w:rPr>
          <w:color w:val="000000"/>
          <w:sz w:val="28"/>
          <w:szCs w:val="28"/>
          <w:lang w:val="uk-UA"/>
        </w:rPr>
        <w:t>.</w:t>
      </w:r>
      <w:r w:rsidR="007C2302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color w:val="000000"/>
          <w:sz w:val="28"/>
          <w:szCs w:val="28"/>
          <w:lang w:val="uk-UA"/>
        </w:rPr>
        <w:t xml:space="preserve">Із урахуванням категорії роботи за енерговитратами повинні дотримуватися параметри </w:t>
      </w:r>
      <w:r w:rsidR="00221154" w:rsidRPr="00B812BC">
        <w:rPr>
          <w:color w:val="000000"/>
          <w:sz w:val="28"/>
          <w:szCs w:val="28"/>
          <w:lang w:val="uk-UA"/>
        </w:rPr>
        <w:t xml:space="preserve">мікроклімату, наведені в табл. </w:t>
      </w:r>
      <w:r w:rsidR="009F21CF">
        <w:rPr>
          <w:color w:val="000000"/>
          <w:sz w:val="28"/>
          <w:szCs w:val="28"/>
          <w:lang w:val="uk-UA"/>
        </w:rPr>
        <w:t>6</w:t>
      </w:r>
      <w:r w:rsidR="00FA397D" w:rsidRPr="00B812BC">
        <w:rPr>
          <w:color w:val="000000"/>
          <w:sz w:val="28"/>
          <w:szCs w:val="28"/>
          <w:lang w:val="uk-UA"/>
        </w:rPr>
        <w:t>.4.</w:t>
      </w:r>
    </w:p>
    <w:p w:rsidR="009F21CF" w:rsidRDefault="009F21CF" w:rsidP="003002E9">
      <w:pPr>
        <w:shd w:val="clear" w:color="auto" w:fill="FFFFFF"/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:rsidR="00FA397D" w:rsidRPr="00B812BC" w:rsidRDefault="00FA397D" w:rsidP="003002E9">
      <w:pPr>
        <w:shd w:val="clear" w:color="auto" w:fill="FFFFFF"/>
        <w:spacing w:line="360" w:lineRule="auto"/>
        <w:ind w:firstLine="708"/>
        <w:rPr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Таблиця </w:t>
      </w:r>
      <w:r w:rsidR="009F21CF">
        <w:rPr>
          <w:color w:val="000000"/>
          <w:sz w:val="28"/>
          <w:szCs w:val="28"/>
          <w:lang w:val="uk-UA"/>
        </w:rPr>
        <w:t>6</w:t>
      </w:r>
      <w:r w:rsidRPr="00B812BC">
        <w:rPr>
          <w:color w:val="000000"/>
          <w:sz w:val="28"/>
          <w:szCs w:val="28"/>
          <w:lang w:val="uk-UA"/>
        </w:rPr>
        <w:t xml:space="preserve">.4 </w:t>
      </w:r>
      <w:r w:rsidRPr="00B812BC">
        <w:rPr>
          <w:sz w:val="28"/>
          <w:szCs w:val="28"/>
          <w:lang w:val="uk-UA"/>
        </w:rPr>
        <w:t>–</w:t>
      </w:r>
      <w:r w:rsidR="00BA1815" w:rsidRPr="00B812BC">
        <w:rPr>
          <w:sz w:val="28"/>
          <w:szCs w:val="28"/>
          <w:lang w:val="uk-UA"/>
        </w:rPr>
        <w:t xml:space="preserve"> </w:t>
      </w:r>
      <w:r w:rsidRPr="00B812BC">
        <w:rPr>
          <w:color w:val="000000"/>
          <w:sz w:val="28"/>
          <w:szCs w:val="28"/>
          <w:lang w:val="uk-UA"/>
        </w:rPr>
        <w:t xml:space="preserve">Оптимальні параметри мікроклімату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843"/>
        <w:gridCol w:w="1701"/>
        <w:gridCol w:w="2410"/>
      </w:tblGrid>
      <w:tr w:rsidR="00FA397D" w:rsidRPr="00B812BC" w:rsidTr="00701478">
        <w:trPr>
          <w:trHeight w:hRule="exact" w:val="102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397D" w:rsidRPr="00B812BC" w:rsidRDefault="00FA397D" w:rsidP="00701478">
            <w:pPr>
              <w:shd w:val="clear" w:color="auto" w:fill="FFFFFF"/>
              <w:spacing w:line="276" w:lineRule="auto"/>
              <w:ind w:left="247" w:right="296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Категорі</w:t>
            </w:r>
            <w:r w:rsidR="00701478">
              <w:rPr>
                <w:color w:val="000000"/>
                <w:sz w:val="24"/>
                <w:szCs w:val="24"/>
                <w:lang w:val="uk-UA"/>
              </w:rPr>
              <w:t>я</w:t>
            </w:r>
            <w:r w:rsidRPr="00B812BC">
              <w:rPr>
                <w:color w:val="000000"/>
                <w:sz w:val="24"/>
                <w:szCs w:val="24"/>
                <w:lang w:val="uk-UA"/>
              </w:rPr>
              <w:t xml:space="preserve"> робіт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397D" w:rsidRPr="00B812BC" w:rsidRDefault="00FA397D" w:rsidP="00626DE1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Період року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397D" w:rsidRPr="00B812BC" w:rsidRDefault="00FA397D" w:rsidP="00626DE1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Температура,</w:t>
            </w:r>
          </w:p>
          <w:p w:rsidR="00FA397D" w:rsidRPr="00B812BC" w:rsidRDefault="00FA397D" w:rsidP="00626DE1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°С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397D" w:rsidRPr="00B812BC" w:rsidRDefault="00FA397D" w:rsidP="00626DE1">
            <w:pPr>
              <w:shd w:val="clear" w:color="auto" w:fill="FFFFFF"/>
              <w:spacing w:line="276" w:lineRule="auto"/>
              <w:ind w:left="82" w:right="128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Відносна вологість, %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397D" w:rsidRPr="00B812BC" w:rsidRDefault="00FA397D" w:rsidP="00D96F75">
            <w:pPr>
              <w:shd w:val="clear" w:color="auto" w:fill="FFFFFF"/>
              <w:spacing w:line="276" w:lineRule="auto"/>
              <w:ind w:left="25" w:right="99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Швидкість руху повітря,</w:t>
            </w:r>
            <w:r w:rsidR="00D96F75" w:rsidRPr="00B812BC">
              <w:rPr>
                <w:sz w:val="24"/>
                <w:szCs w:val="24"/>
                <w:lang w:val="uk-UA"/>
              </w:rPr>
              <w:t xml:space="preserve"> </w:t>
            </w:r>
            <w:r w:rsidRPr="00B812BC">
              <w:rPr>
                <w:color w:val="000000"/>
                <w:sz w:val="24"/>
                <w:szCs w:val="24"/>
                <w:lang w:val="uk-UA"/>
              </w:rPr>
              <w:t>м/с</w:t>
            </w:r>
          </w:p>
        </w:tc>
      </w:tr>
      <w:tr w:rsidR="002A415B" w:rsidRPr="00B812BC" w:rsidTr="00701478">
        <w:trPr>
          <w:trHeight w:hRule="exact" w:val="51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Легка (</w:t>
            </w:r>
            <w:proofErr w:type="spellStart"/>
            <w:r w:rsidRPr="00B812BC">
              <w:rPr>
                <w:color w:val="000000"/>
                <w:sz w:val="24"/>
                <w:szCs w:val="24"/>
                <w:lang w:val="uk-UA"/>
              </w:rPr>
              <w:t>Іа</w:t>
            </w:r>
            <w:proofErr w:type="spellEnd"/>
            <w:r w:rsidRPr="00B812BC">
              <w:rPr>
                <w:color w:val="0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холодний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22-24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40-60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не більше 0,1</w:t>
            </w:r>
          </w:p>
        </w:tc>
      </w:tr>
      <w:tr w:rsidR="002A415B" w:rsidRPr="00B812BC" w:rsidTr="00701478">
        <w:trPr>
          <w:trHeight w:hRule="exact" w:val="51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Легка (</w:t>
            </w:r>
            <w:proofErr w:type="spellStart"/>
            <w:r w:rsidRPr="00B812BC">
              <w:rPr>
                <w:color w:val="000000"/>
                <w:sz w:val="24"/>
                <w:szCs w:val="24"/>
                <w:lang w:val="uk-UA"/>
              </w:rPr>
              <w:t>Іа</w:t>
            </w:r>
            <w:proofErr w:type="spellEnd"/>
            <w:r w:rsidRPr="00B812BC">
              <w:rPr>
                <w:color w:val="0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теплий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23-25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40-60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A415B" w:rsidRPr="00B812BC" w:rsidRDefault="002A415B" w:rsidP="00786324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B812BC">
              <w:rPr>
                <w:color w:val="000000"/>
                <w:sz w:val="24"/>
                <w:szCs w:val="24"/>
                <w:lang w:val="uk-UA"/>
              </w:rPr>
              <w:t>не більше 0,1</w:t>
            </w:r>
          </w:p>
        </w:tc>
      </w:tr>
    </w:tbl>
    <w:p w:rsidR="00626DE1" w:rsidRPr="00B812BC" w:rsidRDefault="00626DE1" w:rsidP="00626DE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5B0AF7" w:rsidRPr="00B812BC" w:rsidRDefault="00626DE1" w:rsidP="005B0AF7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5B0AF7" w:rsidRPr="00B812BC">
        <w:rPr>
          <w:sz w:val="28"/>
          <w:szCs w:val="28"/>
          <w:lang w:val="uk-UA"/>
        </w:rPr>
        <w:t>Для створення необхідного мікроклімату у приміщеннях з ЕОМ, відповідно до вимог ДБН В.2.5.-67-</w:t>
      </w:r>
      <w:r w:rsidR="005B0AF7" w:rsidRPr="00BE7928">
        <w:rPr>
          <w:sz w:val="28"/>
          <w:szCs w:val="28"/>
          <w:lang w:val="uk-UA"/>
        </w:rPr>
        <w:t>2013 [</w:t>
      </w:r>
      <w:r w:rsidR="00BE79A7">
        <w:rPr>
          <w:sz w:val="28"/>
          <w:szCs w:val="28"/>
          <w:lang w:val="uk-UA"/>
        </w:rPr>
        <w:t>4</w:t>
      </w:r>
      <w:r w:rsidR="005B0AF7" w:rsidRPr="00BE7928">
        <w:rPr>
          <w:sz w:val="28"/>
          <w:szCs w:val="28"/>
          <w:lang w:val="uk-UA"/>
        </w:rPr>
        <w:t>],</w:t>
      </w:r>
      <w:r w:rsidR="005B0AF7" w:rsidRPr="00B812BC">
        <w:rPr>
          <w:sz w:val="28"/>
          <w:szCs w:val="28"/>
          <w:lang w:val="uk-UA"/>
        </w:rPr>
        <w:t xml:space="preserve"> у робочому приміщенні </w:t>
      </w:r>
      <w:r w:rsidR="00357284" w:rsidRPr="00B812BC">
        <w:rPr>
          <w:sz w:val="28"/>
          <w:szCs w:val="28"/>
          <w:lang w:val="uk-UA"/>
        </w:rPr>
        <w:t xml:space="preserve">повинні </w:t>
      </w:r>
      <w:r w:rsidR="00357284" w:rsidRPr="00B812BC">
        <w:rPr>
          <w:sz w:val="28"/>
          <w:szCs w:val="28"/>
          <w:lang w:val="uk-UA"/>
        </w:rPr>
        <w:lastRenderedPageBreak/>
        <w:t xml:space="preserve">бути </w:t>
      </w:r>
      <w:r w:rsidR="005B0AF7" w:rsidRPr="00B812BC">
        <w:rPr>
          <w:sz w:val="28"/>
          <w:szCs w:val="28"/>
          <w:lang w:val="uk-UA"/>
        </w:rPr>
        <w:t xml:space="preserve">встановлені побутові кондиціонери, що автоматично підтримують необхідні оптимальні параметри температури, незалежно від зовнішніх умов, а також проводиться природне провітрювання приміщення. </w:t>
      </w:r>
    </w:p>
    <w:p w:rsidR="005B0AF7" w:rsidRPr="00B812BC" w:rsidRDefault="005B0AF7" w:rsidP="003002E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5B0AF7" w:rsidRPr="00B812BC" w:rsidRDefault="005B0AF7" w:rsidP="003002E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>У холодний період року проводиться опалення від центральної тепломережі.</w:t>
      </w:r>
    </w:p>
    <w:p w:rsidR="003002E9" w:rsidRPr="00B812BC" w:rsidRDefault="003002E9" w:rsidP="003002E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>Температура у приміщенні дорівнює 28°С, що перевищую</w:t>
      </w:r>
      <w:r w:rsidR="00357284" w:rsidRPr="00B812BC">
        <w:rPr>
          <w:sz w:val="28"/>
          <w:szCs w:val="28"/>
          <w:lang w:val="uk-UA"/>
        </w:rPr>
        <w:t xml:space="preserve"> норму. Необхідно встановити додаткові кондиціонери, для зменшення температури у приміщенні.</w:t>
      </w:r>
    </w:p>
    <w:p w:rsidR="00D96F75" w:rsidRPr="00B812BC" w:rsidRDefault="00D96F75" w:rsidP="00D91BFC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FA397D" w:rsidRPr="00B812BC" w:rsidRDefault="00626DE1" w:rsidP="00D91BFC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B812BC">
        <w:rPr>
          <w:bCs/>
          <w:color w:val="000000"/>
          <w:sz w:val="28"/>
          <w:szCs w:val="28"/>
          <w:lang w:val="uk-UA"/>
        </w:rPr>
        <w:tab/>
      </w:r>
      <w:r w:rsidR="009F21CF"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.5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 xml:space="preserve"> Освітлення</w:t>
      </w:r>
    </w:p>
    <w:p w:rsidR="00D71990" w:rsidRPr="007E4432" w:rsidRDefault="00D71990" w:rsidP="00D71990">
      <w:pPr>
        <w:shd w:val="clear" w:color="auto" w:fill="FFFFFF"/>
        <w:spacing w:line="360" w:lineRule="auto"/>
        <w:ind w:firstLine="708"/>
        <w:jc w:val="both"/>
        <w:rPr>
          <w:lang w:val="uk-UA"/>
        </w:rPr>
      </w:pPr>
      <w:r w:rsidRPr="00D71990">
        <w:rPr>
          <w:sz w:val="28"/>
          <w:szCs w:val="28"/>
          <w:lang w:val="uk-UA"/>
        </w:rPr>
        <w:t>Згідно з ДБН В.2.5.-28-2006 [</w:t>
      </w:r>
      <w:r w:rsidR="00BE79A7">
        <w:rPr>
          <w:sz w:val="28"/>
          <w:szCs w:val="28"/>
          <w:lang w:val="uk-UA"/>
        </w:rPr>
        <w:t>5</w:t>
      </w:r>
      <w:r w:rsidRPr="00D71990">
        <w:rPr>
          <w:sz w:val="28"/>
          <w:szCs w:val="28"/>
          <w:lang w:val="uk-UA"/>
        </w:rPr>
        <w:t xml:space="preserve">] та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 </w:t>
      </w:r>
      <w:r w:rsidR="009F21CF">
        <w:rPr>
          <w:sz w:val="28"/>
          <w:szCs w:val="28"/>
          <w:lang w:val="uk-UA"/>
        </w:rPr>
        <w:t>6</w:t>
      </w:r>
      <w:r w:rsidRPr="00D71990">
        <w:rPr>
          <w:sz w:val="28"/>
          <w:szCs w:val="28"/>
          <w:lang w:val="uk-UA"/>
        </w:rPr>
        <w:t>.3.</w:t>
      </w:r>
      <w:r w:rsidRPr="007E4432">
        <w:rPr>
          <w:lang w:val="uk-UA"/>
        </w:rPr>
        <w:t xml:space="preserve"> </w:t>
      </w:r>
    </w:p>
    <w:p w:rsidR="00D71990" w:rsidRPr="007E4432" w:rsidRDefault="00D71990" w:rsidP="00D71990">
      <w:pPr>
        <w:spacing w:line="360" w:lineRule="auto"/>
        <w:ind w:firstLine="709"/>
        <w:rPr>
          <w:lang w:val="uk-UA"/>
        </w:rPr>
      </w:pPr>
      <w:r w:rsidRPr="007E4432">
        <w:rPr>
          <w:lang w:val="uk-UA"/>
        </w:rPr>
        <w:t xml:space="preserve"> </w:t>
      </w:r>
      <w:r w:rsidRPr="007E4432">
        <w:rPr>
          <w:lang w:val="uk-UA"/>
        </w:rPr>
        <w:tab/>
        <w:t xml:space="preserve"> </w:t>
      </w:r>
    </w:p>
    <w:p w:rsidR="00D71990" w:rsidRPr="007E4432" w:rsidRDefault="00D71990" w:rsidP="00D71990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Та</w:t>
      </w:r>
      <w:r w:rsidR="009F21CF">
        <w:rPr>
          <w:lang w:val="uk-UA"/>
        </w:rPr>
        <w:t>блиця 6</w:t>
      </w:r>
      <w:r w:rsidRPr="007E4432">
        <w:rPr>
          <w:lang w:val="uk-UA"/>
        </w:rPr>
        <w:t xml:space="preserve">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748"/>
        <w:gridCol w:w="705"/>
        <w:gridCol w:w="1138"/>
        <w:gridCol w:w="1137"/>
        <w:gridCol w:w="1842"/>
        <w:gridCol w:w="1666"/>
      </w:tblGrid>
      <w:tr w:rsidR="00D71990" w:rsidRPr="00D71990" w:rsidTr="00907179">
        <w:trPr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>Найменший розмір об’єкта розпізнавання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proofErr w:type="spellStart"/>
            <w:r w:rsidRPr="00D71990">
              <w:rPr>
                <w:sz w:val="28"/>
                <w:lang w:val="uk-UA"/>
              </w:rPr>
              <w:t>Підрозряд</w:t>
            </w:r>
            <w:proofErr w:type="spellEnd"/>
            <w:r w:rsidRPr="00D71990">
              <w:rPr>
                <w:sz w:val="28"/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>Контраст об’єкта розпізнавання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>Характеристика фону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Освітленість при штучному освітленні, </w:t>
            </w:r>
            <w:proofErr w:type="spellStart"/>
            <w:r w:rsidRPr="00D71990">
              <w:rPr>
                <w:sz w:val="28"/>
                <w:lang w:val="uk-UA"/>
              </w:rPr>
              <w:t>лк</w:t>
            </w:r>
            <w:proofErr w:type="spellEnd"/>
            <w:r w:rsidRPr="00D71990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КПО, </w:t>
            </w:r>
            <w:proofErr w:type="spellStart"/>
            <w:r w:rsidRPr="00D71990">
              <w:rPr>
                <w:sz w:val="28"/>
                <w:lang w:val="uk-UA"/>
              </w:rPr>
              <w:t>е</w:t>
            </w:r>
            <w:r w:rsidRPr="00D71990">
              <w:rPr>
                <w:sz w:val="28"/>
                <w:vertAlign w:val="subscript"/>
                <w:lang w:val="uk-UA"/>
              </w:rPr>
              <w:t>н</w:t>
            </w:r>
            <w:proofErr w:type="spellEnd"/>
            <w:r w:rsidRPr="00D71990">
              <w:rPr>
                <w:sz w:val="28"/>
                <w:lang w:val="uk-UA"/>
              </w:rPr>
              <w:t xml:space="preserve">, при суміщеному освітленні,% </w:t>
            </w:r>
          </w:p>
        </w:tc>
      </w:tr>
      <w:tr w:rsidR="00D71990" w:rsidRPr="00D71990" w:rsidTr="00907179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загальному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боковому </w:t>
            </w:r>
          </w:p>
        </w:tc>
      </w:tr>
      <w:tr w:rsidR="00D71990" w:rsidRPr="00D71990" w:rsidTr="00907179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Дуже високої точності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Від </w:t>
            </w:r>
          </w:p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0,15 до 0,3 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в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Середній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Середній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500 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990" w:rsidRPr="00D71990" w:rsidRDefault="00D71990" w:rsidP="00D71990">
            <w:pPr>
              <w:jc w:val="center"/>
              <w:rPr>
                <w:sz w:val="28"/>
                <w:lang w:val="uk-UA"/>
              </w:rPr>
            </w:pPr>
            <w:r w:rsidRPr="00D71990">
              <w:rPr>
                <w:sz w:val="28"/>
                <w:lang w:val="uk-UA"/>
              </w:rPr>
              <w:t xml:space="preserve">1,5 </w:t>
            </w:r>
          </w:p>
        </w:tc>
      </w:tr>
    </w:tbl>
    <w:p w:rsidR="00D71990" w:rsidRPr="007E4432" w:rsidRDefault="00D71990" w:rsidP="00D71990">
      <w:pPr>
        <w:spacing w:line="360" w:lineRule="auto"/>
        <w:ind w:firstLine="709"/>
        <w:rPr>
          <w:lang w:val="uk-UA"/>
        </w:rPr>
      </w:pPr>
    </w:p>
    <w:p w:rsidR="00D71990" w:rsidRPr="00D71990" w:rsidRDefault="00D71990" w:rsidP="00D71990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71990">
        <w:rPr>
          <w:sz w:val="28"/>
          <w:szCs w:val="28"/>
          <w:lang w:val="uk-UA"/>
        </w:rPr>
        <w:lastRenderedPageBreak/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D71990">
        <w:rPr>
          <w:sz w:val="28"/>
          <w:szCs w:val="28"/>
          <w:lang w:val="uk-UA"/>
        </w:rPr>
        <w:t>лк</w:t>
      </w:r>
      <w:proofErr w:type="spellEnd"/>
      <w:r w:rsidRPr="00D71990">
        <w:rPr>
          <w:sz w:val="28"/>
          <w:szCs w:val="28"/>
          <w:lang w:val="uk-UA"/>
        </w:rPr>
        <w:t xml:space="preserve">. Штучне освітлення реалізується шляхом встановлення визначеної кількості ламп білого світла – ЛБ 80. </w:t>
      </w:r>
    </w:p>
    <w:p w:rsidR="000613E9" w:rsidRPr="00D71990" w:rsidRDefault="000613E9" w:rsidP="00D7199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FA397D" w:rsidRPr="00B812BC" w:rsidRDefault="00247C28" w:rsidP="00626DE1">
      <w:pPr>
        <w:shd w:val="clear" w:color="auto" w:fill="FFFFFF"/>
        <w:tabs>
          <w:tab w:val="left" w:pos="-2552"/>
        </w:tabs>
        <w:spacing w:line="360" w:lineRule="auto"/>
        <w:rPr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9F21CF">
        <w:rPr>
          <w:color w:val="000000"/>
          <w:sz w:val="28"/>
          <w:szCs w:val="28"/>
          <w:lang w:val="uk-UA"/>
        </w:rPr>
        <w:t>6</w:t>
      </w:r>
      <w:r w:rsidRPr="00B812BC">
        <w:rPr>
          <w:color w:val="000000"/>
          <w:sz w:val="28"/>
          <w:szCs w:val="28"/>
          <w:lang w:val="uk-UA"/>
        </w:rPr>
        <w:t>.6</w:t>
      </w:r>
      <w:r w:rsidR="00221154" w:rsidRPr="00B812BC">
        <w:rPr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Шум та вібрація у робочому приміщенні</w:t>
      </w:r>
    </w:p>
    <w:p w:rsidR="00260F74" w:rsidRPr="00260F74" w:rsidRDefault="00D96F75" w:rsidP="00260F7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ab/>
      </w:r>
      <w:r w:rsidR="00260F74" w:rsidRPr="00260F74">
        <w:rPr>
          <w:color w:val="000000"/>
          <w:sz w:val="28"/>
          <w:szCs w:val="28"/>
          <w:lang w:val="uk-UA"/>
        </w:rPr>
        <w:t>Шум є одним з найбільш розповсюджених у виробництві шкідливих факторів. Основними джерелами шуму і вібрації є вентилятори системного блоку, накопичувач, розташовані в системному блоці комп’ютера, і принтер. 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</w:t>
      </w:r>
      <w:r w:rsidR="00BE79A7">
        <w:rPr>
          <w:color w:val="000000"/>
          <w:sz w:val="28"/>
          <w:szCs w:val="28"/>
          <w:lang w:val="uk-UA"/>
        </w:rPr>
        <w:t>6</w:t>
      </w:r>
      <w:r w:rsidR="00260F74" w:rsidRPr="00260F74">
        <w:rPr>
          <w:color w:val="000000"/>
          <w:sz w:val="28"/>
          <w:szCs w:val="28"/>
          <w:lang w:val="uk-UA"/>
        </w:rPr>
        <w:t>] робочі місця у приміщеннях програмістів обчислювальних машин рівень шуму не повинен перевищувати 50 дБА. Відповідно до ДСН 3.3.6. 039-99 [</w:t>
      </w:r>
      <w:r w:rsidR="00BE79A7">
        <w:rPr>
          <w:color w:val="000000"/>
          <w:sz w:val="28"/>
          <w:szCs w:val="28"/>
          <w:lang w:val="uk-UA"/>
        </w:rPr>
        <w:t>7</w:t>
      </w:r>
      <w:r w:rsidR="00260F74" w:rsidRPr="00260F74">
        <w:rPr>
          <w:color w:val="000000"/>
          <w:sz w:val="28"/>
          <w:szCs w:val="28"/>
          <w:lang w:val="uk-UA"/>
        </w:rPr>
        <w:t xml:space="preserve">] рівень загальної вібрації для категорії 3, технологічного типу «в» не повинен перевищувати 75 </w:t>
      </w:r>
      <w:proofErr w:type="spellStart"/>
      <w:r w:rsidR="00260F74" w:rsidRPr="00260F74">
        <w:rPr>
          <w:color w:val="000000"/>
          <w:sz w:val="28"/>
          <w:szCs w:val="28"/>
          <w:lang w:val="uk-UA"/>
        </w:rPr>
        <w:t>дБ</w:t>
      </w:r>
      <w:proofErr w:type="spellEnd"/>
      <w:r w:rsidR="00260F74" w:rsidRPr="00260F74">
        <w:rPr>
          <w:color w:val="000000"/>
          <w:sz w:val="28"/>
          <w:szCs w:val="28"/>
          <w:lang w:val="uk-UA"/>
        </w:rPr>
        <w:t xml:space="preserve">. </w:t>
      </w:r>
    </w:p>
    <w:p w:rsidR="00260F74" w:rsidRPr="00260F74" w:rsidRDefault="00260F74" w:rsidP="00260F7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60F74">
        <w:rPr>
          <w:color w:val="000000"/>
          <w:sz w:val="28"/>
          <w:szCs w:val="28"/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260F74" w:rsidRPr="00260F74" w:rsidRDefault="00260F74" w:rsidP="00260F74">
      <w:pPr>
        <w:pStyle w:val="a"/>
        <w:numPr>
          <w:ilvl w:val="0"/>
          <w:numId w:val="16"/>
        </w:numPr>
        <w:shd w:val="clear" w:color="auto" w:fill="FFFFFF"/>
        <w:rPr>
          <w:color w:val="000000"/>
          <w:szCs w:val="28"/>
        </w:rPr>
      </w:pPr>
      <w:r w:rsidRPr="00260F74">
        <w:rPr>
          <w:color w:val="000000"/>
          <w:szCs w:val="28"/>
        </w:rPr>
        <w:t xml:space="preserve">звукоізоляційний корпус; </w:t>
      </w:r>
    </w:p>
    <w:p w:rsidR="00260F74" w:rsidRPr="00260F74" w:rsidRDefault="00260F74" w:rsidP="00260F74">
      <w:pPr>
        <w:pStyle w:val="a"/>
        <w:numPr>
          <w:ilvl w:val="0"/>
          <w:numId w:val="16"/>
        </w:numPr>
        <w:shd w:val="clear" w:color="auto" w:fill="FFFFFF"/>
        <w:rPr>
          <w:color w:val="000000"/>
          <w:szCs w:val="28"/>
        </w:rPr>
      </w:pPr>
      <w:r w:rsidRPr="00260F74">
        <w:rPr>
          <w:color w:val="000000"/>
          <w:szCs w:val="28"/>
        </w:rPr>
        <w:t xml:space="preserve">заміна вентилятора на більш якісний; </w:t>
      </w:r>
    </w:p>
    <w:p w:rsidR="00260F74" w:rsidRPr="00260F74" w:rsidRDefault="00260F74" w:rsidP="00260F74">
      <w:pPr>
        <w:pStyle w:val="a"/>
        <w:numPr>
          <w:ilvl w:val="0"/>
          <w:numId w:val="16"/>
        </w:numPr>
        <w:shd w:val="clear" w:color="auto" w:fill="FFFFFF"/>
        <w:rPr>
          <w:color w:val="000000"/>
          <w:szCs w:val="28"/>
        </w:rPr>
      </w:pPr>
      <w:r w:rsidRPr="00260F74">
        <w:rPr>
          <w:color w:val="000000"/>
          <w:szCs w:val="28"/>
        </w:rPr>
        <w:t xml:space="preserve">використання </w:t>
      </w:r>
      <w:proofErr w:type="spellStart"/>
      <w:r w:rsidRPr="00260F74">
        <w:rPr>
          <w:color w:val="000000"/>
          <w:szCs w:val="28"/>
        </w:rPr>
        <w:t>звукопоглинаючих</w:t>
      </w:r>
      <w:proofErr w:type="spellEnd"/>
      <w:r w:rsidRPr="00260F74">
        <w:rPr>
          <w:color w:val="000000"/>
          <w:szCs w:val="28"/>
        </w:rPr>
        <w:t xml:space="preserve"> та звукоізолюючих засобів; </w:t>
      </w:r>
    </w:p>
    <w:p w:rsidR="00260F74" w:rsidRPr="00260F74" w:rsidRDefault="00260F74" w:rsidP="00260F74">
      <w:pPr>
        <w:pStyle w:val="a"/>
        <w:numPr>
          <w:ilvl w:val="0"/>
          <w:numId w:val="16"/>
        </w:numPr>
        <w:shd w:val="clear" w:color="auto" w:fill="FFFFFF"/>
        <w:rPr>
          <w:color w:val="000000"/>
          <w:szCs w:val="28"/>
        </w:rPr>
      </w:pPr>
      <w:r w:rsidRPr="00260F74">
        <w:rPr>
          <w:color w:val="000000"/>
          <w:szCs w:val="28"/>
        </w:rPr>
        <w:t xml:space="preserve">мідні радіатори як альтернативу вентилятору; </w:t>
      </w:r>
    </w:p>
    <w:p w:rsidR="00FA397D" w:rsidRPr="00260F74" w:rsidRDefault="00260F74" w:rsidP="00260F74">
      <w:pPr>
        <w:pStyle w:val="a"/>
        <w:numPr>
          <w:ilvl w:val="0"/>
          <w:numId w:val="16"/>
        </w:numPr>
        <w:shd w:val="clear" w:color="auto" w:fill="FFFFFF"/>
        <w:rPr>
          <w:color w:val="000000"/>
          <w:szCs w:val="28"/>
        </w:rPr>
      </w:pPr>
      <w:r w:rsidRPr="00260F74">
        <w:rPr>
          <w:color w:val="000000"/>
          <w:szCs w:val="28"/>
        </w:rPr>
        <w:t xml:space="preserve">при монтажі </w:t>
      </w:r>
      <w:proofErr w:type="spellStart"/>
      <w:r w:rsidRPr="00260F74">
        <w:rPr>
          <w:color w:val="000000"/>
          <w:szCs w:val="28"/>
        </w:rPr>
        <w:t>кулерів</w:t>
      </w:r>
      <w:proofErr w:type="spellEnd"/>
      <w:r w:rsidRPr="00260F74">
        <w:rPr>
          <w:color w:val="000000"/>
          <w:szCs w:val="28"/>
        </w:rPr>
        <w:t xml:space="preserve"> замість гвинтів встановлювати гумові пробки, що дозволяють ізолювати вентилятор від </w:t>
      </w:r>
      <w:proofErr w:type="spellStart"/>
      <w:r w:rsidRPr="00260F74">
        <w:rPr>
          <w:color w:val="000000"/>
          <w:szCs w:val="28"/>
        </w:rPr>
        <w:t>корпуса</w:t>
      </w:r>
      <w:proofErr w:type="spellEnd"/>
      <w:r w:rsidRPr="00260F74">
        <w:rPr>
          <w:color w:val="000000"/>
          <w:szCs w:val="28"/>
        </w:rPr>
        <w:t>.</w:t>
      </w:r>
    </w:p>
    <w:p w:rsidR="00D91BFC" w:rsidRPr="00B812BC" w:rsidRDefault="00D91BFC" w:rsidP="00626DE1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FA397D" w:rsidRPr="00B812BC" w:rsidRDefault="00221154" w:rsidP="00D96F75">
      <w:pPr>
        <w:shd w:val="clear" w:color="auto" w:fill="FFFFFF"/>
        <w:tabs>
          <w:tab w:val="left" w:pos="-2552"/>
        </w:tabs>
        <w:spacing w:line="360" w:lineRule="auto"/>
        <w:rPr>
          <w:sz w:val="28"/>
          <w:szCs w:val="28"/>
          <w:lang w:val="uk-UA"/>
        </w:rPr>
      </w:pPr>
      <w:r w:rsidRPr="00B812BC">
        <w:rPr>
          <w:bCs/>
          <w:color w:val="000000"/>
          <w:sz w:val="28"/>
          <w:szCs w:val="28"/>
          <w:lang w:val="uk-UA"/>
        </w:rPr>
        <w:tab/>
      </w:r>
      <w:r w:rsidR="009F21CF"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.7</w:t>
      </w:r>
      <w:r w:rsidR="00247C28" w:rsidRPr="00B812BC">
        <w:rPr>
          <w:bCs/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Електробезпека</w:t>
      </w:r>
    </w:p>
    <w:p w:rsidR="00563A25" w:rsidRPr="00980EA8" w:rsidRDefault="00563A25" w:rsidP="00563A25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 xml:space="preserve">Вимоги електробезпеки і пожежної безпеки у приміщеннях, де встановлені ВДТ ЕОМ і ПЕОМ, відображені у </w:t>
      </w:r>
      <w:r w:rsidR="00B845A0">
        <w:rPr>
          <w:sz w:val="28"/>
          <w:szCs w:val="28"/>
          <w:lang w:val="uk-UA"/>
        </w:rPr>
        <w:t>НПАОП 0.00-1.28-</w:t>
      </w:r>
      <w:r w:rsidR="00B845A0" w:rsidRPr="00BE7928">
        <w:rPr>
          <w:sz w:val="28"/>
          <w:szCs w:val="28"/>
          <w:lang w:val="uk-UA"/>
        </w:rPr>
        <w:t xml:space="preserve">2010 </w:t>
      </w:r>
      <w:r w:rsidR="00FC128A" w:rsidRPr="00BE7928">
        <w:rPr>
          <w:sz w:val="28"/>
          <w:szCs w:val="28"/>
          <w:lang w:val="uk-UA"/>
        </w:rPr>
        <w:t>[</w:t>
      </w:r>
      <w:r w:rsidR="00BE79A7">
        <w:rPr>
          <w:sz w:val="28"/>
          <w:szCs w:val="28"/>
          <w:lang w:val="uk-UA"/>
        </w:rPr>
        <w:t>8</w:t>
      </w:r>
      <w:r w:rsidR="00FC128A" w:rsidRPr="00BE7928">
        <w:rPr>
          <w:sz w:val="28"/>
          <w:szCs w:val="28"/>
          <w:lang w:val="uk-UA"/>
        </w:rPr>
        <w:t>]</w:t>
      </w:r>
      <w:r w:rsidRPr="00BE7928">
        <w:rPr>
          <w:sz w:val="28"/>
          <w:szCs w:val="28"/>
          <w:lang w:val="uk-UA"/>
        </w:rPr>
        <w:t>:</w:t>
      </w:r>
      <w:r w:rsidRPr="00980EA8">
        <w:rPr>
          <w:sz w:val="28"/>
          <w:szCs w:val="28"/>
          <w:lang w:val="uk-UA"/>
        </w:rPr>
        <w:t xml:space="preserve"> ЕОМ і все устаткування для обслуговування, ремонту та налагодження роботи </w:t>
      </w:r>
      <w:r w:rsidRPr="00980EA8">
        <w:rPr>
          <w:sz w:val="28"/>
          <w:szCs w:val="28"/>
          <w:lang w:val="uk-UA"/>
        </w:rPr>
        <w:lastRenderedPageBreak/>
        <w:t>їх, електропроводи і кабелі відповідають електробезпеці зони за ПВЕ та мають апаратуру захисту від струму короткого замикання.</w:t>
      </w:r>
    </w:p>
    <w:p w:rsidR="00563A25" w:rsidRDefault="00563A25" w:rsidP="00563A25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>Забезпечено неможливість виникнення джерела загорання внаслідок короткого замикання та перевантаження проводів шляхом переходу на негорючу ізоляцію.</w:t>
      </w:r>
    </w:p>
    <w:p w:rsidR="00563A25" w:rsidRPr="00980EA8" w:rsidRDefault="00563A25" w:rsidP="00563A25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 xml:space="preserve">При одночасному використанні понад п’яти ПЕОМ на помітному місці встановлений аварійний резервний вимикач, який в разі небезпеки повністю знеструмлює електричну мережу (крім освітлення). В такому випадку при використанні </w:t>
      </w:r>
      <w:proofErr w:type="spellStart"/>
      <w:r w:rsidRPr="00980EA8">
        <w:rPr>
          <w:sz w:val="28"/>
          <w:szCs w:val="28"/>
          <w:lang w:val="uk-UA"/>
        </w:rPr>
        <w:t>трипровідникового</w:t>
      </w:r>
      <w:proofErr w:type="spellEnd"/>
      <w:r w:rsidRPr="00980EA8">
        <w:rPr>
          <w:sz w:val="28"/>
          <w:szCs w:val="28"/>
          <w:lang w:val="uk-UA"/>
        </w:rPr>
        <w:t xml:space="preserve"> захищеного проводу або кабелю в оболонці з негорючого або </w:t>
      </w:r>
      <w:proofErr w:type="spellStart"/>
      <w:r w:rsidRPr="00980EA8">
        <w:rPr>
          <w:sz w:val="28"/>
          <w:szCs w:val="28"/>
          <w:lang w:val="uk-UA"/>
        </w:rPr>
        <w:t>важкозаймистого</w:t>
      </w:r>
      <w:proofErr w:type="spellEnd"/>
      <w:r w:rsidRPr="00980EA8">
        <w:rPr>
          <w:sz w:val="28"/>
          <w:szCs w:val="28"/>
          <w:lang w:val="uk-UA"/>
        </w:rPr>
        <w:t xml:space="preserve"> матеріалу дозволено прокладати їх без металевих труб та гнучких металевих рукавів.</w:t>
      </w:r>
    </w:p>
    <w:p w:rsidR="00FC128A" w:rsidRDefault="00FC128A" w:rsidP="00626DE1">
      <w:pPr>
        <w:shd w:val="clear" w:color="auto" w:fill="FFFFFF"/>
        <w:tabs>
          <w:tab w:val="left" w:pos="-2552"/>
        </w:tabs>
        <w:spacing w:line="360" w:lineRule="auto"/>
        <w:rPr>
          <w:bCs/>
          <w:color w:val="000000"/>
          <w:sz w:val="28"/>
          <w:szCs w:val="28"/>
          <w:lang w:val="uk-UA"/>
        </w:rPr>
      </w:pPr>
    </w:p>
    <w:p w:rsidR="00FA397D" w:rsidRPr="00B812BC" w:rsidRDefault="00B812BC" w:rsidP="00626DE1">
      <w:pPr>
        <w:shd w:val="clear" w:color="auto" w:fill="FFFFFF"/>
        <w:tabs>
          <w:tab w:val="left" w:pos="-2552"/>
        </w:tabs>
        <w:spacing w:line="360" w:lineRule="auto"/>
        <w:rPr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ab/>
      </w:r>
      <w:r w:rsidR="009F21CF"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.8</w:t>
      </w:r>
      <w:r w:rsidR="00247C28" w:rsidRPr="00B812BC">
        <w:rPr>
          <w:bCs/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Ергономічні вимоги до робочого місця</w:t>
      </w:r>
    </w:p>
    <w:p w:rsidR="00175AAB" w:rsidRPr="00980EA8" w:rsidRDefault="00175AAB" w:rsidP="00175AAB">
      <w:pPr>
        <w:pStyle w:val="12"/>
        <w:widowControl w:val="0"/>
        <w:spacing w:after="0" w:line="360" w:lineRule="auto"/>
        <w:ind w:left="0" w:firstLine="709"/>
        <w:jc w:val="both"/>
        <w:rPr>
          <w:szCs w:val="28"/>
          <w:lang w:val="uk-UA"/>
        </w:rPr>
      </w:pPr>
      <w:r w:rsidRPr="00980EA8">
        <w:rPr>
          <w:szCs w:val="28"/>
          <w:lang w:val="uk-UA"/>
        </w:rPr>
        <w:t>В даний час практично кожне робоче місце ІТП оснащене комп'ютерною та іншою технікою, тому особливе значення має правильне розміщення робочого місця працівника, котрий лікує ЕОМ.</w:t>
      </w:r>
    </w:p>
    <w:p w:rsidR="00175AAB" w:rsidRPr="00980EA8" w:rsidRDefault="00175AAB" w:rsidP="00175AA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>При розміщенні робочих місць з ЕОМ дотримувались таких вимог: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980EA8">
        <w:rPr>
          <w:sz w:val="28"/>
          <w:lang w:val="uk-UA"/>
        </w:rPr>
        <w:t>відстань між бічними поверхнями ЕОМ має бути не меншою за 1,2 м;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980EA8">
        <w:rPr>
          <w:sz w:val="28"/>
          <w:lang w:val="uk-UA"/>
        </w:rPr>
        <w:t>відстань між тильною поверхнею однієї ЕОМ та екраном іншої не повинна бути меншою 2,5 м;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980EA8">
        <w:rPr>
          <w:sz w:val="28"/>
          <w:lang w:val="uk-UA"/>
        </w:rPr>
        <w:t xml:space="preserve">прохід між рядами робочих місць має бути не менш 1 м. </w:t>
      </w:r>
    </w:p>
    <w:p w:rsidR="00175AAB" w:rsidRPr="00980EA8" w:rsidRDefault="00175AAB" w:rsidP="00175AAB">
      <w:pPr>
        <w:pStyle w:val="12"/>
        <w:widowControl w:val="0"/>
        <w:spacing w:after="0" w:line="360" w:lineRule="auto"/>
        <w:ind w:left="0" w:firstLine="709"/>
        <w:jc w:val="both"/>
        <w:rPr>
          <w:spacing w:val="-4"/>
          <w:szCs w:val="28"/>
          <w:lang w:val="uk-UA"/>
        </w:rPr>
      </w:pPr>
      <w:r w:rsidRPr="00980EA8">
        <w:rPr>
          <w:spacing w:val="-4"/>
          <w:szCs w:val="28"/>
          <w:lang w:val="uk-UA"/>
        </w:rPr>
        <w:t xml:space="preserve">Екран </w:t>
      </w:r>
      <w:proofErr w:type="spellStart"/>
      <w:r w:rsidRPr="00980EA8">
        <w:rPr>
          <w:spacing w:val="-4"/>
          <w:szCs w:val="28"/>
          <w:lang w:val="uk-UA"/>
        </w:rPr>
        <w:t>відеомонітора</w:t>
      </w:r>
      <w:proofErr w:type="spellEnd"/>
      <w:r w:rsidRPr="00980EA8">
        <w:rPr>
          <w:spacing w:val="-4"/>
          <w:szCs w:val="28"/>
          <w:lang w:val="uk-UA"/>
        </w:rPr>
        <w:t xml:space="preserve"> знаходиться від очей користувача на відстані 600-</w:t>
      </w:r>
      <w:smartTag w:uri="urn:schemas-microsoft-com:office:smarttags" w:element="metricconverter">
        <w:smartTagPr>
          <w:attr w:name="ProductID" w:val="700 мм"/>
        </w:smartTagPr>
        <w:r w:rsidRPr="00980EA8">
          <w:rPr>
            <w:spacing w:val="-4"/>
            <w:szCs w:val="28"/>
            <w:lang w:val="uk-UA"/>
          </w:rPr>
          <w:t>700 мм</w:t>
        </w:r>
      </w:smartTag>
      <w:r w:rsidRPr="00980EA8">
        <w:rPr>
          <w:spacing w:val="-4"/>
          <w:szCs w:val="28"/>
          <w:lang w:val="uk-UA"/>
        </w:rPr>
        <w:t xml:space="preserve">, але не ближче </w:t>
      </w:r>
      <w:smartTag w:uri="urn:schemas-microsoft-com:office:smarttags" w:element="metricconverter">
        <w:smartTagPr>
          <w:attr w:name="ProductID" w:val="500 мм"/>
        </w:smartTagPr>
        <w:r w:rsidRPr="00980EA8">
          <w:rPr>
            <w:spacing w:val="-4"/>
            <w:szCs w:val="28"/>
            <w:lang w:val="uk-UA"/>
          </w:rPr>
          <w:t>500 мм</w:t>
        </w:r>
      </w:smartTag>
      <w:r w:rsidRPr="00980EA8">
        <w:rPr>
          <w:spacing w:val="-4"/>
          <w:szCs w:val="28"/>
          <w:lang w:val="uk-UA"/>
        </w:rPr>
        <w:t xml:space="preserve"> з урахуванням розмірів алфавітно-цифрових знаків і символів. </w:t>
      </w:r>
    </w:p>
    <w:p w:rsidR="00175AAB" w:rsidRPr="00980EA8" w:rsidRDefault="00175AAB" w:rsidP="00175AAB">
      <w:pPr>
        <w:pStyle w:val="12"/>
        <w:widowControl w:val="0"/>
        <w:spacing w:after="0" w:line="360" w:lineRule="auto"/>
        <w:ind w:left="0" w:firstLine="709"/>
        <w:jc w:val="both"/>
        <w:rPr>
          <w:szCs w:val="28"/>
          <w:lang w:val="uk-UA"/>
        </w:rPr>
      </w:pPr>
      <w:r w:rsidRPr="00980EA8">
        <w:rPr>
          <w:szCs w:val="28"/>
          <w:lang w:val="uk-UA"/>
        </w:rPr>
        <w:t xml:space="preserve">Розміщено дисплеї і допоміжні пристрої на робочому місці, які забезпечують людині можливість приймати оптимальну робочу позу. При цьому слід виходити з положення, що найбільш негативний вплив на організм має не стільки сама поза, скільки час, протягом якого людина в ній знаходиться. </w:t>
      </w:r>
    </w:p>
    <w:p w:rsidR="00175AAB" w:rsidRPr="00980EA8" w:rsidRDefault="00175AAB" w:rsidP="00175AAB">
      <w:pPr>
        <w:pStyle w:val="12"/>
        <w:widowControl w:val="0"/>
        <w:spacing w:after="0" w:line="360" w:lineRule="auto"/>
        <w:ind w:left="0" w:firstLine="709"/>
        <w:jc w:val="both"/>
        <w:rPr>
          <w:szCs w:val="28"/>
          <w:lang w:val="uk-UA"/>
        </w:rPr>
      </w:pPr>
      <w:r w:rsidRPr="00980EA8">
        <w:rPr>
          <w:szCs w:val="28"/>
          <w:lang w:val="uk-UA"/>
        </w:rPr>
        <w:t xml:space="preserve">Робочі місця з дисплеями спроектовані таким чином, щоб параметри </w:t>
      </w:r>
      <w:r w:rsidRPr="00980EA8">
        <w:rPr>
          <w:szCs w:val="28"/>
          <w:lang w:val="uk-UA"/>
        </w:rPr>
        <w:lastRenderedPageBreak/>
        <w:t xml:space="preserve">основного обладнання були регульованими. Оптимально, коли можливо регулювати висоту і нахил робочої поверхні, висоту, нахил, поворот і віддаленість дисплея: 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>висота клавіатури (середній ряд над підлогою) 70-85 см;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>центр екрану монітора над підлогою 90-115 см;</w:t>
      </w:r>
    </w:p>
    <w:p w:rsidR="00175AAB" w:rsidRPr="00980EA8" w:rsidRDefault="00175AAB" w:rsidP="00175AAB">
      <w:pPr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80EA8">
        <w:rPr>
          <w:sz w:val="28"/>
          <w:szCs w:val="28"/>
          <w:lang w:val="uk-UA"/>
        </w:rPr>
        <w:t>відстань між екраном і краєм столу 50-75 см. Для зменшення ризику появи відображень на поверхні екрану дисплея вона повинна перебувати під прямим кутом до вікна.</w:t>
      </w:r>
    </w:p>
    <w:p w:rsidR="00175AAB" w:rsidRPr="00980EA8" w:rsidRDefault="00175AAB" w:rsidP="00175AAB">
      <w:pPr>
        <w:pStyle w:val="12"/>
        <w:widowControl w:val="0"/>
        <w:spacing w:after="0" w:line="360" w:lineRule="auto"/>
        <w:ind w:left="0" w:firstLine="709"/>
        <w:jc w:val="both"/>
        <w:rPr>
          <w:szCs w:val="28"/>
          <w:lang w:val="uk-UA"/>
        </w:rPr>
      </w:pPr>
      <w:r w:rsidRPr="00980EA8">
        <w:rPr>
          <w:szCs w:val="28"/>
          <w:lang w:val="uk-UA"/>
        </w:rPr>
        <w:t>Комп’ютери розташовані відносно вікон не позаду операторів, не перед ними. Глибина простору для ніг становить від краю столу 80 см.</w:t>
      </w:r>
    </w:p>
    <w:p w:rsidR="00D91BFC" w:rsidRDefault="00D91BFC" w:rsidP="00175AAB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50233E" w:rsidRPr="00B812BC" w:rsidRDefault="0050233E" w:rsidP="00175AAB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AE1F03" w:rsidRPr="00B812BC" w:rsidRDefault="00626DE1" w:rsidP="00626DE1">
      <w:pPr>
        <w:shd w:val="clear" w:color="auto" w:fill="FFFFFF"/>
        <w:tabs>
          <w:tab w:val="left" w:pos="-2552"/>
        </w:tabs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B812BC">
        <w:rPr>
          <w:bCs/>
          <w:sz w:val="28"/>
          <w:szCs w:val="28"/>
          <w:lang w:val="uk-UA"/>
        </w:rPr>
        <w:tab/>
      </w:r>
      <w:r w:rsidR="009F21CF">
        <w:rPr>
          <w:bCs/>
          <w:sz w:val="28"/>
          <w:szCs w:val="28"/>
          <w:lang w:val="uk-UA"/>
        </w:rPr>
        <w:t>6</w:t>
      </w:r>
      <w:r w:rsidR="003673B0" w:rsidRPr="00B812BC">
        <w:rPr>
          <w:bCs/>
          <w:sz w:val="28"/>
          <w:szCs w:val="28"/>
          <w:lang w:val="uk-UA"/>
        </w:rPr>
        <w:t>.9</w:t>
      </w:r>
      <w:r w:rsidR="00247C28" w:rsidRPr="00B812BC">
        <w:rPr>
          <w:bCs/>
          <w:sz w:val="28"/>
          <w:szCs w:val="28"/>
          <w:lang w:val="uk-UA"/>
        </w:rPr>
        <w:t xml:space="preserve"> </w:t>
      </w:r>
      <w:r w:rsidR="00AE1F03" w:rsidRPr="00B812BC">
        <w:rPr>
          <w:b/>
          <w:bCs/>
          <w:sz w:val="28"/>
          <w:szCs w:val="28"/>
          <w:lang w:val="uk-UA"/>
        </w:rPr>
        <w:t>Пожежна безпека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53CD">
        <w:rPr>
          <w:spacing w:val="-6"/>
          <w:sz w:val="28"/>
          <w:szCs w:val="28"/>
          <w:lang w:val="uk-UA"/>
        </w:rPr>
        <w:t xml:space="preserve">По категорії вибухові та пожежа небезпеки, згідно </w:t>
      </w:r>
      <w:r w:rsidR="00BE7928" w:rsidRPr="00BE7928">
        <w:rPr>
          <w:spacing w:val="-6"/>
          <w:sz w:val="28"/>
          <w:szCs w:val="28"/>
          <w:lang w:val="uk-UA"/>
        </w:rPr>
        <w:t xml:space="preserve">ДБН В.1.1-7:2016 </w:t>
      </w:r>
      <w:r w:rsidRPr="006D6B98">
        <w:rPr>
          <w:spacing w:val="-6"/>
          <w:sz w:val="28"/>
          <w:szCs w:val="28"/>
          <w:lang w:val="uk-UA"/>
        </w:rPr>
        <w:t>[</w:t>
      </w:r>
      <w:r w:rsidR="00FF37BC">
        <w:rPr>
          <w:spacing w:val="-6"/>
          <w:sz w:val="28"/>
          <w:szCs w:val="28"/>
          <w:lang w:val="uk-UA"/>
        </w:rPr>
        <w:t>9</w:t>
      </w:r>
      <w:r w:rsidRPr="006D6B98">
        <w:rPr>
          <w:spacing w:val="-6"/>
          <w:sz w:val="28"/>
          <w:szCs w:val="28"/>
          <w:lang w:val="uk-UA"/>
        </w:rPr>
        <w:t>]</w:t>
      </w:r>
      <w:r w:rsidRPr="000353CD">
        <w:rPr>
          <w:spacing w:val="-6"/>
          <w:sz w:val="28"/>
          <w:szCs w:val="28"/>
          <w:lang w:val="uk-UA"/>
        </w:rPr>
        <w:t xml:space="preserve"> </w:t>
      </w:r>
      <w:r w:rsidRPr="00B812BC">
        <w:rPr>
          <w:sz w:val="28"/>
          <w:szCs w:val="28"/>
          <w:lang w:val="uk-UA"/>
        </w:rPr>
        <w:t>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ДБН В.1.1-7:2016 [</w:t>
      </w:r>
      <w:r w:rsidR="00FF37BC">
        <w:rPr>
          <w:sz w:val="28"/>
          <w:szCs w:val="28"/>
          <w:lang w:val="uk-UA"/>
        </w:rPr>
        <w:t>10</w:t>
      </w:r>
      <w:r w:rsidRPr="00B812BC">
        <w:rPr>
          <w:sz w:val="28"/>
          <w:szCs w:val="28"/>
          <w:lang w:val="uk-UA"/>
        </w:rPr>
        <w:t>] .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="0050047E" w:rsidRPr="00B812BC">
        <w:rPr>
          <w:sz w:val="28"/>
          <w:szCs w:val="28"/>
          <w:lang w:val="uk-UA"/>
        </w:rPr>
        <w:t>несправносте</w:t>
      </w:r>
      <w:r w:rsidR="0050047E">
        <w:rPr>
          <w:sz w:val="28"/>
          <w:szCs w:val="28"/>
          <w:lang w:val="uk-UA"/>
        </w:rPr>
        <w:t>й</w:t>
      </w:r>
      <w:proofErr w:type="spellEnd"/>
      <w:r w:rsidRPr="00B812BC">
        <w:rPr>
          <w:sz w:val="28"/>
          <w:szCs w:val="28"/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Згідно з вимогами </w:t>
      </w:r>
      <w:r w:rsidR="00051C01" w:rsidRPr="00B812BC">
        <w:rPr>
          <w:sz w:val="28"/>
          <w:szCs w:val="28"/>
          <w:lang w:val="uk-UA"/>
        </w:rPr>
        <w:t>ДБН В.1.1.7-</w:t>
      </w:r>
      <w:r w:rsidR="00051C01" w:rsidRPr="006D6B98">
        <w:rPr>
          <w:sz w:val="28"/>
          <w:szCs w:val="28"/>
          <w:lang w:val="uk-UA"/>
        </w:rPr>
        <w:t xml:space="preserve">2016 </w:t>
      </w:r>
      <w:r w:rsidRPr="006D6B98">
        <w:rPr>
          <w:sz w:val="28"/>
          <w:szCs w:val="28"/>
          <w:lang w:val="uk-UA"/>
        </w:rPr>
        <w:t>[</w:t>
      </w:r>
      <w:r w:rsidR="00FF37BC">
        <w:rPr>
          <w:sz w:val="28"/>
          <w:szCs w:val="28"/>
          <w:lang w:val="uk-UA"/>
        </w:rPr>
        <w:t>10</w:t>
      </w:r>
      <w:r w:rsidRPr="006D6B98">
        <w:rPr>
          <w:sz w:val="28"/>
          <w:szCs w:val="28"/>
          <w:lang w:val="uk-UA"/>
        </w:rPr>
        <w:t>] пожежна</w:t>
      </w:r>
      <w:r w:rsidRPr="00B812BC">
        <w:rPr>
          <w:sz w:val="28"/>
          <w:szCs w:val="28"/>
          <w:lang w:val="uk-UA"/>
        </w:rPr>
        <w:t xml:space="preserve"> безпека забезпечується наступними мірами: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системою запобігання пожеж;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системою протипожежного захисту;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організаційними заходами щодо пожежної безпеки. 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Система запобігання пожеж передбачає запобігання утворення пального середовища і запобігання утворення в пальному середовищі джерел запалювання. 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lastRenderedPageBreak/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має бути не більше ніж 30м. також необхідним заходом безпеки є евакуаційні виходи (не менше двох). </w:t>
      </w:r>
    </w:p>
    <w:p w:rsidR="006C3DF5" w:rsidRPr="00B812BC" w:rsidRDefault="006C3DF5" w:rsidP="006C3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812BC">
        <w:rPr>
          <w:sz w:val="28"/>
          <w:szCs w:val="28"/>
          <w:lang w:val="uk-UA"/>
        </w:rPr>
        <w:t xml:space="preserve">Організаційними заходами протипожежної профілактики є: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вступний інструктаж при надходженні на роботу;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навчання виробничого персоналу протипожежним правилам;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 xml:space="preserve">видання необхідних інструкцій і плакатів; </w:t>
      </w:r>
    </w:p>
    <w:p w:rsidR="006C3DF5" w:rsidRPr="00B812BC" w:rsidRDefault="006C3DF5" w:rsidP="00051C01">
      <w:pPr>
        <w:pStyle w:val="a"/>
        <w:numPr>
          <w:ilvl w:val="0"/>
          <w:numId w:val="12"/>
        </w:numPr>
        <w:rPr>
          <w:szCs w:val="28"/>
        </w:rPr>
      </w:pPr>
      <w:r w:rsidRPr="00B812BC">
        <w:rPr>
          <w:szCs w:val="28"/>
        </w:rPr>
        <w:t>наявність плану евакуації.</w:t>
      </w:r>
    </w:p>
    <w:p w:rsidR="00051C01" w:rsidRPr="00B812BC" w:rsidRDefault="00051C01" w:rsidP="00051C01">
      <w:pPr>
        <w:pStyle w:val="a"/>
        <w:numPr>
          <w:ilvl w:val="0"/>
          <w:numId w:val="0"/>
        </w:numPr>
        <w:ind w:left="1429"/>
        <w:rPr>
          <w:szCs w:val="28"/>
        </w:rPr>
      </w:pPr>
    </w:p>
    <w:p w:rsidR="00FA397D" w:rsidRPr="00B812BC" w:rsidRDefault="009F21CF" w:rsidP="006C3DF5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6</w:t>
      </w:r>
      <w:r w:rsidR="00FA397D" w:rsidRPr="00B812BC">
        <w:rPr>
          <w:bCs/>
          <w:color w:val="000000"/>
          <w:sz w:val="28"/>
          <w:szCs w:val="28"/>
          <w:lang w:val="uk-UA"/>
        </w:rPr>
        <w:t>.</w:t>
      </w:r>
      <w:r w:rsidR="00266355" w:rsidRPr="00B812BC">
        <w:rPr>
          <w:bCs/>
          <w:color w:val="000000"/>
          <w:sz w:val="28"/>
          <w:szCs w:val="28"/>
          <w:lang w:val="uk-UA"/>
        </w:rPr>
        <w:t>10</w:t>
      </w:r>
      <w:r w:rsidR="00AA7485" w:rsidRPr="00B812BC">
        <w:rPr>
          <w:b/>
          <w:bCs/>
          <w:color w:val="000000"/>
          <w:sz w:val="28"/>
          <w:szCs w:val="28"/>
          <w:lang w:val="uk-UA"/>
        </w:rPr>
        <w:t xml:space="preserve"> </w:t>
      </w:r>
      <w:r w:rsidR="00FA397D" w:rsidRPr="00B812BC">
        <w:rPr>
          <w:b/>
          <w:bCs/>
          <w:color w:val="000000"/>
          <w:sz w:val="28"/>
          <w:szCs w:val="28"/>
          <w:lang w:val="uk-UA"/>
        </w:rPr>
        <w:t>Охорона навколишнього природного середовища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B812BC">
        <w:rPr>
          <w:color w:val="000000"/>
          <w:sz w:val="28"/>
          <w:szCs w:val="28"/>
          <w:lang w:val="uk-UA"/>
        </w:rPr>
        <w:t>потужностей</w:t>
      </w:r>
      <w:proofErr w:type="spellEnd"/>
      <w:r w:rsidRPr="00B812BC">
        <w:rPr>
          <w:color w:val="000000"/>
          <w:sz w:val="28"/>
          <w:szCs w:val="28"/>
          <w:lang w:val="uk-UA"/>
        </w:rPr>
        <w:t xml:space="preserve"> виробничих машин впливають на навколишнє середовище.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Основними </w:t>
      </w:r>
      <w:r w:rsidRPr="006D6B98">
        <w:rPr>
          <w:color w:val="000000"/>
          <w:sz w:val="28"/>
          <w:szCs w:val="28"/>
          <w:lang w:val="uk-UA"/>
        </w:rPr>
        <w:t>задачами Закону України "Про охорону навколишнього природного середовища" [</w:t>
      </w:r>
      <w:r w:rsidR="00FF37BC">
        <w:rPr>
          <w:color w:val="000000"/>
          <w:sz w:val="28"/>
          <w:szCs w:val="28"/>
          <w:lang w:val="uk-UA"/>
        </w:rPr>
        <w:t>11</w:t>
      </w:r>
      <w:r w:rsidRPr="006D6B98">
        <w:rPr>
          <w:color w:val="000000"/>
          <w:sz w:val="28"/>
          <w:szCs w:val="28"/>
          <w:lang w:val="uk-UA"/>
        </w:rPr>
        <w:t>],</w:t>
      </w:r>
      <w:r w:rsidRPr="00B812BC">
        <w:rPr>
          <w:color w:val="000000"/>
          <w:sz w:val="28"/>
          <w:szCs w:val="28"/>
          <w:lang w:val="uk-UA"/>
        </w:rPr>
        <w:t xml:space="preserve"> прийнятого 25 червня 1991 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lastRenderedPageBreak/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B812BC">
        <w:rPr>
          <w:color w:val="000000"/>
          <w:sz w:val="28"/>
          <w:szCs w:val="28"/>
          <w:lang w:val="uk-UA"/>
        </w:rPr>
        <w:t>фреонів</w:t>
      </w:r>
      <w:proofErr w:type="spellEnd"/>
      <w:r w:rsidRPr="00B812BC">
        <w:rPr>
          <w:color w:val="000000"/>
          <w:sz w:val="28"/>
          <w:szCs w:val="28"/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дорівнює 0,15 мг/м3, рекомендовано 0,075 мг/м3; ГДК озону під час роботи лазерного принтеру − 0,02 мг/м3. Особливо жорсткі вимоги до повторно використовуваних матеріалів.  </w:t>
      </w:r>
    </w:p>
    <w:p w:rsidR="00266355" w:rsidRPr="00B812BC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392E97" w:rsidRDefault="00266355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2BC">
        <w:rPr>
          <w:color w:val="000000"/>
          <w:sz w:val="28"/>
          <w:szCs w:val="28"/>
          <w:lang w:val="uk-UA"/>
        </w:rPr>
        <w:t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</w:t>
      </w:r>
    </w:p>
    <w:p w:rsidR="005E3AAC" w:rsidRDefault="005E3AAC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5E3AAC" w:rsidRDefault="005E3AAC" w:rsidP="00266355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6.11 Індивідуальне завдання</w:t>
      </w:r>
    </w:p>
    <w:p w:rsidR="005E3AAC" w:rsidRPr="005E3AAC" w:rsidRDefault="005E3AAC" w:rsidP="005E3AAC">
      <w:pPr>
        <w:spacing w:line="360" w:lineRule="auto"/>
        <w:ind w:firstLine="482"/>
        <w:jc w:val="both"/>
        <w:rPr>
          <w:caps/>
          <w:sz w:val="28"/>
          <w:szCs w:val="28"/>
          <w:lang w:val="uk-UA"/>
        </w:rPr>
      </w:pPr>
      <w:r w:rsidRPr="005E3AAC">
        <w:rPr>
          <w:sz w:val="28"/>
          <w:szCs w:val="28"/>
          <w:lang w:val="uk-UA"/>
        </w:rPr>
        <w:t>Розрахунок виробничого освітлення</w:t>
      </w:r>
    </w:p>
    <w:p w:rsidR="005E3AAC" w:rsidRPr="005E3AAC" w:rsidRDefault="005E3AAC" w:rsidP="005E3AAC">
      <w:pPr>
        <w:spacing w:line="360" w:lineRule="auto"/>
        <w:ind w:firstLine="482"/>
        <w:jc w:val="both"/>
        <w:rPr>
          <w:sz w:val="28"/>
          <w:szCs w:val="22"/>
          <w:lang w:val="uk-UA"/>
        </w:rPr>
      </w:pPr>
      <w:r w:rsidRPr="005E3AAC">
        <w:rPr>
          <w:sz w:val="28"/>
          <w:szCs w:val="22"/>
          <w:lang w:val="uk-UA"/>
        </w:rPr>
        <w:t>Мета роботи – розрахувати площу світлових прорізів або ліхтарів для забезпечення нормованого значення коефіцієнта природної освітленості КПО для даного виду зорових робіт. Порівняти розрахункову площу світлових прорізів з фактичною.</w:t>
      </w:r>
    </w:p>
    <w:p w:rsidR="005E3AAC" w:rsidRPr="005E3AAC" w:rsidRDefault="005E3AAC" w:rsidP="005E3AAC">
      <w:pPr>
        <w:spacing w:line="360" w:lineRule="auto"/>
        <w:ind w:firstLine="482"/>
        <w:jc w:val="both"/>
        <w:rPr>
          <w:sz w:val="28"/>
          <w:szCs w:val="22"/>
          <w:lang w:val="uk-UA"/>
        </w:rPr>
      </w:pPr>
      <w:r w:rsidRPr="005E3AAC">
        <w:rPr>
          <w:sz w:val="28"/>
          <w:szCs w:val="22"/>
          <w:lang w:val="uk-UA"/>
        </w:rPr>
        <w:t>Варіант завдання 6 вказано у табл. 1.</w:t>
      </w:r>
    </w:p>
    <w:p w:rsidR="005E3AAC" w:rsidRDefault="005E3AAC" w:rsidP="005E3AAC">
      <w:pPr>
        <w:spacing w:line="360" w:lineRule="auto"/>
        <w:ind w:firstLine="482"/>
        <w:rPr>
          <w:sz w:val="28"/>
          <w:szCs w:val="22"/>
          <w:lang w:val="uk-UA"/>
        </w:rPr>
      </w:pPr>
    </w:p>
    <w:p w:rsidR="005E3AAC" w:rsidRDefault="005E3AAC" w:rsidP="005E3AAC">
      <w:pPr>
        <w:spacing w:line="360" w:lineRule="auto"/>
        <w:ind w:firstLine="482"/>
        <w:rPr>
          <w:sz w:val="28"/>
          <w:szCs w:val="22"/>
          <w:lang w:val="uk-UA"/>
        </w:rPr>
      </w:pPr>
    </w:p>
    <w:p w:rsidR="005E3AAC" w:rsidRPr="005E3AAC" w:rsidRDefault="005E3AAC" w:rsidP="005E3AAC">
      <w:pPr>
        <w:spacing w:line="360" w:lineRule="auto"/>
        <w:ind w:firstLine="482"/>
        <w:rPr>
          <w:sz w:val="28"/>
          <w:szCs w:val="22"/>
          <w:lang w:val="uk-UA"/>
        </w:rPr>
      </w:pPr>
    </w:p>
    <w:p w:rsidR="005E3AAC" w:rsidRPr="005E3AAC" w:rsidRDefault="005E3AAC" w:rsidP="005E3AAC">
      <w:pPr>
        <w:spacing w:line="360" w:lineRule="auto"/>
        <w:ind w:firstLine="482"/>
        <w:rPr>
          <w:sz w:val="28"/>
          <w:szCs w:val="22"/>
          <w:lang w:val="uk-UA"/>
        </w:rPr>
      </w:pPr>
      <w:r w:rsidRPr="005E3AAC">
        <w:rPr>
          <w:sz w:val="28"/>
          <w:szCs w:val="22"/>
          <w:lang w:val="uk-UA"/>
        </w:rPr>
        <w:lastRenderedPageBreak/>
        <w:t>Таблиця 1- Варіант завдання</w:t>
      </w:r>
    </w:p>
    <w:tbl>
      <w:tblPr>
        <w:tblStyle w:val="1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567"/>
        <w:gridCol w:w="567"/>
        <w:gridCol w:w="709"/>
        <w:gridCol w:w="567"/>
        <w:gridCol w:w="709"/>
        <w:gridCol w:w="708"/>
        <w:gridCol w:w="851"/>
        <w:gridCol w:w="992"/>
        <w:gridCol w:w="992"/>
        <w:gridCol w:w="861"/>
        <w:gridCol w:w="699"/>
      </w:tblGrid>
      <w:tr w:rsidR="005E3AAC" w:rsidRPr="005E3AAC" w:rsidTr="005E3AAC">
        <w:tc>
          <w:tcPr>
            <w:tcW w:w="567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1843" w:type="dxa"/>
            <w:gridSpan w:val="3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Найменування приміщення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 xml:space="preserve">Роз-ряд та </w:t>
            </w:r>
            <w:proofErr w:type="spellStart"/>
            <w:r w:rsidRPr="005E3AAC">
              <w:rPr>
                <w:sz w:val="24"/>
                <w:szCs w:val="24"/>
                <w:lang w:val="uk-UA"/>
              </w:rPr>
              <w:t>підрозряд</w:t>
            </w:r>
            <w:proofErr w:type="spellEnd"/>
            <w:r w:rsidRPr="005E3AAC">
              <w:rPr>
                <w:sz w:val="24"/>
                <w:szCs w:val="24"/>
                <w:lang w:val="uk-UA"/>
              </w:rPr>
              <w:t xml:space="preserve"> зорової роботи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Кількість вікон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Вид освітлення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Рівень робочої поверхні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Висота  робочої поверхні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Азимут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Середньо-</w:t>
            </w:r>
          </w:p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зважений коефіцієнт відбиття</w:t>
            </w:r>
          </w:p>
        </w:tc>
        <w:tc>
          <w:tcPr>
            <w:tcW w:w="861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Висота зависання світильника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Тип лампи</w:t>
            </w:r>
          </w:p>
        </w:tc>
      </w:tr>
      <w:tr w:rsidR="005E3AAC" w:rsidRPr="005E3AAC" w:rsidTr="005E3AAC">
        <w:trPr>
          <w:trHeight w:val="1667"/>
        </w:trPr>
        <w:tc>
          <w:tcPr>
            <w:tcW w:w="567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E3AAC">
              <w:rPr>
                <w:sz w:val="24"/>
                <w:szCs w:val="24"/>
                <w:lang w:val="uk-UA"/>
              </w:rPr>
              <w:t>Характе</w:t>
            </w:r>
            <w:proofErr w:type="spellEnd"/>
            <w:r w:rsidRPr="005E3AAC">
              <w:rPr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5E3AAC">
              <w:rPr>
                <w:sz w:val="24"/>
                <w:szCs w:val="24"/>
                <w:lang w:val="uk-UA"/>
              </w:rPr>
              <w:t>ристика</w:t>
            </w:r>
            <w:proofErr w:type="spellEnd"/>
            <w:r w:rsidRPr="005E3AAC">
              <w:rPr>
                <w:sz w:val="24"/>
                <w:szCs w:val="24"/>
                <w:lang w:val="uk-UA"/>
              </w:rPr>
              <w:t xml:space="preserve"> приміщення</w:t>
            </w:r>
          </w:p>
        </w:tc>
        <w:tc>
          <w:tcPr>
            <w:tcW w:w="709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61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699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5E3AAC" w:rsidRPr="005E3AAC" w:rsidTr="005E3AAC">
        <w:trPr>
          <w:cantSplit/>
          <w:trHeight w:val="2244"/>
        </w:trPr>
        <w:tc>
          <w:tcPr>
            <w:tcW w:w="567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довжина, м</w:t>
            </w:r>
          </w:p>
        </w:tc>
        <w:tc>
          <w:tcPr>
            <w:tcW w:w="567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ширина, м</w:t>
            </w:r>
          </w:p>
        </w:tc>
        <w:tc>
          <w:tcPr>
            <w:tcW w:w="567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висота, м</w:t>
            </w:r>
          </w:p>
        </w:tc>
        <w:tc>
          <w:tcPr>
            <w:tcW w:w="709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шт.</w:t>
            </w:r>
          </w:p>
        </w:tc>
        <w:tc>
          <w:tcPr>
            <w:tcW w:w="709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Природне, бічне</w:t>
            </w:r>
          </w:p>
        </w:tc>
        <w:tc>
          <w:tcPr>
            <w:tcW w:w="708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h, м</w:t>
            </w:r>
          </w:p>
        </w:tc>
        <w:tc>
          <w:tcPr>
            <w:tcW w:w="851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E3AAC">
              <w:rPr>
                <w:sz w:val="24"/>
                <w:szCs w:val="24"/>
                <w:lang w:val="uk-UA"/>
              </w:rPr>
              <w:t>h</w:t>
            </w:r>
            <w:r w:rsidRPr="005E3AAC">
              <w:rPr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5E3AAC">
              <w:rPr>
                <w:sz w:val="24"/>
                <w:szCs w:val="24"/>
                <w:lang w:val="uk-UA"/>
              </w:rPr>
              <w:t>, м</w:t>
            </w:r>
          </w:p>
        </w:tc>
        <w:tc>
          <w:tcPr>
            <w:tcW w:w="992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b/>
                <w:sz w:val="24"/>
                <w:szCs w:val="24"/>
                <w:lang w:val="uk-UA"/>
              </w:rPr>
              <w:t xml:space="preserve">ІІІ </w:t>
            </w:r>
            <w:r w:rsidRPr="005E3AAC">
              <w:rPr>
                <w:sz w:val="24"/>
                <w:szCs w:val="24"/>
                <w:lang w:val="uk-UA"/>
              </w:rPr>
              <w:t>світловий кліматичний район</w:t>
            </w:r>
          </w:p>
        </w:tc>
        <w:tc>
          <w:tcPr>
            <w:tcW w:w="992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5E3AAC">
              <w:rPr>
                <w:sz w:val="24"/>
                <w:szCs w:val="24"/>
                <w:lang w:val="uk-UA"/>
              </w:rPr>
              <w:t>p</w:t>
            </w:r>
            <w:r w:rsidRPr="005E3AAC">
              <w:rPr>
                <w:sz w:val="24"/>
                <w:szCs w:val="24"/>
                <w:vertAlign w:val="subscript"/>
                <w:lang w:val="uk-UA"/>
              </w:rPr>
              <w:t>ср</w:t>
            </w:r>
            <w:proofErr w:type="spellEnd"/>
          </w:p>
        </w:tc>
        <w:tc>
          <w:tcPr>
            <w:tcW w:w="861" w:type="dxa"/>
            <w:textDirection w:val="btLr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5E3AAC">
              <w:rPr>
                <w:sz w:val="24"/>
                <w:szCs w:val="24"/>
                <w:lang w:val="uk-UA"/>
              </w:rPr>
              <w:t>h</w:t>
            </w:r>
            <w:r w:rsidRPr="005E3AAC">
              <w:rPr>
                <w:sz w:val="24"/>
                <w:szCs w:val="24"/>
                <w:vertAlign w:val="subscript"/>
                <w:lang w:val="uk-UA"/>
              </w:rPr>
              <w:t>зв</w:t>
            </w:r>
            <w:proofErr w:type="spellEnd"/>
            <w:r w:rsidRPr="005E3AAC">
              <w:rPr>
                <w:sz w:val="24"/>
                <w:szCs w:val="24"/>
                <w:lang w:val="uk-UA"/>
              </w:rPr>
              <w:t>, м</w:t>
            </w:r>
          </w:p>
        </w:tc>
        <w:tc>
          <w:tcPr>
            <w:tcW w:w="699" w:type="dxa"/>
            <w:vMerge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5E3AAC" w:rsidRPr="005E3AAC" w:rsidTr="005E3AAC">
        <w:tc>
          <w:tcPr>
            <w:tcW w:w="567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67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2,5</w:t>
            </w:r>
          </w:p>
        </w:tc>
        <w:tc>
          <w:tcPr>
            <w:tcW w:w="709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VI</w:t>
            </w:r>
          </w:p>
        </w:tc>
        <w:tc>
          <w:tcPr>
            <w:tcW w:w="567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+</w:t>
            </w:r>
          </w:p>
        </w:tc>
        <w:tc>
          <w:tcPr>
            <w:tcW w:w="708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С</w:t>
            </w:r>
          </w:p>
        </w:tc>
        <w:tc>
          <w:tcPr>
            <w:tcW w:w="992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0.6</w:t>
            </w:r>
          </w:p>
        </w:tc>
        <w:tc>
          <w:tcPr>
            <w:tcW w:w="861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0.7</w:t>
            </w:r>
          </w:p>
        </w:tc>
        <w:tc>
          <w:tcPr>
            <w:tcW w:w="699" w:type="dxa"/>
            <w:vAlign w:val="center"/>
          </w:tcPr>
          <w:p w:rsidR="005E3AAC" w:rsidRPr="005E3AAC" w:rsidRDefault="005E3AAC" w:rsidP="005E3AAC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5E3AAC">
              <w:rPr>
                <w:sz w:val="24"/>
                <w:szCs w:val="24"/>
                <w:lang w:val="uk-UA"/>
              </w:rPr>
              <w:t>ЛД 80-4</w:t>
            </w:r>
          </w:p>
        </w:tc>
      </w:tr>
    </w:tbl>
    <w:p w:rsidR="005E3AAC" w:rsidRPr="005E3AAC" w:rsidRDefault="005E3AAC" w:rsidP="005E3AAC">
      <w:pPr>
        <w:spacing w:line="360" w:lineRule="auto"/>
        <w:ind w:firstLine="482"/>
        <w:jc w:val="both"/>
        <w:rPr>
          <w:sz w:val="28"/>
          <w:szCs w:val="22"/>
          <w:lang w:val="uk-UA"/>
        </w:rPr>
      </w:pPr>
    </w:p>
    <w:p w:rsidR="005E3AAC" w:rsidRPr="005E3AAC" w:rsidRDefault="005E3AAC" w:rsidP="005E3AAC">
      <w:pPr>
        <w:spacing w:line="360" w:lineRule="auto"/>
        <w:ind w:firstLine="851"/>
        <w:rPr>
          <w:sz w:val="28"/>
          <w:szCs w:val="22"/>
          <w:lang w:val="uk-UA"/>
        </w:rPr>
      </w:pPr>
      <w:r w:rsidRPr="005E3AAC">
        <w:rPr>
          <w:sz w:val="28"/>
          <w:szCs w:val="22"/>
          <w:lang w:val="uk-UA"/>
        </w:rPr>
        <w:t>Хід роботи:</w:t>
      </w:r>
    </w:p>
    <w:p w:rsidR="005E3AAC" w:rsidRPr="005E3AAC" w:rsidRDefault="005E3AAC" w:rsidP="005E3AAC">
      <w:pPr>
        <w:numPr>
          <w:ilvl w:val="0"/>
          <w:numId w:val="19"/>
        </w:numPr>
        <w:spacing w:after="200" w:line="360" w:lineRule="auto"/>
        <w:contextualSpacing/>
        <w:rPr>
          <w:b/>
          <w:sz w:val="28"/>
          <w:szCs w:val="22"/>
          <w:lang w:val="uk-UA"/>
        </w:rPr>
      </w:pPr>
      <w:r w:rsidRPr="005E3AAC">
        <w:rPr>
          <w:b/>
          <w:sz w:val="28"/>
          <w:szCs w:val="22"/>
          <w:lang w:val="uk-UA"/>
        </w:rPr>
        <w:t xml:space="preserve">Визначимо нормоване значення КПО </w:t>
      </w:r>
      <w:proofErr w:type="spellStart"/>
      <w:r w:rsidRPr="005E3AAC">
        <w:rPr>
          <w:b/>
          <w:sz w:val="28"/>
          <w:szCs w:val="22"/>
          <w:lang w:val="uk-UA"/>
        </w:rPr>
        <w:t>D</w:t>
      </w:r>
      <w:r w:rsidRPr="005E3AAC">
        <w:rPr>
          <w:b/>
          <w:sz w:val="28"/>
          <w:szCs w:val="22"/>
          <w:vertAlign w:val="subscript"/>
          <w:lang w:val="uk-UA"/>
        </w:rPr>
        <w:t>н</w:t>
      </w:r>
      <w:proofErr w:type="spellEnd"/>
      <w:r w:rsidRPr="005E3AAC">
        <w:rPr>
          <w:b/>
          <w:sz w:val="28"/>
          <w:szCs w:val="22"/>
          <w:lang w:val="uk-UA"/>
        </w:rPr>
        <w:t xml:space="preserve"> для виконуваної зорової роботи, згідно з ДБН В.2.5 – 28:2018.</w:t>
      </w:r>
    </w:p>
    <w:p w:rsidR="005E3AAC" w:rsidRPr="005E3AAC" w:rsidRDefault="005E3AAC" w:rsidP="005E3AAC">
      <w:pPr>
        <w:spacing w:line="360" w:lineRule="auto"/>
        <w:ind w:left="709"/>
        <w:contextualSpacing/>
        <w:rPr>
          <w:sz w:val="28"/>
          <w:szCs w:val="22"/>
          <w:lang w:val="uk-UA"/>
        </w:rPr>
      </w:pPr>
      <w:proofErr w:type="spellStart"/>
      <w:r w:rsidRPr="005E3AAC">
        <w:rPr>
          <w:sz w:val="28"/>
          <w:szCs w:val="22"/>
          <w:lang w:val="uk-UA"/>
        </w:rPr>
        <w:t>D</w:t>
      </w:r>
      <w:r w:rsidRPr="005E3AAC">
        <w:rPr>
          <w:sz w:val="28"/>
          <w:szCs w:val="22"/>
          <w:vertAlign w:val="subscript"/>
          <w:lang w:val="uk-UA"/>
        </w:rPr>
        <w:t>н</w:t>
      </w:r>
      <w:proofErr w:type="spellEnd"/>
      <w:r w:rsidRPr="005E3AAC">
        <w:rPr>
          <w:sz w:val="28"/>
          <w:szCs w:val="22"/>
          <w:vertAlign w:val="subscript"/>
          <w:lang w:val="uk-UA"/>
        </w:rPr>
        <w:t xml:space="preserve"> </w:t>
      </w:r>
      <w:r w:rsidRPr="005E3AAC">
        <w:rPr>
          <w:sz w:val="28"/>
          <w:szCs w:val="22"/>
          <w:lang w:val="uk-UA"/>
        </w:rPr>
        <w:t>= 4%</w:t>
      </w:r>
    </w:p>
    <w:p w:rsidR="005E3AAC" w:rsidRPr="005E3AAC" w:rsidRDefault="005E3AAC" w:rsidP="005E3AAC">
      <w:pPr>
        <w:numPr>
          <w:ilvl w:val="0"/>
          <w:numId w:val="19"/>
        </w:numPr>
        <w:spacing w:after="200" w:line="360" w:lineRule="auto"/>
        <w:jc w:val="both"/>
        <w:rPr>
          <w:sz w:val="28"/>
          <w:lang w:val="uk-UA"/>
        </w:rPr>
      </w:pPr>
      <w:r w:rsidRPr="005E3AAC">
        <w:rPr>
          <w:b/>
          <w:sz w:val="28"/>
          <w:lang w:val="uk-UA"/>
        </w:rPr>
        <w:t xml:space="preserve">Розрахуємо площину підлоги виробничого приміщення. </w:t>
      </w:r>
      <w:r w:rsidRPr="005E3AAC">
        <w:rPr>
          <w:b/>
          <w:sz w:val="28"/>
          <w:lang w:val="uk-UA"/>
        </w:rPr>
        <w:tab/>
      </w:r>
      <w:r w:rsidRPr="005E3AAC">
        <w:rPr>
          <w:sz w:val="28"/>
          <w:lang w:val="uk-UA"/>
        </w:rPr>
        <w:tab/>
        <w:t xml:space="preserve">        S = 5*3 = 15 м</w:t>
      </w:r>
      <w:r w:rsidRPr="005E3AAC">
        <w:rPr>
          <w:sz w:val="28"/>
          <w:vertAlign w:val="superscript"/>
          <w:lang w:val="uk-UA"/>
        </w:rPr>
        <w:t>2</w:t>
      </w:r>
      <w:r w:rsidRPr="005E3AAC">
        <w:rPr>
          <w:sz w:val="28"/>
          <w:lang w:val="uk-UA"/>
        </w:rPr>
        <w:t xml:space="preserve">. </w:t>
      </w:r>
    </w:p>
    <w:p w:rsidR="005E3AAC" w:rsidRPr="005E3AAC" w:rsidRDefault="005E3AAC" w:rsidP="005E3AAC">
      <w:pPr>
        <w:numPr>
          <w:ilvl w:val="0"/>
          <w:numId w:val="19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szCs w:val="28"/>
          <w:lang w:val="uk-UA"/>
        </w:rPr>
        <w:t xml:space="preserve">Вибрати коефіцієнти </w:t>
      </w:r>
      <w:r w:rsidRPr="005E3AAC">
        <w:rPr>
          <w:b/>
          <w:sz w:val="28"/>
          <w:szCs w:val="28"/>
          <w:lang w:val="uk-UA"/>
        </w:rPr>
        <w:sym w:font="Symbol" w:char="0074"/>
      </w:r>
      <w:r w:rsidRPr="005E3AAC">
        <w:rPr>
          <w:b/>
          <w:sz w:val="28"/>
          <w:szCs w:val="28"/>
          <w:vertAlign w:val="subscript"/>
          <w:lang w:val="uk-UA"/>
        </w:rPr>
        <w:t>о</w:t>
      </w:r>
      <w:r w:rsidRPr="005E3AAC">
        <w:rPr>
          <w:b/>
          <w:sz w:val="28"/>
          <w:szCs w:val="28"/>
          <w:lang w:val="uk-UA"/>
        </w:rPr>
        <w:t>, r</w:t>
      </w:r>
      <w:r w:rsidRPr="005E3AAC">
        <w:rPr>
          <w:b/>
          <w:sz w:val="28"/>
          <w:szCs w:val="28"/>
          <w:vertAlign w:val="subscript"/>
          <w:lang w:val="uk-UA"/>
        </w:rPr>
        <w:t>1</w:t>
      </w:r>
      <w:r w:rsidRPr="005E3AAC">
        <w:rPr>
          <w:b/>
          <w:sz w:val="28"/>
          <w:szCs w:val="28"/>
          <w:lang w:val="uk-UA"/>
        </w:rPr>
        <w:t xml:space="preserve">, </w:t>
      </w:r>
      <w:proofErr w:type="spellStart"/>
      <w:r w:rsidRPr="005E3AAC">
        <w:rPr>
          <w:b/>
          <w:sz w:val="28"/>
          <w:szCs w:val="28"/>
          <w:lang w:val="uk-UA"/>
        </w:rPr>
        <w:t>К</w:t>
      </w:r>
      <w:r w:rsidRPr="005E3AAC">
        <w:rPr>
          <w:b/>
          <w:sz w:val="28"/>
          <w:szCs w:val="28"/>
          <w:vertAlign w:val="subscript"/>
          <w:lang w:val="uk-UA"/>
        </w:rPr>
        <w:t>б</w:t>
      </w:r>
      <w:proofErr w:type="spellEnd"/>
      <w:r w:rsidRPr="005E3AAC">
        <w:rPr>
          <w:b/>
          <w:sz w:val="28"/>
          <w:szCs w:val="28"/>
          <w:lang w:val="uk-UA"/>
        </w:rPr>
        <w:t xml:space="preserve">, </w:t>
      </w:r>
      <w:proofErr w:type="spellStart"/>
      <w:r w:rsidRPr="005E3AAC">
        <w:rPr>
          <w:b/>
          <w:sz w:val="28"/>
          <w:szCs w:val="28"/>
          <w:lang w:val="uk-UA"/>
        </w:rPr>
        <w:t>К</w:t>
      </w:r>
      <w:r w:rsidRPr="005E3AAC">
        <w:rPr>
          <w:b/>
          <w:sz w:val="28"/>
          <w:szCs w:val="28"/>
          <w:vertAlign w:val="subscript"/>
          <w:lang w:val="uk-UA"/>
        </w:rPr>
        <w:t>з</w:t>
      </w:r>
      <w:proofErr w:type="spellEnd"/>
      <w:r w:rsidRPr="005E3AAC">
        <w:rPr>
          <w:b/>
          <w:sz w:val="28"/>
          <w:szCs w:val="28"/>
          <w:vertAlign w:val="subscript"/>
          <w:lang w:val="uk-UA"/>
        </w:rPr>
        <w:t xml:space="preserve"> </w:t>
      </w:r>
    </w:p>
    <w:p w:rsidR="005E3AAC" w:rsidRPr="005E3AAC" w:rsidRDefault="005E3AAC" w:rsidP="005E3AAC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5E3AAC">
        <w:rPr>
          <w:sz w:val="28"/>
          <w:szCs w:val="28"/>
          <w:lang w:val="uk-UA"/>
        </w:rPr>
        <w:t>r</w:t>
      </w:r>
      <w:r w:rsidRPr="005E3AAC">
        <w:rPr>
          <w:sz w:val="28"/>
          <w:szCs w:val="28"/>
          <w:vertAlign w:val="subscript"/>
          <w:lang w:val="uk-UA"/>
        </w:rPr>
        <w:t>1</w:t>
      </w:r>
      <w:r w:rsidRPr="005E3AAC">
        <w:rPr>
          <w:sz w:val="28"/>
          <w:szCs w:val="28"/>
          <w:lang w:val="uk-UA"/>
        </w:rPr>
        <w:t xml:space="preserve"> = 1.45</w:t>
      </w:r>
    </w:p>
    <w:p w:rsidR="005E3AAC" w:rsidRPr="005E3AAC" w:rsidRDefault="005E3AAC" w:rsidP="005E3AAC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5E3AAC">
        <w:rPr>
          <w:sz w:val="28"/>
          <w:szCs w:val="28"/>
          <w:lang w:val="uk-UA"/>
        </w:rPr>
        <w:sym w:font="Symbol" w:char="0074"/>
      </w:r>
      <w:r w:rsidRPr="005E3AAC">
        <w:rPr>
          <w:sz w:val="28"/>
          <w:szCs w:val="28"/>
          <w:vertAlign w:val="subscript"/>
          <w:lang w:val="uk-UA"/>
        </w:rPr>
        <w:t xml:space="preserve">о </w:t>
      </w:r>
      <w:r w:rsidRPr="005E3AAC">
        <w:rPr>
          <w:sz w:val="28"/>
          <w:szCs w:val="28"/>
          <w:lang w:val="uk-UA"/>
        </w:rPr>
        <w:t>= 0.8</w:t>
      </w:r>
    </w:p>
    <w:p w:rsidR="005E3AAC" w:rsidRPr="005E3AAC" w:rsidRDefault="005E3AAC" w:rsidP="005E3AAC">
      <w:pPr>
        <w:spacing w:line="360" w:lineRule="auto"/>
        <w:ind w:left="709"/>
        <w:jc w:val="both"/>
        <w:rPr>
          <w:sz w:val="28"/>
          <w:szCs w:val="28"/>
          <w:lang w:val="uk-UA"/>
        </w:rPr>
      </w:pPr>
      <w:proofErr w:type="spellStart"/>
      <w:r w:rsidRPr="005E3AAC">
        <w:rPr>
          <w:sz w:val="28"/>
          <w:szCs w:val="28"/>
          <w:lang w:val="uk-UA"/>
        </w:rPr>
        <w:t>К</w:t>
      </w:r>
      <w:r w:rsidRPr="005E3AAC">
        <w:rPr>
          <w:sz w:val="28"/>
          <w:szCs w:val="28"/>
          <w:vertAlign w:val="subscript"/>
          <w:lang w:val="uk-UA"/>
        </w:rPr>
        <w:t>б</w:t>
      </w:r>
      <w:proofErr w:type="spellEnd"/>
      <w:r w:rsidRPr="005E3AAC">
        <w:rPr>
          <w:sz w:val="28"/>
          <w:szCs w:val="28"/>
          <w:lang w:val="uk-UA"/>
        </w:rPr>
        <w:t xml:space="preserve"> = 1.1</w:t>
      </w:r>
    </w:p>
    <w:p w:rsidR="005E3AAC" w:rsidRPr="005E3AAC" w:rsidRDefault="005E3AAC" w:rsidP="005E3AAC">
      <w:pPr>
        <w:spacing w:line="360" w:lineRule="auto"/>
        <w:ind w:left="709"/>
        <w:jc w:val="both"/>
        <w:rPr>
          <w:sz w:val="28"/>
          <w:lang w:val="uk-UA"/>
        </w:rPr>
      </w:pPr>
      <w:proofErr w:type="spellStart"/>
      <w:r w:rsidRPr="005E3AAC">
        <w:rPr>
          <w:b/>
          <w:i/>
          <w:sz w:val="28"/>
          <w:szCs w:val="28"/>
          <w:lang w:val="uk-UA"/>
        </w:rPr>
        <w:t>К</w:t>
      </w:r>
      <w:r w:rsidRPr="005E3AAC">
        <w:rPr>
          <w:b/>
          <w:i/>
          <w:sz w:val="28"/>
          <w:szCs w:val="28"/>
          <w:vertAlign w:val="subscript"/>
          <w:lang w:val="uk-UA"/>
        </w:rPr>
        <w:t>з</w:t>
      </w:r>
      <w:proofErr w:type="spellEnd"/>
      <w:r w:rsidRPr="005E3AAC">
        <w:rPr>
          <w:sz w:val="28"/>
          <w:szCs w:val="28"/>
          <w:lang w:val="uk-UA"/>
        </w:rPr>
        <w:t xml:space="preserve"> = 1.5</w:t>
      </w:r>
    </w:p>
    <w:p w:rsidR="005E3AAC" w:rsidRPr="005E3AAC" w:rsidRDefault="005E3AAC" w:rsidP="005E3AAC">
      <w:pPr>
        <w:numPr>
          <w:ilvl w:val="0"/>
          <w:numId w:val="19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szCs w:val="28"/>
          <w:lang w:val="uk-UA"/>
        </w:rPr>
        <w:t>Розрахуємо необхідну (розрахункову) площу світлових прорізів для даного виробничого приміщення за формулою для бокового освітлення</w:t>
      </w:r>
    </w:p>
    <w:p w:rsidR="005E3AAC" w:rsidRPr="005E3AAC" w:rsidRDefault="005E3AAC" w:rsidP="005E3AAC">
      <w:pPr>
        <w:ind w:left="283"/>
        <w:jc w:val="both"/>
        <w:rPr>
          <w:sz w:val="28"/>
          <w:szCs w:val="28"/>
          <w:lang w:val="uk-UA"/>
        </w:rPr>
      </w:pPr>
    </w:p>
    <w:p w:rsidR="005E3AAC" w:rsidRPr="005E3AAC" w:rsidRDefault="005E3AAC" w:rsidP="005E3AAC">
      <w:pPr>
        <w:spacing w:line="360" w:lineRule="auto"/>
        <w:ind w:left="927"/>
        <w:jc w:val="center"/>
        <w:rPr>
          <w:sz w:val="28"/>
          <w:lang w:val="uk-UA"/>
        </w:rPr>
      </w:pPr>
      <w:r w:rsidRPr="005E3AAC">
        <w:rPr>
          <w:position w:val="-34"/>
          <w:sz w:val="28"/>
          <w:szCs w:val="28"/>
          <w:lang w:val="uk-UA"/>
        </w:rPr>
        <w:object w:dxaOrig="2799" w:dyaOrig="880">
          <v:shape id="_x0000_i1218" type="#_x0000_t75" style="width:130.5pt;height:33.75pt" o:ole="" fillcolor="window">
            <v:imagedata r:id="rId8" o:title=""/>
          </v:shape>
          <o:OLEObject Type="Embed" ProgID="Equation.3" ShapeID="_x0000_i1218" DrawAspect="Content" ObjectID="_1664643028" r:id="rId9"/>
        </w:object>
      </w:r>
    </w:p>
    <w:p w:rsidR="005E3AAC" w:rsidRPr="005E3AAC" w:rsidRDefault="005E3AAC" w:rsidP="005E3AAC">
      <w:pPr>
        <w:spacing w:line="360" w:lineRule="auto"/>
        <w:ind w:left="709"/>
        <w:jc w:val="center"/>
        <w:rPr>
          <w:sz w:val="28"/>
          <w:lang w:val="uk-UA"/>
        </w:rPr>
      </w:pPr>
      <w:r w:rsidRPr="005E3AAC">
        <w:rPr>
          <w:position w:val="-26"/>
          <w:sz w:val="28"/>
          <w:lang w:val="uk-UA"/>
        </w:rPr>
        <w:object w:dxaOrig="4680" w:dyaOrig="700">
          <v:shape id="_x0000_i1219" type="#_x0000_t75" style="width:234pt;height:35.25pt" o:ole="">
            <v:imagedata r:id="rId10" o:title=""/>
          </v:shape>
          <o:OLEObject Type="Embed" ProgID="Equation.3" ShapeID="_x0000_i1219" DrawAspect="Content" ObjectID="_1664643029" r:id="rId11"/>
        </w:object>
      </w:r>
    </w:p>
    <w:p w:rsidR="005E3AAC" w:rsidRPr="005E3AAC" w:rsidRDefault="005E3AAC" w:rsidP="005E3AAC">
      <w:pPr>
        <w:spacing w:line="360" w:lineRule="auto"/>
        <w:ind w:left="709"/>
        <w:jc w:val="center"/>
        <w:rPr>
          <w:sz w:val="28"/>
          <w:lang w:val="uk-UA"/>
        </w:rPr>
      </w:pPr>
    </w:p>
    <w:p w:rsidR="005E3AAC" w:rsidRPr="005E3AAC" w:rsidRDefault="005E3AAC" w:rsidP="005E3AAC">
      <w:pPr>
        <w:numPr>
          <w:ilvl w:val="0"/>
          <w:numId w:val="19"/>
        </w:numPr>
        <w:spacing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Результати розрахунків</w:t>
      </w:r>
    </w:p>
    <w:p w:rsidR="005E3AAC" w:rsidRPr="005E3AAC" w:rsidRDefault="005E3AAC" w:rsidP="005E3AAC">
      <w:pPr>
        <w:spacing w:line="360" w:lineRule="auto"/>
        <w:ind w:firstLine="567"/>
        <w:jc w:val="both"/>
        <w:rPr>
          <w:sz w:val="28"/>
          <w:lang w:val="uk-UA"/>
        </w:rPr>
      </w:pPr>
      <w:r w:rsidRPr="005E3AAC">
        <w:rPr>
          <w:sz w:val="28"/>
          <w:szCs w:val="28"/>
          <w:lang w:val="uk-UA"/>
        </w:rPr>
        <w:t xml:space="preserve">Таблиця 2 </w:t>
      </w:r>
      <w:r w:rsidRPr="005E3AAC">
        <w:rPr>
          <w:sz w:val="28"/>
          <w:lang w:val="uk-UA"/>
        </w:rPr>
        <w:sym w:font="Symbol" w:char="002D"/>
      </w:r>
      <w:r w:rsidRPr="005E3AAC">
        <w:rPr>
          <w:sz w:val="28"/>
          <w:szCs w:val="28"/>
          <w:lang w:val="uk-UA"/>
        </w:rPr>
        <w:t xml:space="preserve"> Вихідні дані і результати розрахунку площі світлових прорізів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709"/>
        <w:gridCol w:w="708"/>
        <w:gridCol w:w="709"/>
        <w:gridCol w:w="709"/>
        <w:gridCol w:w="709"/>
        <w:gridCol w:w="2126"/>
      </w:tblGrid>
      <w:tr w:rsidR="005E3AAC" w:rsidRPr="005E3AAC" w:rsidTr="004D1DF4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Вид освітлення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5E3AAC">
              <w:rPr>
                <w:sz w:val="24"/>
                <w:szCs w:val="28"/>
                <w:lang w:val="uk-UA"/>
              </w:rPr>
              <w:t>S</w:t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п</w:t>
            </w:r>
            <w:proofErr w:type="spellEnd"/>
            <w:r w:rsidRPr="005E3AAC">
              <w:rPr>
                <w:sz w:val="24"/>
                <w:szCs w:val="28"/>
                <w:lang w:val="uk-UA"/>
              </w:rPr>
              <w:t>, м</w:t>
            </w:r>
            <w:r w:rsidRPr="005E3AAC">
              <w:rPr>
                <w:sz w:val="24"/>
                <w:szCs w:val="28"/>
                <w:vertAlign w:val="superscript"/>
                <w:lang w:val="uk-UA"/>
              </w:rPr>
              <w:t>2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5E3AAC">
              <w:rPr>
                <w:sz w:val="24"/>
                <w:szCs w:val="28"/>
                <w:lang w:val="uk-UA"/>
              </w:rPr>
              <w:t>D</w:t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н</w:t>
            </w:r>
            <w:proofErr w:type="spellEnd"/>
            <w:r w:rsidRPr="005E3AAC">
              <w:rPr>
                <w:sz w:val="24"/>
                <w:szCs w:val="28"/>
                <w:lang w:val="uk-UA"/>
              </w:rPr>
              <w:t>, %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sym w:font="Symbol" w:char="0068"/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в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К</w:t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З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5E3AAC">
              <w:rPr>
                <w:sz w:val="24"/>
                <w:szCs w:val="28"/>
                <w:lang w:val="uk-UA"/>
              </w:rPr>
              <w:t>К</w:t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б</w:t>
            </w:r>
            <w:proofErr w:type="spellEnd"/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vertAlign w:val="subscript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r</w:t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1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vertAlign w:val="subscript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sym w:font="Symbol" w:char="0074"/>
            </w:r>
            <w:r w:rsidRPr="005E3AAC">
              <w:rPr>
                <w:sz w:val="24"/>
                <w:szCs w:val="28"/>
                <w:vertAlign w:val="subscript"/>
                <w:lang w:val="uk-UA"/>
              </w:rPr>
              <w:t>0</w:t>
            </w:r>
          </w:p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vertAlign w:val="superscript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Площа світлових прорізів, м</w:t>
            </w:r>
            <w:r w:rsidRPr="005E3AAC">
              <w:rPr>
                <w:sz w:val="24"/>
                <w:szCs w:val="28"/>
                <w:vertAlign w:val="superscript"/>
                <w:lang w:val="uk-UA"/>
              </w:rPr>
              <w:t>2</w:t>
            </w:r>
          </w:p>
        </w:tc>
      </w:tr>
      <w:tr w:rsidR="005E3AAC" w:rsidRPr="005E3AAC" w:rsidTr="004D1DF4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бокове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1.45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AAC" w:rsidRPr="005E3AAC" w:rsidRDefault="005E3AAC" w:rsidP="005E3AAC">
            <w:pPr>
              <w:jc w:val="center"/>
              <w:rPr>
                <w:sz w:val="24"/>
                <w:szCs w:val="28"/>
                <w:lang w:val="uk-UA"/>
              </w:rPr>
            </w:pPr>
            <w:r w:rsidRPr="005E3AAC">
              <w:rPr>
                <w:sz w:val="24"/>
                <w:szCs w:val="28"/>
                <w:lang w:val="uk-UA"/>
              </w:rPr>
              <w:t>17.06</w:t>
            </w:r>
          </w:p>
        </w:tc>
      </w:tr>
    </w:tbl>
    <w:p w:rsidR="005E3AAC" w:rsidRPr="005E3AAC" w:rsidRDefault="005E3AAC" w:rsidP="005E3AAC">
      <w:pPr>
        <w:spacing w:line="360" w:lineRule="auto"/>
        <w:ind w:left="709"/>
        <w:jc w:val="both"/>
        <w:rPr>
          <w:sz w:val="28"/>
          <w:lang w:val="uk-UA"/>
        </w:rPr>
      </w:pP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Це означає, що для того, щоб природнім освітленням освітити робоче приміщення, де вікно буде знаходитися на стінці, що має розмір 3 м, а глибина кімнати має 5 метрів, вікно повинно мати площину, значно більшу за площину місця, де воно може бути встановлено.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</w:p>
    <w:p w:rsidR="005E3AAC" w:rsidRPr="005E3AAC" w:rsidRDefault="005E3AAC" w:rsidP="005E3AAC">
      <w:pPr>
        <w:spacing w:line="360" w:lineRule="auto"/>
        <w:ind w:firstLine="709"/>
        <w:jc w:val="center"/>
        <w:rPr>
          <w:sz w:val="28"/>
          <w:lang w:val="uk-UA"/>
        </w:rPr>
      </w:pPr>
      <w:r w:rsidRPr="005E3AAC">
        <w:rPr>
          <w:sz w:val="28"/>
          <w:lang w:val="uk-UA"/>
        </w:rPr>
        <w:t>Штучне освітлення.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Хід роботи: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Вибір системи освітлення.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Відповідно до VI розряду роботи будемо застосовувати систему загального освітлення для всього приміщення.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Вибір нормованої освітленості.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Кількісна характеристика освітленості згідно до IV розряду дорівнює 150 </w:t>
      </w:r>
      <w:proofErr w:type="spellStart"/>
      <w:r w:rsidRPr="005E3AAC">
        <w:rPr>
          <w:sz w:val="28"/>
          <w:lang w:val="uk-UA"/>
        </w:rPr>
        <w:t>лк</w:t>
      </w:r>
      <w:proofErr w:type="spellEnd"/>
      <w:r w:rsidRPr="005E3AAC">
        <w:rPr>
          <w:sz w:val="28"/>
          <w:lang w:val="uk-UA"/>
        </w:rPr>
        <w:t>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Вибір економічного джерела світла.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Оскільки приміщення висотою 2.5 м, тобто менше 6 м, то можна  застосовувати люмінесцентні лампи.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Вибір світильника.</w:t>
      </w:r>
    </w:p>
    <w:p w:rsidR="005E3AAC" w:rsidRDefault="005E3AAC" w:rsidP="005E3A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E3AAC">
        <w:rPr>
          <w:sz w:val="28"/>
          <w:lang w:val="uk-UA"/>
        </w:rPr>
        <w:t xml:space="preserve">Одна лампа типу </w:t>
      </w:r>
      <w:r w:rsidRPr="005E3AAC">
        <w:rPr>
          <w:color w:val="333333"/>
          <w:sz w:val="28"/>
          <w:szCs w:val="28"/>
          <w:shd w:val="clear" w:color="auto" w:fill="FFFFFF"/>
          <w:lang w:val="uk-UA"/>
        </w:rPr>
        <w:t>ЛД 80-4</w:t>
      </w:r>
      <w:r w:rsidRPr="005E3AAC">
        <w:rPr>
          <w:sz w:val="28"/>
          <w:szCs w:val="28"/>
          <w:lang w:val="uk-UA"/>
        </w:rPr>
        <w:t xml:space="preserve"> зі світловим потоком 3865 </w:t>
      </w:r>
      <w:proofErr w:type="spellStart"/>
      <w:r w:rsidRPr="005E3AAC">
        <w:rPr>
          <w:sz w:val="28"/>
          <w:szCs w:val="28"/>
          <w:lang w:val="uk-UA"/>
        </w:rPr>
        <w:t>лм</w:t>
      </w:r>
      <w:proofErr w:type="spellEnd"/>
      <w:r w:rsidRPr="005E3AAC">
        <w:rPr>
          <w:sz w:val="28"/>
          <w:szCs w:val="28"/>
          <w:lang w:val="uk-UA"/>
        </w:rPr>
        <w:t>.</w:t>
      </w:r>
    </w:p>
    <w:p w:rsidR="00514C42" w:rsidRPr="005E3AAC" w:rsidRDefault="00514C42" w:rsidP="005E3A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_GoBack"/>
      <w:bookmarkEnd w:id="0"/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76"/>
        <w:gridCol w:w="1753"/>
        <w:gridCol w:w="1297"/>
        <w:gridCol w:w="766"/>
        <w:gridCol w:w="660"/>
        <w:gridCol w:w="932"/>
      </w:tblGrid>
      <w:tr w:rsidR="005E3AAC" w:rsidRPr="005E3AAC" w:rsidTr="004D1DF4">
        <w:trPr>
          <w:jc w:val="center"/>
        </w:trPr>
        <w:tc>
          <w:tcPr>
            <w:tcW w:w="1129" w:type="dxa"/>
            <w:vMerge w:val="restart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lastRenderedPageBreak/>
              <w:t>Тип лампи</w:t>
            </w:r>
          </w:p>
        </w:tc>
        <w:tc>
          <w:tcPr>
            <w:tcW w:w="1307" w:type="dxa"/>
            <w:vMerge w:val="restart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Потужність, Вт</w:t>
            </w:r>
          </w:p>
        </w:tc>
        <w:tc>
          <w:tcPr>
            <w:tcW w:w="1753" w:type="dxa"/>
            <w:vMerge w:val="restart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 xml:space="preserve">Світловий потік, </w:t>
            </w:r>
            <w:proofErr w:type="spellStart"/>
            <w:r w:rsidRPr="005E3AAC">
              <w:rPr>
                <w:color w:val="333333"/>
                <w:sz w:val="24"/>
                <w:lang w:val="uk-UA" w:eastAsia="en-US"/>
              </w:rPr>
              <w:t>лм</w:t>
            </w:r>
            <w:proofErr w:type="spellEnd"/>
          </w:p>
        </w:tc>
        <w:tc>
          <w:tcPr>
            <w:tcW w:w="1297" w:type="dxa"/>
            <w:vMerge w:val="restart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Середня тривалість горіння, ч</w:t>
            </w:r>
          </w:p>
        </w:tc>
        <w:tc>
          <w:tcPr>
            <w:tcW w:w="1426" w:type="dxa"/>
            <w:gridSpan w:val="2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Габарити, мм</w:t>
            </w:r>
          </w:p>
        </w:tc>
        <w:tc>
          <w:tcPr>
            <w:tcW w:w="932" w:type="dxa"/>
            <w:vMerge w:val="restart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Тип цоколя</w:t>
            </w:r>
          </w:p>
        </w:tc>
      </w:tr>
      <w:tr w:rsidR="005E3AAC" w:rsidRPr="005E3AAC" w:rsidTr="004D1DF4">
        <w:trPr>
          <w:jc w:val="center"/>
        </w:trPr>
        <w:tc>
          <w:tcPr>
            <w:tcW w:w="1129" w:type="dxa"/>
            <w:vMerge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  <w:tc>
          <w:tcPr>
            <w:tcW w:w="766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l</w:t>
            </w:r>
          </w:p>
        </w:tc>
        <w:tc>
          <w:tcPr>
            <w:tcW w:w="660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</w:p>
        </w:tc>
      </w:tr>
      <w:tr w:rsidR="005E3AAC" w:rsidRPr="005E3AAC" w:rsidTr="004D1DF4">
        <w:trPr>
          <w:jc w:val="center"/>
        </w:trPr>
        <w:tc>
          <w:tcPr>
            <w:tcW w:w="1129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sz w:val="24"/>
                <w:szCs w:val="22"/>
                <w:lang w:val="uk-UA"/>
              </w:rPr>
              <w:t>ЛД 80-4</w:t>
            </w:r>
          </w:p>
        </w:tc>
        <w:tc>
          <w:tcPr>
            <w:tcW w:w="1307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80</w:t>
            </w:r>
          </w:p>
        </w:tc>
        <w:tc>
          <w:tcPr>
            <w:tcW w:w="1753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3865</w:t>
            </w:r>
          </w:p>
        </w:tc>
        <w:tc>
          <w:tcPr>
            <w:tcW w:w="1297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6000</w:t>
            </w:r>
          </w:p>
        </w:tc>
        <w:tc>
          <w:tcPr>
            <w:tcW w:w="766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150,1</w:t>
            </w:r>
          </w:p>
        </w:tc>
        <w:tc>
          <w:tcPr>
            <w:tcW w:w="660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16</w:t>
            </w:r>
          </w:p>
        </w:tc>
        <w:tc>
          <w:tcPr>
            <w:tcW w:w="932" w:type="dxa"/>
            <w:vAlign w:val="center"/>
            <w:hideMark/>
          </w:tcPr>
          <w:p w:rsidR="005E3AAC" w:rsidRPr="005E3AAC" w:rsidRDefault="005E3AAC" w:rsidP="00514C42">
            <w:pPr>
              <w:contextualSpacing/>
              <w:jc w:val="center"/>
              <w:rPr>
                <w:color w:val="333333"/>
                <w:sz w:val="24"/>
                <w:lang w:val="uk-UA" w:eastAsia="en-US"/>
              </w:rPr>
            </w:pPr>
            <w:r w:rsidRPr="005E3AAC">
              <w:rPr>
                <w:color w:val="333333"/>
                <w:sz w:val="24"/>
                <w:lang w:val="uk-UA" w:eastAsia="en-US"/>
              </w:rPr>
              <w:t>G5</w:t>
            </w:r>
          </w:p>
        </w:tc>
      </w:tr>
    </w:tbl>
    <w:p w:rsidR="005E3AAC" w:rsidRPr="005E3AAC" w:rsidRDefault="005E3AAC" w:rsidP="005E3AAC">
      <w:pPr>
        <w:spacing w:line="360" w:lineRule="auto"/>
        <w:ind w:firstLine="482"/>
        <w:jc w:val="both"/>
        <w:rPr>
          <w:sz w:val="28"/>
          <w:lang w:val="uk-UA"/>
        </w:rPr>
      </w:pP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 xml:space="preserve">Коефіцієнт запасу освітленості </w:t>
      </w:r>
      <w:r w:rsidRPr="005E3AAC">
        <w:rPr>
          <w:b/>
          <w:i/>
          <w:sz w:val="28"/>
          <w:lang w:val="uk-UA"/>
        </w:rPr>
        <w:t>k</w:t>
      </w:r>
      <w:r w:rsidRPr="005E3AAC">
        <w:rPr>
          <w:b/>
          <w:sz w:val="28"/>
          <w:lang w:val="uk-UA"/>
        </w:rPr>
        <w:t xml:space="preserve"> і коефіцієнт нерівномірності освітлення, </w:t>
      </w:r>
      <w:r w:rsidRPr="005E3AAC">
        <w:rPr>
          <w:b/>
          <w:i/>
          <w:sz w:val="28"/>
          <w:lang w:val="uk-UA"/>
        </w:rPr>
        <w:t>Z</w:t>
      </w:r>
      <w:r w:rsidRPr="005E3AAC">
        <w:rPr>
          <w:b/>
          <w:sz w:val="28"/>
          <w:lang w:val="uk-UA"/>
        </w:rPr>
        <w:t>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Для газорозрядної лампи в офісному приміщенні коефіцієнт запасу k дорівнює 1.2.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Коефіцієнт нерівномірності візьмемо рівним 1.1.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Коефіцієнти відбиття поверхонь у приміщенні (стелі, стін, підлоги).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Для світлих адміністративних приміщень коефіцієнти відбиття: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sym w:font="Symbol" w:char="F072"/>
      </w:r>
      <w:r w:rsidRPr="005E3AAC">
        <w:rPr>
          <w:sz w:val="28"/>
          <w:vertAlign w:val="subscript"/>
          <w:lang w:val="uk-UA"/>
        </w:rPr>
        <w:t>с</w:t>
      </w:r>
      <w:r w:rsidRPr="005E3AAC">
        <w:rPr>
          <w:sz w:val="28"/>
          <w:lang w:val="uk-UA"/>
        </w:rPr>
        <w:t xml:space="preserve"> = 70%, </w:t>
      </w:r>
      <w:r w:rsidRPr="005E3AAC">
        <w:rPr>
          <w:sz w:val="28"/>
          <w:lang w:val="uk-UA"/>
        </w:rPr>
        <w:sym w:font="Symbol" w:char="F072"/>
      </w:r>
      <w:proofErr w:type="spellStart"/>
      <w:r w:rsidRPr="005E3AAC">
        <w:rPr>
          <w:sz w:val="28"/>
          <w:vertAlign w:val="subscript"/>
          <w:lang w:val="uk-UA"/>
        </w:rPr>
        <w:t>ст</w:t>
      </w:r>
      <w:proofErr w:type="spellEnd"/>
      <w:r w:rsidRPr="005E3AAC">
        <w:rPr>
          <w:sz w:val="28"/>
          <w:lang w:val="uk-UA"/>
        </w:rPr>
        <w:t xml:space="preserve"> = 50%, </w:t>
      </w:r>
      <w:r w:rsidRPr="005E3AAC">
        <w:rPr>
          <w:sz w:val="28"/>
          <w:lang w:val="uk-UA"/>
        </w:rPr>
        <w:sym w:font="Symbol" w:char="F072"/>
      </w:r>
      <w:r w:rsidRPr="005E3AAC">
        <w:rPr>
          <w:sz w:val="28"/>
          <w:vertAlign w:val="subscript"/>
          <w:lang w:val="uk-UA"/>
        </w:rPr>
        <w:t xml:space="preserve">п </w:t>
      </w:r>
      <w:r w:rsidRPr="005E3AAC">
        <w:rPr>
          <w:sz w:val="28"/>
          <w:lang w:val="uk-UA"/>
        </w:rPr>
        <w:t xml:space="preserve"> = 30%;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 xml:space="preserve">Розрахунок індексу приміщення </w:t>
      </w:r>
      <w:r w:rsidRPr="005E3AAC">
        <w:rPr>
          <w:b/>
          <w:i/>
          <w:sz w:val="28"/>
          <w:lang w:val="uk-UA"/>
        </w:rPr>
        <w:t>i</w:t>
      </w:r>
      <w:r w:rsidRPr="005E3AAC">
        <w:rPr>
          <w:b/>
          <w:sz w:val="28"/>
          <w:lang w:val="uk-UA"/>
        </w:rPr>
        <w:t>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Індекс приміщення і: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position w:val="-30"/>
          <w:sz w:val="28"/>
          <w:lang w:val="uk-UA"/>
        </w:rPr>
        <w:object w:dxaOrig="1380" w:dyaOrig="680">
          <v:shape id="_x0000_i1220" type="#_x0000_t75" style="width:69pt;height:34.5pt" o:ole="" fillcolor="window">
            <v:imagedata r:id="rId12" o:title=""/>
          </v:shape>
          <o:OLEObject Type="Embed" ProgID="Equation.3" ShapeID="_x0000_i1220" DrawAspect="Content" ObjectID="_1664643030" r:id="rId13"/>
        </w:object>
      </w:r>
      <w:r w:rsidRPr="005E3AAC">
        <w:rPr>
          <w:sz w:val="28"/>
          <w:lang w:val="uk-UA"/>
        </w:rPr>
        <w:t>,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 xml:space="preserve">де </w:t>
      </w:r>
      <w:r w:rsidRPr="005E3AAC">
        <w:rPr>
          <w:i/>
          <w:sz w:val="28"/>
          <w:lang w:val="uk-UA"/>
        </w:rPr>
        <w:t>А</w:t>
      </w:r>
      <w:r w:rsidRPr="005E3AAC">
        <w:rPr>
          <w:sz w:val="28"/>
          <w:lang w:val="uk-UA"/>
        </w:rPr>
        <w:t xml:space="preserve">, </w:t>
      </w:r>
      <w:r w:rsidRPr="005E3AAC">
        <w:rPr>
          <w:i/>
          <w:sz w:val="28"/>
          <w:lang w:val="uk-UA"/>
        </w:rPr>
        <w:t>В</w:t>
      </w:r>
      <w:r w:rsidRPr="005E3AAC">
        <w:rPr>
          <w:sz w:val="28"/>
          <w:lang w:val="uk-UA"/>
        </w:rPr>
        <w:t xml:space="preserve">, </w:t>
      </w:r>
      <w:r w:rsidRPr="005E3AAC">
        <w:rPr>
          <w:i/>
          <w:sz w:val="28"/>
          <w:lang w:val="uk-UA"/>
        </w:rPr>
        <w:t>h</w:t>
      </w:r>
      <w:r w:rsidRPr="005E3AAC">
        <w:rPr>
          <w:sz w:val="28"/>
          <w:lang w:val="uk-UA"/>
        </w:rPr>
        <w:t xml:space="preserve"> – довжина, ширина і розрахункова висота (висота підвісу світильника над робочою поверхнею) приміщення, м.</w:t>
      </w:r>
    </w:p>
    <w:p w:rsidR="005E3AAC" w:rsidRPr="005E3AAC" w:rsidRDefault="005E3AAC" w:rsidP="005E3AAC">
      <w:pPr>
        <w:spacing w:line="360" w:lineRule="auto"/>
        <w:ind w:firstLine="709"/>
        <w:jc w:val="center"/>
        <w:rPr>
          <w:sz w:val="28"/>
          <w:vertAlign w:val="subscript"/>
          <w:lang w:val="uk-UA"/>
        </w:rPr>
      </w:pPr>
      <w:r w:rsidRPr="005E3AAC">
        <w:rPr>
          <w:i/>
          <w:sz w:val="28"/>
          <w:lang w:val="uk-UA"/>
        </w:rPr>
        <w:t>h</w:t>
      </w:r>
      <w:r w:rsidRPr="005E3AAC">
        <w:rPr>
          <w:sz w:val="28"/>
          <w:lang w:val="uk-UA"/>
        </w:rPr>
        <w:t xml:space="preserve"> = </w:t>
      </w:r>
      <w:r w:rsidRPr="005E3AAC">
        <w:rPr>
          <w:i/>
          <w:sz w:val="28"/>
          <w:lang w:val="uk-UA"/>
        </w:rPr>
        <w:t>H</w:t>
      </w:r>
      <w:r w:rsidRPr="005E3AAC">
        <w:rPr>
          <w:sz w:val="28"/>
          <w:lang w:val="uk-UA"/>
        </w:rPr>
        <w:t xml:space="preserve"> </w:t>
      </w:r>
      <w:r w:rsidRPr="005E3AAC">
        <w:rPr>
          <w:sz w:val="28"/>
          <w:lang w:val="uk-UA"/>
        </w:rPr>
        <w:sym w:font="Symbol" w:char="F02D"/>
      </w:r>
      <w:r w:rsidRPr="005E3AAC">
        <w:rPr>
          <w:sz w:val="28"/>
          <w:lang w:val="uk-UA"/>
        </w:rPr>
        <w:t xml:space="preserve"> </w:t>
      </w:r>
      <w:proofErr w:type="spellStart"/>
      <w:r w:rsidRPr="005E3AAC">
        <w:rPr>
          <w:i/>
          <w:sz w:val="28"/>
          <w:lang w:val="uk-UA"/>
        </w:rPr>
        <w:t>h</w:t>
      </w:r>
      <w:r w:rsidRPr="005E3AAC">
        <w:rPr>
          <w:sz w:val="28"/>
          <w:vertAlign w:val="subscript"/>
          <w:lang w:val="uk-UA"/>
        </w:rPr>
        <w:t>зв</w:t>
      </w:r>
      <w:proofErr w:type="spellEnd"/>
      <w:r w:rsidRPr="005E3AAC">
        <w:rPr>
          <w:sz w:val="28"/>
          <w:vertAlign w:val="subscript"/>
          <w:lang w:val="uk-UA"/>
        </w:rPr>
        <w:t xml:space="preserve"> </w:t>
      </w:r>
      <w:r w:rsidRPr="005E3AAC">
        <w:rPr>
          <w:sz w:val="28"/>
          <w:lang w:val="uk-UA"/>
        </w:rPr>
        <w:sym w:font="Symbol" w:char="F02D"/>
      </w:r>
      <w:r w:rsidRPr="005E3AAC">
        <w:rPr>
          <w:sz w:val="28"/>
          <w:lang w:val="uk-UA"/>
        </w:rPr>
        <w:t xml:space="preserve"> </w:t>
      </w:r>
      <w:proofErr w:type="spellStart"/>
      <w:r w:rsidRPr="005E3AAC">
        <w:rPr>
          <w:i/>
          <w:sz w:val="28"/>
          <w:lang w:val="uk-UA"/>
        </w:rPr>
        <w:t>h</w:t>
      </w:r>
      <w:r w:rsidRPr="005E3AAC">
        <w:rPr>
          <w:sz w:val="28"/>
          <w:vertAlign w:val="subscript"/>
          <w:lang w:val="uk-UA"/>
        </w:rPr>
        <w:t>р</w:t>
      </w:r>
      <w:proofErr w:type="spellEnd"/>
      <w:r w:rsidRPr="005E3AAC">
        <w:rPr>
          <w:sz w:val="28"/>
          <w:vertAlign w:val="subscript"/>
          <w:lang w:val="uk-UA"/>
        </w:rPr>
        <w:t>,</w:t>
      </w:r>
    </w:p>
    <w:p w:rsidR="005E3AAC" w:rsidRPr="005E3AAC" w:rsidRDefault="005E3AAC" w:rsidP="005E3AAC">
      <w:pPr>
        <w:spacing w:line="360" w:lineRule="auto"/>
        <w:ind w:firstLine="709"/>
        <w:jc w:val="center"/>
        <w:rPr>
          <w:sz w:val="28"/>
          <w:lang w:val="uk-UA"/>
        </w:rPr>
      </w:pPr>
      <w:r w:rsidRPr="005E3AAC">
        <w:rPr>
          <w:position w:val="-32"/>
          <w:sz w:val="28"/>
          <w:lang w:val="uk-UA"/>
        </w:rPr>
        <w:object w:dxaOrig="3580" w:dyaOrig="760">
          <v:shape id="_x0000_i1221" type="#_x0000_t75" style="width:179.25pt;height:38.25pt" o:ole="" fillcolor="window">
            <v:imagedata r:id="rId14" o:title=""/>
          </v:shape>
          <o:OLEObject Type="Embed" ProgID="Equation.3" ShapeID="_x0000_i1221" DrawAspect="Content" ObjectID="_1664643031" r:id="rId15"/>
        </w:objec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 xml:space="preserve">Коефіцієнт використання світлового потоку </w:t>
      </w:r>
      <w:r w:rsidRPr="005E3AAC">
        <w:rPr>
          <w:b/>
          <w:sz w:val="28"/>
          <w:lang w:val="uk-UA"/>
        </w:rPr>
        <w:sym w:font="Symbol" w:char="F068"/>
      </w:r>
      <w:r w:rsidRPr="005E3AAC">
        <w:rPr>
          <w:b/>
          <w:sz w:val="28"/>
          <w:lang w:val="uk-UA"/>
        </w:rPr>
        <w:t>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 xml:space="preserve">При значеннях індексу приміщення 2.34 та коефіцієнтах відбиття </w:t>
      </w:r>
      <w:r w:rsidRPr="005E3AAC">
        <w:rPr>
          <w:sz w:val="28"/>
          <w:lang w:val="uk-UA"/>
        </w:rPr>
        <w:sym w:font="Symbol" w:char="F072"/>
      </w:r>
      <w:r w:rsidRPr="005E3AAC">
        <w:rPr>
          <w:sz w:val="28"/>
          <w:vertAlign w:val="subscript"/>
          <w:lang w:val="uk-UA"/>
        </w:rPr>
        <w:t>с</w:t>
      </w:r>
      <w:r w:rsidRPr="005E3AAC">
        <w:rPr>
          <w:sz w:val="28"/>
          <w:lang w:val="uk-UA"/>
        </w:rPr>
        <w:t xml:space="preserve"> = 70%, </w:t>
      </w:r>
      <w:r w:rsidRPr="005E3AAC">
        <w:rPr>
          <w:sz w:val="28"/>
          <w:lang w:val="uk-UA"/>
        </w:rPr>
        <w:sym w:font="Symbol" w:char="F072"/>
      </w:r>
      <w:proofErr w:type="spellStart"/>
      <w:r w:rsidRPr="005E3AAC">
        <w:rPr>
          <w:sz w:val="28"/>
          <w:vertAlign w:val="subscript"/>
          <w:lang w:val="uk-UA"/>
        </w:rPr>
        <w:t>ст</w:t>
      </w:r>
      <w:proofErr w:type="spellEnd"/>
      <w:r w:rsidRPr="005E3AAC">
        <w:rPr>
          <w:sz w:val="28"/>
          <w:lang w:val="uk-UA"/>
        </w:rPr>
        <w:t xml:space="preserve"> = 50%, </w:t>
      </w:r>
      <w:r w:rsidRPr="005E3AAC">
        <w:rPr>
          <w:sz w:val="28"/>
          <w:lang w:val="uk-UA"/>
        </w:rPr>
        <w:sym w:font="Symbol" w:char="F072"/>
      </w:r>
      <w:r w:rsidRPr="005E3AAC">
        <w:rPr>
          <w:sz w:val="28"/>
          <w:vertAlign w:val="subscript"/>
          <w:lang w:val="uk-UA"/>
        </w:rPr>
        <w:t xml:space="preserve">п </w:t>
      </w:r>
      <w:r w:rsidRPr="005E3AAC">
        <w:rPr>
          <w:sz w:val="28"/>
          <w:lang w:val="uk-UA"/>
        </w:rPr>
        <w:t xml:space="preserve"> = 30%, значення коефіцієнта використання </w:t>
      </w:r>
      <w:r w:rsidRPr="005E3AAC">
        <w:rPr>
          <w:sz w:val="28"/>
          <w:lang w:val="uk-UA"/>
        </w:rPr>
        <w:sym w:font="Symbol" w:char="F068"/>
      </w:r>
      <w:r w:rsidRPr="005E3AAC">
        <w:rPr>
          <w:sz w:val="28"/>
          <w:lang w:val="uk-UA"/>
        </w:rPr>
        <w:t xml:space="preserve"> дорівнює 72.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 xml:space="preserve">Розрахунок необхідної кількості світильників </w:t>
      </w:r>
      <w:r w:rsidRPr="005E3AAC">
        <w:rPr>
          <w:b/>
          <w:i/>
          <w:sz w:val="28"/>
          <w:lang w:val="uk-UA"/>
        </w:rPr>
        <w:t>N</w:t>
      </w:r>
      <w:r w:rsidRPr="005E3AAC">
        <w:rPr>
          <w:b/>
          <w:sz w:val="28"/>
          <w:lang w:val="uk-UA"/>
        </w:rPr>
        <w:t xml:space="preserve">, що необхідні для забезпечення на об’єкті нормованої освітленості </w:t>
      </w:r>
      <w:proofErr w:type="spellStart"/>
      <w:r w:rsidRPr="005E3AAC">
        <w:rPr>
          <w:b/>
          <w:i/>
          <w:sz w:val="28"/>
          <w:lang w:val="uk-UA"/>
        </w:rPr>
        <w:t>Е</w:t>
      </w:r>
      <w:r w:rsidRPr="005E3AAC">
        <w:rPr>
          <w:b/>
          <w:sz w:val="28"/>
          <w:vertAlign w:val="subscript"/>
          <w:lang w:val="uk-UA"/>
        </w:rPr>
        <w:t>min</w:t>
      </w:r>
      <w:proofErr w:type="spellEnd"/>
      <w:r w:rsidRPr="005E3AAC">
        <w:rPr>
          <w:b/>
          <w:sz w:val="28"/>
          <w:lang w:val="uk-UA"/>
        </w:rPr>
        <w:t>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>Кількість ламп визначається за формулою: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position w:val="-34"/>
          <w:sz w:val="28"/>
          <w:lang w:val="uk-UA"/>
        </w:rPr>
        <w:object w:dxaOrig="2079" w:dyaOrig="780">
          <v:shape id="_x0000_i1222" type="#_x0000_t75" style="width:103.5pt;height:39pt" o:ole="" fillcolor="window">
            <v:imagedata r:id="rId16" o:title=""/>
          </v:shape>
          <o:OLEObject Type="Embed" ProgID="Equation.3" ShapeID="_x0000_i1222" DrawAspect="Content" ObjectID="_1664643032" r:id="rId17"/>
        </w:objec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 xml:space="preserve">де </w:t>
      </w:r>
      <w:proofErr w:type="spellStart"/>
      <w:r w:rsidRPr="005E3AAC">
        <w:rPr>
          <w:i/>
          <w:sz w:val="28"/>
          <w:lang w:val="uk-UA"/>
        </w:rPr>
        <w:t>Е</w:t>
      </w:r>
      <w:r w:rsidRPr="005E3AAC">
        <w:rPr>
          <w:sz w:val="28"/>
          <w:vertAlign w:val="subscript"/>
          <w:lang w:val="uk-UA"/>
        </w:rPr>
        <w:t>min</w:t>
      </w:r>
      <w:proofErr w:type="spellEnd"/>
      <w:r w:rsidRPr="005E3AAC">
        <w:rPr>
          <w:sz w:val="28"/>
          <w:lang w:val="uk-UA"/>
        </w:rPr>
        <w:t xml:space="preserve"> – мінімальна нормована освітленість, </w:t>
      </w:r>
      <w:proofErr w:type="spellStart"/>
      <w:r w:rsidRPr="005E3AAC">
        <w:rPr>
          <w:sz w:val="28"/>
          <w:lang w:val="uk-UA"/>
        </w:rPr>
        <w:t>лк</w:t>
      </w:r>
      <w:proofErr w:type="spellEnd"/>
      <w:r w:rsidRPr="005E3AAC">
        <w:rPr>
          <w:sz w:val="28"/>
          <w:lang w:val="uk-UA"/>
        </w:rPr>
        <w:t>;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i/>
          <w:sz w:val="28"/>
          <w:lang w:val="uk-UA"/>
        </w:rPr>
        <w:t>k</w:t>
      </w:r>
      <w:r w:rsidRPr="005E3AAC">
        <w:rPr>
          <w:sz w:val="28"/>
          <w:lang w:val="uk-UA"/>
        </w:rPr>
        <w:t xml:space="preserve"> – коефіцієнт запасу;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i/>
          <w:sz w:val="28"/>
          <w:lang w:val="uk-UA"/>
        </w:rPr>
        <w:t>S</w:t>
      </w:r>
      <w:r w:rsidRPr="005E3AAC">
        <w:rPr>
          <w:sz w:val="28"/>
          <w:lang w:val="uk-UA"/>
        </w:rPr>
        <w:t xml:space="preserve"> – освітлювана площа, м</w:t>
      </w:r>
      <w:r w:rsidRPr="005E3AAC">
        <w:rPr>
          <w:sz w:val="28"/>
          <w:vertAlign w:val="superscript"/>
          <w:lang w:val="uk-UA"/>
        </w:rPr>
        <w:t>2</w:t>
      </w:r>
      <w:r w:rsidRPr="005E3AAC">
        <w:rPr>
          <w:sz w:val="28"/>
          <w:lang w:val="uk-UA"/>
        </w:rPr>
        <w:t>;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i/>
          <w:sz w:val="28"/>
          <w:lang w:val="uk-UA"/>
        </w:rPr>
        <w:t>Z</w:t>
      </w:r>
      <w:r w:rsidRPr="005E3AAC">
        <w:rPr>
          <w:sz w:val="28"/>
          <w:lang w:val="uk-UA"/>
        </w:rPr>
        <w:t xml:space="preserve"> – коефіцієнт мінімальної освітленості (коефіцієнт нерівномірності освітлення);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i/>
          <w:sz w:val="28"/>
          <w:lang w:val="uk-UA"/>
        </w:rPr>
        <w:t>n</w:t>
      </w:r>
      <w:r w:rsidRPr="005E3AAC">
        <w:rPr>
          <w:sz w:val="28"/>
          <w:lang w:val="uk-UA"/>
        </w:rPr>
        <w:t xml:space="preserve"> – кількість ламп у світильнику;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object w:dxaOrig="220" w:dyaOrig="300">
          <v:shape id="_x0000_i1223" type="#_x0000_t75" style="width:11.25pt;height:15pt" o:ole="" fillcolor="window">
            <v:imagedata r:id="rId18" o:title=""/>
          </v:shape>
          <o:OLEObject Type="Embed" ProgID="Equation.3" ShapeID="_x0000_i1223" DrawAspect="Content" ObjectID="_1664643033" r:id="rId19"/>
        </w:object>
      </w:r>
      <w:r w:rsidRPr="005E3AAC">
        <w:rPr>
          <w:sz w:val="28"/>
          <w:lang w:val="uk-UA"/>
        </w:rPr>
        <w:t xml:space="preserve"> – коефіцієнт використання світлового потоку в частках одиниці.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</w:p>
    <w:p w:rsidR="005E3AAC" w:rsidRPr="005E3AAC" w:rsidRDefault="005E3AAC" w:rsidP="005E3AAC">
      <w:pPr>
        <w:spacing w:line="360" w:lineRule="auto"/>
        <w:ind w:firstLine="709"/>
        <w:jc w:val="center"/>
        <w:rPr>
          <w:sz w:val="28"/>
          <w:lang w:val="uk-UA"/>
        </w:rPr>
      </w:pPr>
      <w:r w:rsidRPr="005E3AAC">
        <w:rPr>
          <w:position w:val="-28"/>
          <w:sz w:val="28"/>
          <w:lang w:val="uk-UA"/>
        </w:rPr>
        <w:object w:dxaOrig="3620" w:dyaOrig="720">
          <v:shape id="_x0000_i1224" type="#_x0000_t75" style="width:181.5pt;height:36pt" o:ole="" fillcolor="window">
            <v:imagedata r:id="rId20" o:title=""/>
          </v:shape>
          <o:OLEObject Type="Embed" ProgID="Equation.3" ShapeID="_x0000_i1224" DrawAspect="Content" ObjectID="_1664643034" r:id="rId21"/>
        </w:objec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lang w:val="uk-UA"/>
        </w:rPr>
      </w:pPr>
      <w:r w:rsidRPr="005E3AAC">
        <w:rPr>
          <w:sz w:val="28"/>
          <w:lang w:val="uk-UA"/>
        </w:rPr>
        <w:t xml:space="preserve">Отже, будемо використовувати 1 </w:t>
      </w:r>
      <w:r w:rsidRPr="005E3AAC">
        <w:rPr>
          <w:sz w:val="28"/>
          <w:szCs w:val="28"/>
          <w:lang w:val="uk-UA"/>
        </w:rPr>
        <w:t xml:space="preserve">лампу </w:t>
      </w:r>
      <w:r w:rsidRPr="005E3AAC">
        <w:rPr>
          <w:color w:val="333333"/>
          <w:sz w:val="28"/>
          <w:szCs w:val="28"/>
          <w:shd w:val="clear" w:color="auto" w:fill="FFFFFF"/>
          <w:lang w:val="uk-UA"/>
        </w:rPr>
        <w:t>ЛБ 40-4</w:t>
      </w:r>
      <w:r w:rsidRPr="005E3AAC">
        <w:rPr>
          <w:sz w:val="28"/>
          <w:szCs w:val="28"/>
          <w:lang w:val="uk-UA"/>
        </w:rPr>
        <w:t xml:space="preserve"> зі світловим потоком 3865 </w:t>
      </w:r>
      <w:proofErr w:type="spellStart"/>
      <w:r w:rsidRPr="005E3AAC">
        <w:rPr>
          <w:sz w:val="28"/>
          <w:szCs w:val="28"/>
          <w:lang w:val="uk-UA"/>
        </w:rPr>
        <w:t>лм</w:t>
      </w:r>
      <w:proofErr w:type="spellEnd"/>
      <w:r w:rsidRPr="005E3AAC">
        <w:rPr>
          <w:sz w:val="28"/>
          <w:szCs w:val="28"/>
          <w:lang w:val="uk-UA"/>
        </w:rPr>
        <w:t>.</w:t>
      </w:r>
    </w:p>
    <w:p w:rsidR="005E3AAC" w:rsidRPr="005E3AAC" w:rsidRDefault="005E3AAC" w:rsidP="005E3AAC">
      <w:pPr>
        <w:numPr>
          <w:ilvl w:val="0"/>
          <w:numId w:val="20"/>
        </w:numPr>
        <w:spacing w:after="200" w:line="360" w:lineRule="auto"/>
        <w:jc w:val="both"/>
        <w:rPr>
          <w:b/>
          <w:sz w:val="28"/>
          <w:lang w:val="uk-UA"/>
        </w:rPr>
      </w:pPr>
      <w:r w:rsidRPr="005E3AAC">
        <w:rPr>
          <w:b/>
          <w:sz w:val="28"/>
          <w:lang w:val="uk-UA"/>
        </w:rPr>
        <w:t> Виконання ескізу розташування світильників на плані приміщення із зазначенням розмірів.</w:t>
      </w:r>
      <w:r w:rsidRPr="005E3AAC">
        <w:rPr>
          <w:b/>
          <w:sz w:val="24"/>
          <w:lang w:val="uk-UA"/>
        </w:rPr>
        <w:t xml:space="preserve"> </w:t>
      </w:r>
    </w:p>
    <w:p w:rsidR="005E3AAC" w:rsidRPr="005E3AAC" w:rsidRDefault="005E3AAC" w:rsidP="005E3AAC">
      <w:pPr>
        <w:spacing w:line="360" w:lineRule="auto"/>
        <w:ind w:firstLine="482"/>
        <w:jc w:val="center"/>
        <w:rPr>
          <w:rFonts w:ascii="Calibri" w:hAnsi="Calibri"/>
          <w:noProof/>
          <w:sz w:val="22"/>
          <w:szCs w:val="22"/>
          <w:lang w:val="uk-UA" w:eastAsia="uk-UA"/>
        </w:rPr>
      </w:pPr>
      <w:r w:rsidRPr="005E3AAC">
        <w:rPr>
          <w:rFonts w:ascii="Calibri" w:hAnsi="Calibri"/>
          <w:sz w:val="22"/>
          <w:szCs w:val="22"/>
          <w:lang w:val="uk-UA"/>
        </w:rPr>
        <w:object w:dxaOrig="3360" w:dyaOrig="2251">
          <v:shape id="_x0000_i1225" type="#_x0000_t75" style="width:321.75pt;height:3in" o:ole="">
            <v:imagedata r:id="rId22" o:title=""/>
          </v:shape>
          <o:OLEObject Type="Embed" ProgID="Visio.Drawing.15" ShapeID="_x0000_i1225" DrawAspect="Content" ObjectID="_1664643035" r:id="rId23"/>
        </w:object>
      </w:r>
    </w:p>
    <w:p w:rsidR="005E3AAC" w:rsidRPr="005E3AAC" w:rsidRDefault="005E3AAC" w:rsidP="005E3AA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5E3AAC">
        <w:rPr>
          <w:sz w:val="28"/>
          <w:szCs w:val="28"/>
          <w:lang w:val="uk-UA"/>
        </w:rPr>
        <w:t xml:space="preserve">Рисунок 1 </w:t>
      </w:r>
      <w:r w:rsidRPr="005E3AAC">
        <w:rPr>
          <w:sz w:val="28"/>
          <w:szCs w:val="28"/>
          <w:lang w:val="uk-UA"/>
        </w:rPr>
        <w:sym w:font="Symbol" w:char="F02D"/>
      </w:r>
      <w:r w:rsidRPr="005E3AAC">
        <w:rPr>
          <w:sz w:val="28"/>
          <w:szCs w:val="28"/>
          <w:lang w:val="uk-UA"/>
        </w:rPr>
        <w:t xml:space="preserve"> Схема розташування світильнику у приміщенні</w:t>
      </w:r>
    </w:p>
    <w:p w:rsidR="005E3AAC" w:rsidRPr="005E3AAC" w:rsidRDefault="005E3AAC" w:rsidP="005E3A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E3AAC">
        <w:rPr>
          <w:sz w:val="28"/>
          <w:szCs w:val="28"/>
          <w:lang w:val="uk-UA"/>
        </w:rPr>
        <w:t>Висновок: було вивчено методику і виконано розрахунок штучного освітлення виробничого приміщення відповідно до індивідуального завдання.</w:t>
      </w:r>
    </w:p>
    <w:p w:rsidR="00AA7485" w:rsidRPr="00B812BC" w:rsidRDefault="00AA7485" w:rsidP="00626DE1">
      <w:pPr>
        <w:spacing w:after="200" w:line="276" w:lineRule="auto"/>
        <w:rPr>
          <w:color w:val="000000"/>
          <w:sz w:val="29"/>
          <w:szCs w:val="29"/>
          <w:lang w:val="uk-UA"/>
        </w:rPr>
      </w:pPr>
    </w:p>
    <w:p w:rsidR="003A7152" w:rsidRPr="00B812BC" w:rsidRDefault="003A7152" w:rsidP="003A7152">
      <w:pPr>
        <w:tabs>
          <w:tab w:val="left" w:pos="-2268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812BC">
        <w:rPr>
          <w:b/>
          <w:color w:val="000000"/>
          <w:sz w:val="28"/>
          <w:szCs w:val="28"/>
          <w:lang w:val="uk-UA"/>
        </w:rPr>
        <w:lastRenderedPageBreak/>
        <w:t>СПИСОК ДЖЕРЕЛ ІНФОРМАЦІЇ</w:t>
      </w:r>
    </w:p>
    <w:p w:rsidR="003A7152" w:rsidRPr="006D6B98" w:rsidRDefault="003A7152" w:rsidP="003A7152">
      <w:pPr>
        <w:tabs>
          <w:tab w:val="left" w:pos="-2268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:rsidR="00B36890" w:rsidRDefault="003A7152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D6B98">
        <w:rPr>
          <w:color w:val="000000"/>
          <w:sz w:val="28"/>
          <w:szCs w:val="28"/>
          <w:lang w:val="uk-UA"/>
        </w:rPr>
        <w:t xml:space="preserve">Закон України  </w:t>
      </w:r>
      <w:r w:rsidRPr="006D6B98">
        <w:rPr>
          <w:bCs/>
          <w:iCs/>
          <w:color w:val="000000"/>
          <w:sz w:val="28"/>
          <w:szCs w:val="28"/>
          <w:lang w:val="uk-UA"/>
        </w:rPr>
        <w:t>"</w:t>
      </w:r>
      <w:r w:rsidRPr="006D6B98">
        <w:rPr>
          <w:color w:val="000000"/>
          <w:sz w:val="28"/>
          <w:szCs w:val="28"/>
          <w:lang w:val="uk-UA"/>
        </w:rPr>
        <w:t>Про охорону праці</w:t>
      </w:r>
      <w:r w:rsidRPr="006D6B98">
        <w:rPr>
          <w:bCs/>
          <w:iCs/>
          <w:color w:val="000000"/>
          <w:sz w:val="28"/>
          <w:szCs w:val="28"/>
          <w:lang w:val="uk-UA"/>
        </w:rPr>
        <w:t>"</w:t>
      </w:r>
      <w:r w:rsidRPr="006D6B98">
        <w:rPr>
          <w:color w:val="000000"/>
          <w:sz w:val="28"/>
          <w:szCs w:val="28"/>
          <w:lang w:val="uk-UA"/>
        </w:rPr>
        <w:t xml:space="preserve">, </w:t>
      </w:r>
      <w:bookmarkStart w:id="1" w:name="n4"/>
      <w:bookmarkEnd w:id="1"/>
      <w:r w:rsidRPr="006D6B98">
        <w:rPr>
          <w:color w:val="000000"/>
          <w:sz w:val="28"/>
          <w:szCs w:val="28"/>
          <w:lang w:val="uk-UA"/>
        </w:rPr>
        <w:t>Введений  в дію Постановою ВР України  </w:t>
      </w:r>
      <w:hyperlink r:id="rId24" w:tgtFrame="_blank" w:history="1">
        <w:r w:rsidRPr="00FF37BC">
          <w:rPr>
            <w:rStyle w:val="a7"/>
            <w:color w:val="auto"/>
            <w:sz w:val="28"/>
            <w:szCs w:val="28"/>
            <w:u w:val="none"/>
            <w:lang w:val="uk-UA"/>
          </w:rPr>
          <w:t>№ 2695-XII від 14.10.92</w:t>
        </w:r>
      </w:hyperlink>
      <w:r w:rsidRPr="00FF37BC">
        <w:rPr>
          <w:sz w:val="28"/>
          <w:szCs w:val="28"/>
          <w:lang w:val="uk-UA"/>
        </w:rPr>
        <w:t>,</w:t>
      </w:r>
      <w:r w:rsidRPr="006D6B98">
        <w:rPr>
          <w:color w:val="000000"/>
          <w:sz w:val="28"/>
          <w:szCs w:val="28"/>
          <w:lang w:val="uk-UA"/>
        </w:rPr>
        <w:t xml:space="preserve"> ВВР, 1992, № 49, ст.669</w:t>
      </w:r>
      <w:bookmarkStart w:id="2" w:name="n6"/>
      <w:bookmarkEnd w:id="2"/>
      <w:r w:rsidRPr="006D6B98">
        <w:rPr>
          <w:color w:val="000000"/>
          <w:sz w:val="28"/>
          <w:szCs w:val="28"/>
          <w:lang w:val="uk-UA"/>
        </w:rPr>
        <w:t xml:space="preserve"> (Із змінами, внесеними згідно із Законами) </w:t>
      </w:r>
    </w:p>
    <w:p w:rsidR="005F3797" w:rsidRPr="005F3797" w:rsidRDefault="005F3797" w:rsidP="005F3797">
      <w:pPr>
        <w:pStyle w:val="a"/>
        <w:numPr>
          <w:ilvl w:val="0"/>
          <w:numId w:val="9"/>
        </w:num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F3797">
        <w:rPr>
          <w:rFonts w:eastAsia="Times New Roman" w:cs="Times New Roman"/>
          <w:color w:val="000000"/>
          <w:szCs w:val="28"/>
          <w:lang w:eastAsia="ru-RU"/>
        </w:rPr>
        <w:t>ДСанПіН</w:t>
      </w:r>
      <w:proofErr w:type="spellEnd"/>
      <w:r w:rsidRPr="005F3797">
        <w:rPr>
          <w:rFonts w:eastAsia="Times New Roman" w:cs="Times New Roman"/>
          <w:color w:val="000000"/>
          <w:szCs w:val="28"/>
          <w:lang w:eastAsia="ru-RU"/>
        </w:rPr>
        <w:t xml:space="preserve">  "Гігієнічна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процесу". Наказ МОЗ України 08.04.2014№ 248.</w:t>
      </w:r>
    </w:p>
    <w:p w:rsidR="00B36890" w:rsidRPr="006D6B98" w:rsidRDefault="00B36890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D6B98">
        <w:rPr>
          <w:color w:val="000000"/>
          <w:sz w:val="28"/>
          <w:szCs w:val="28"/>
          <w:lang w:val="uk-UA"/>
        </w:rPr>
        <w:t>ДСН 3.3.6.042-99 Санітарні норми мікроклімату виробничих  при</w:t>
      </w:r>
      <w:r w:rsidRPr="006D6B98">
        <w:rPr>
          <w:color w:val="000000"/>
          <w:sz w:val="28"/>
          <w:szCs w:val="28"/>
          <w:lang w:val="uk-UA"/>
        </w:rPr>
        <w:softHyphen/>
        <w:t xml:space="preserve">міщень. </w:t>
      </w:r>
      <w:proofErr w:type="spellStart"/>
      <w:r w:rsidRPr="006D6B98">
        <w:rPr>
          <w:color w:val="000000"/>
          <w:sz w:val="28"/>
          <w:szCs w:val="28"/>
          <w:lang w:val="uk-UA"/>
        </w:rPr>
        <w:t>Затв</w:t>
      </w:r>
      <w:proofErr w:type="spellEnd"/>
      <w:r w:rsidRPr="006D6B98">
        <w:rPr>
          <w:color w:val="000000"/>
          <w:sz w:val="28"/>
          <w:szCs w:val="28"/>
          <w:lang w:val="uk-UA"/>
        </w:rPr>
        <w:t xml:space="preserve">. постановою Головного </w:t>
      </w:r>
      <w:proofErr w:type="spellStart"/>
      <w:r w:rsidRPr="006D6B98">
        <w:rPr>
          <w:color w:val="000000"/>
          <w:sz w:val="28"/>
          <w:szCs w:val="28"/>
          <w:lang w:val="uk-UA"/>
        </w:rPr>
        <w:t>держсанлікаря</w:t>
      </w:r>
      <w:proofErr w:type="spellEnd"/>
      <w:r w:rsidRPr="006D6B98">
        <w:rPr>
          <w:color w:val="000000"/>
          <w:sz w:val="28"/>
          <w:szCs w:val="28"/>
          <w:lang w:val="uk-UA"/>
        </w:rPr>
        <w:t xml:space="preserve"> України від 1.12.1999 р., № 42.</w:t>
      </w:r>
    </w:p>
    <w:p w:rsidR="00B36890" w:rsidRPr="006D6B98" w:rsidRDefault="00B36890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D6B98">
        <w:rPr>
          <w:color w:val="000000"/>
          <w:sz w:val="28"/>
          <w:szCs w:val="28"/>
          <w:lang w:val="uk-UA"/>
        </w:rPr>
        <w:t>ДБН В.2.5-67: 2013 Державні будівельні норми. Інженерне  облад</w:t>
      </w:r>
      <w:r w:rsidRPr="006D6B98">
        <w:rPr>
          <w:color w:val="000000"/>
          <w:sz w:val="28"/>
          <w:szCs w:val="28"/>
          <w:lang w:val="uk-UA"/>
        </w:rPr>
        <w:softHyphen/>
        <w:t>нання будинків і споруд. Опалення, вен</w:t>
      </w:r>
      <w:r w:rsidRPr="006D6B98">
        <w:rPr>
          <w:color w:val="000000"/>
          <w:sz w:val="28"/>
          <w:szCs w:val="28"/>
          <w:lang w:val="uk-UA"/>
        </w:rPr>
        <w:softHyphen/>
        <w:t xml:space="preserve">тиляція та кондиціонування. – К.:  </w:t>
      </w:r>
      <w:proofErr w:type="spellStart"/>
      <w:r w:rsidRPr="006D6B98">
        <w:rPr>
          <w:color w:val="000000"/>
          <w:sz w:val="28"/>
          <w:szCs w:val="28"/>
          <w:lang w:val="uk-UA"/>
        </w:rPr>
        <w:t>Мінрегіон</w:t>
      </w:r>
      <w:proofErr w:type="spellEnd"/>
      <w:r w:rsidRPr="006D6B98">
        <w:rPr>
          <w:color w:val="000000"/>
          <w:sz w:val="28"/>
          <w:szCs w:val="28"/>
          <w:lang w:val="uk-UA"/>
        </w:rPr>
        <w:t xml:space="preserve"> України,  2013.  </w:t>
      </w:r>
    </w:p>
    <w:p w:rsidR="00C84388" w:rsidRPr="006D6B98" w:rsidRDefault="00890A13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D6B98">
        <w:rPr>
          <w:color w:val="000000"/>
          <w:sz w:val="28"/>
          <w:szCs w:val="28"/>
          <w:lang w:val="uk-UA"/>
        </w:rPr>
        <w:t xml:space="preserve">ДБН В.2.5-28-2006 </w:t>
      </w:r>
      <w:r w:rsidR="00C84388" w:rsidRPr="006D6B98">
        <w:rPr>
          <w:color w:val="000000"/>
          <w:sz w:val="28"/>
          <w:szCs w:val="28"/>
          <w:lang w:val="uk-UA"/>
        </w:rPr>
        <w:t xml:space="preserve">Інженерне обладнання будинків і споруд. Природне і штучне освітлення. </w:t>
      </w:r>
      <w:proofErr w:type="spellStart"/>
      <w:r w:rsidR="00C84388" w:rsidRPr="006D6B98">
        <w:rPr>
          <w:color w:val="000000"/>
          <w:sz w:val="28"/>
          <w:szCs w:val="28"/>
          <w:lang w:val="uk-UA"/>
        </w:rPr>
        <w:t>Мінбуд</w:t>
      </w:r>
      <w:proofErr w:type="spellEnd"/>
      <w:r w:rsidR="00C84388" w:rsidRPr="006D6B98">
        <w:rPr>
          <w:color w:val="000000"/>
          <w:sz w:val="28"/>
          <w:szCs w:val="28"/>
          <w:lang w:val="uk-UA"/>
        </w:rPr>
        <w:t xml:space="preserve"> України, 2006. – 142 с.</w:t>
      </w:r>
    </w:p>
    <w:p w:rsidR="00A32F07" w:rsidRPr="00FF37BC" w:rsidRDefault="00A32F07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bCs/>
          <w:iCs/>
          <w:color w:val="000000"/>
          <w:spacing w:val="-4"/>
          <w:sz w:val="28"/>
          <w:szCs w:val="28"/>
          <w:lang w:val="uk-UA"/>
        </w:rPr>
      </w:pPr>
      <w:r w:rsidRPr="00FF37BC">
        <w:rPr>
          <w:bCs/>
          <w:iCs/>
          <w:color w:val="000000"/>
          <w:spacing w:val="-4"/>
          <w:sz w:val="28"/>
          <w:szCs w:val="28"/>
          <w:lang w:val="uk-UA"/>
        </w:rPr>
        <w:t xml:space="preserve">ДСН 3.3.6.037-99 Санітарні норми виробничого шуму, ультра звуку та інфразвуку. </w:t>
      </w:r>
      <w:proofErr w:type="spellStart"/>
      <w:r w:rsidRPr="00FF37BC">
        <w:rPr>
          <w:bCs/>
          <w:iCs/>
          <w:color w:val="000000"/>
          <w:spacing w:val="-4"/>
          <w:sz w:val="28"/>
          <w:szCs w:val="28"/>
          <w:lang w:val="uk-UA"/>
        </w:rPr>
        <w:t>Затв</w:t>
      </w:r>
      <w:proofErr w:type="spellEnd"/>
      <w:r w:rsidRPr="00FF37BC">
        <w:rPr>
          <w:bCs/>
          <w:iCs/>
          <w:color w:val="000000"/>
          <w:spacing w:val="-4"/>
          <w:sz w:val="28"/>
          <w:szCs w:val="28"/>
          <w:lang w:val="uk-UA"/>
        </w:rPr>
        <w:t xml:space="preserve">. Постановою Головного </w:t>
      </w:r>
      <w:proofErr w:type="spellStart"/>
      <w:r w:rsidRPr="00FF37BC">
        <w:rPr>
          <w:bCs/>
          <w:iCs/>
          <w:color w:val="000000"/>
          <w:spacing w:val="-4"/>
          <w:sz w:val="28"/>
          <w:szCs w:val="28"/>
          <w:lang w:val="uk-UA"/>
        </w:rPr>
        <w:t>держсанлікаря</w:t>
      </w:r>
      <w:proofErr w:type="spellEnd"/>
      <w:r w:rsidRPr="00FF37BC">
        <w:rPr>
          <w:bCs/>
          <w:iCs/>
          <w:color w:val="000000"/>
          <w:spacing w:val="-4"/>
          <w:sz w:val="28"/>
          <w:szCs w:val="28"/>
          <w:lang w:val="uk-UA"/>
        </w:rPr>
        <w:t xml:space="preserve">  від 01.12.1999 р. № 37 </w:t>
      </w:r>
    </w:p>
    <w:p w:rsidR="00D90A01" w:rsidRPr="006D6B98" w:rsidRDefault="00D90A01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bCs/>
          <w:iCs/>
          <w:color w:val="000000"/>
          <w:sz w:val="28"/>
          <w:szCs w:val="28"/>
          <w:lang w:val="uk-UA"/>
        </w:rPr>
      </w:pPr>
      <w:r w:rsidRPr="006D6B98">
        <w:rPr>
          <w:bCs/>
          <w:iCs/>
          <w:color w:val="000000"/>
          <w:sz w:val="28"/>
          <w:szCs w:val="28"/>
          <w:lang w:val="uk-UA"/>
        </w:rPr>
        <w:t xml:space="preserve">ДСН 3.3.6. 039-99 Державні санітарні норми виробничої загальної та локальної вібрації. </w:t>
      </w:r>
      <w:proofErr w:type="spellStart"/>
      <w:r w:rsidRPr="006D6B98">
        <w:rPr>
          <w:bCs/>
          <w:iCs/>
          <w:color w:val="000000"/>
          <w:sz w:val="28"/>
          <w:szCs w:val="28"/>
          <w:lang w:val="uk-UA"/>
        </w:rPr>
        <w:t>Затв</w:t>
      </w:r>
      <w:proofErr w:type="spellEnd"/>
      <w:r w:rsidRPr="006D6B98">
        <w:rPr>
          <w:bCs/>
          <w:iCs/>
          <w:color w:val="000000"/>
          <w:sz w:val="28"/>
          <w:szCs w:val="28"/>
          <w:lang w:val="uk-UA"/>
        </w:rPr>
        <w:t xml:space="preserve">. Постановою Головного </w:t>
      </w:r>
      <w:proofErr w:type="spellStart"/>
      <w:r w:rsidRPr="006D6B98">
        <w:rPr>
          <w:bCs/>
          <w:iCs/>
          <w:color w:val="000000"/>
          <w:sz w:val="28"/>
          <w:szCs w:val="28"/>
          <w:lang w:val="uk-UA"/>
        </w:rPr>
        <w:t>держсанлікаря</w:t>
      </w:r>
      <w:proofErr w:type="spellEnd"/>
      <w:r w:rsidRPr="006D6B98">
        <w:rPr>
          <w:bCs/>
          <w:iCs/>
          <w:color w:val="000000"/>
          <w:sz w:val="28"/>
          <w:szCs w:val="28"/>
          <w:lang w:val="uk-UA"/>
        </w:rPr>
        <w:t xml:space="preserve">  від 01.12.1999 р. № 39 </w:t>
      </w:r>
    </w:p>
    <w:p w:rsidR="00B36890" w:rsidRPr="006D6B98" w:rsidRDefault="00B36890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D6B98">
        <w:rPr>
          <w:color w:val="000000"/>
          <w:sz w:val="28"/>
          <w:szCs w:val="28"/>
          <w:lang w:val="uk-UA"/>
        </w:rPr>
        <w:t>НПАОП 0.00-1.28-2010  Правила охорони праці під час експлуатації електронно-обчислювальних машин</w:t>
      </w:r>
      <w:r w:rsidR="000353CD" w:rsidRPr="006D6B98">
        <w:rPr>
          <w:color w:val="000000"/>
          <w:sz w:val="28"/>
          <w:szCs w:val="28"/>
          <w:lang w:val="uk-UA"/>
        </w:rPr>
        <w:t xml:space="preserve">. </w:t>
      </w:r>
      <w:r w:rsidRPr="006D6B98">
        <w:rPr>
          <w:color w:val="000000"/>
          <w:sz w:val="28"/>
          <w:szCs w:val="28"/>
          <w:lang w:val="uk-UA"/>
        </w:rPr>
        <w:t>Від 26.03.2010   наказ № 65</w:t>
      </w:r>
      <w:r w:rsidR="0050047E" w:rsidRPr="006D6B98">
        <w:rPr>
          <w:color w:val="000000"/>
          <w:sz w:val="28"/>
          <w:szCs w:val="28"/>
          <w:lang w:val="uk-UA"/>
        </w:rPr>
        <w:t xml:space="preserve"> </w:t>
      </w:r>
      <w:r w:rsidRPr="006D6B98">
        <w:rPr>
          <w:color w:val="000000"/>
          <w:sz w:val="28"/>
          <w:szCs w:val="28"/>
          <w:lang w:val="uk-UA"/>
        </w:rPr>
        <w:t xml:space="preserve">Держгірпромнагляд </w:t>
      </w:r>
    </w:p>
    <w:p w:rsidR="000353CD" w:rsidRPr="006D6B98" w:rsidRDefault="005F3797" w:rsidP="005F3797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  <w:r w:rsidRPr="005F3797">
        <w:rPr>
          <w:color w:val="000000"/>
          <w:spacing w:val="-1"/>
          <w:sz w:val="28"/>
          <w:szCs w:val="28"/>
          <w:lang w:val="uk-UA"/>
        </w:rPr>
        <w:t>ДБН В.1.1-7:2016</w:t>
      </w:r>
      <w:r w:rsidR="000353CD" w:rsidRPr="006D6B98">
        <w:rPr>
          <w:color w:val="000000"/>
          <w:spacing w:val="-1"/>
          <w:sz w:val="28"/>
          <w:szCs w:val="28"/>
          <w:lang w:val="uk-UA"/>
        </w:rPr>
        <w:t>Державні будівельні норми. Захист від пожежі. Пожежна безпека о</w:t>
      </w:r>
      <w:r>
        <w:rPr>
          <w:color w:val="000000"/>
          <w:spacing w:val="-1"/>
          <w:sz w:val="28"/>
          <w:szCs w:val="28"/>
          <w:lang w:val="uk-UA"/>
        </w:rPr>
        <w:t>б’єктів будівництва. – К., 2017</w:t>
      </w:r>
      <w:r w:rsidR="000353CD" w:rsidRPr="006D6B98">
        <w:rPr>
          <w:color w:val="000000"/>
          <w:spacing w:val="-1"/>
          <w:sz w:val="28"/>
          <w:szCs w:val="28"/>
          <w:lang w:val="uk-UA"/>
        </w:rPr>
        <w:t xml:space="preserve">. </w:t>
      </w:r>
    </w:p>
    <w:p w:rsidR="00696C27" w:rsidRPr="006D6B98" w:rsidRDefault="002D4095" w:rsidP="006D6B98">
      <w:pPr>
        <w:numPr>
          <w:ilvl w:val="0"/>
          <w:numId w:val="9"/>
        </w:numPr>
        <w:tabs>
          <w:tab w:val="left" w:pos="-2268"/>
        </w:tabs>
        <w:spacing w:line="360" w:lineRule="auto"/>
        <w:jc w:val="both"/>
        <w:rPr>
          <w:sz w:val="28"/>
          <w:szCs w:val="28"/>
          <w:lang w:val="uk-UA"/>
        </w:rPr>
      </w:pPr>
      <w:r w:rsidRPr="006D6B98">
        <w:rPr>
          <w:sz w:val="28"/>
          <w:szCs w:val="28"/>
          <w:lang w:val="uk-UA"/>
        </w:rPr>
        <w:t xml:space="preserve">ДБН В.1.1-7:2016 </w:t>
      </w:r>
      <w:r w:rsidR="009D7E62" w:rsidRPr="006D6B98">
        <w:rPr>
          <w:sz w:val="28"/>
          <w:szCs w:val="28"/>
          <w:lang w:val="uk-UA"/>
        </w:rPr>
        <w:t xml:space="preserve">Державні будівельні норми </w:t>
      </w:r>
      <w:proofErr w:type="spellStart"/>
      <w:r w:rsidR="009D7E62" w:rsidRPr="006D6B98">
        <w:rPr>
          <w:sz w:val="28"/>
          <w:szCs w:val="28"/>
          <w:lang w:val="uk-UA"/>
        </w:rPr>
        <w:t>україни</w:t>
      </w:r>
      <w:proofErr w:type="spellEnd"/>
      <w:r w:rsidR="009D7E62" w:rsidRPr="006D6B98">
        <w:rPr>
          <w:sz w:val="28"/>
          <w:szCs w:val="28"/>
          <w:lang w:val="uk-UA"/>
        </w:rPr>
        <w:t>. Пожежна безпека об'єктів будівництва</w:t>
      </w:r>
      <w:r w:rsidRPr="006D6B98">
        <w:rPr>
          <w:sz w:val="28"/>
          <w:szCs w:val="28"/>
          <w:lang w:val="uk-UA"/>
        </w:rPr>
        <w:t>. – К., 2017.</w:t>
      </w:r>
      <w:r w:rsidR="0050047E" w:rsidRPr="006D6B98">
        <w:rPr>
          <w:sz w:val="28"/>
          <w:szCs w:val="28"/>
          <w:lang w:val="uk-UA"/>
        </w:rPr>
        <w:t xml:space="preserve"> </w:t>
      </w:r>
    </w:p>
    <w:p w:rsidR="00EA53BC" w:rsidRPr="00FF37BC" w:rsidRDefault="006D6B98" w:rsidP="006D6B98">
      <w:pPr>
        <w:pStyle w:val="a"/>
        <w:numPr>
          <w:ilvl w:val="0"/>
          <w:numId w:val="9"/>
        </w:numPr>
        <w:rPr>
          <w:bCs/>
          <w:iCs/>
          <w:color w:val="000000"/>
          <w:spacing w:val="-10"/>
          <w:szCs w:val="28"/>
        </w:rPr>
      </w:pPr>
      <w:r w:rsidRPr="00FF37BC">
        <w:rPr>
          <w:bCs/>
          <w:iCs/>
          <w:color w:val="000000"/>
          <w:spacing w:val="-10"/>
          <w:szCs w:val="28"/>
        </w:rPr>
        <w:t xml:space="preserve">Закон України про охорону навколишнього середовища від 25.06.1991 року. </w:t>
      </w:r>
    </w:p>
    <w:sectPr w:rsidR="00EA53BC" w:rsidRPr="00FF37BC" w:rsidSect="00BD3D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BFOVB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740"/>
    <w:multiLevelType w:val="hybridMultilevel"/>
    <w:tmpl w:val="C5721902"/>
    <w:lvl w:ilvl="0" w:tplc="962222BC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C1128"/>
    <w:multiLevelType w:val="hybridMultilevel"/>
    <w:tmpl w:val="F0BC1646"/>
    <w:lvl w:ilvl="0" w:tplc="791E1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007F05"/>
    <w:multiLevelType w:val="hybridMultilevel"/>
    <w:tmpl w:val="D6169936"/>
    <w:lvl w:ilvl="0" w:tplc="DC5A2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EB4C5A"/>
    <w:multiLevelType w:val="hybridMultilevel"/>
    <w:tmpl w:val="C4941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8E26EC"/>
    <w:multiLevelType w:val="singleLevel"/>
    <w:tmpl w:val="81120EB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</w:abstractNum>
  <w:abstractNum w:abstractNumId="5" w15:restartNumberingAfterBreak="0">
    <w:nsid w:val="1C9E0821"/>
    <w:multiLevelType w:val="hybridMultilevel"/>
    <w:tmpl w:val="5248F852"/>
    <w:lvl w:ilvl="0" w:tplc="68BC6752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55D19"/>
    <w:multiLevelType w:val="hybridMultilevel"/>
    <w:tmpl w:val="FF1C662C"/>
    <w:lvl w:ilvl="0" w:tplc="8CA89906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D470C3"/>
    <w:multiLevelType w:val="hybridMultilevel"/>
    <w:tmpl w:val="185E1BC0"/>
    <w:lvl w:ilvl="0" w:tplc="E97E1388">
      <w:start w:val="1"/>
      <w:numFmt w:val="decimal"/>
      <w:lvlText w:val="%1."/>
      <w:lvlJc w:val="center"/>
      <w:pPr>
        <w:ind w:left="36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D39B4"/>
    <w:multiLevelType w:val="hybridMultilevel"/>
    <w:tmpl w:val="FBD83FD6"/>
    <w:lvl w:ilvl="0" w:tplc="06986444">
      <w:start w:val="3"/>
      <w:numFmt w:val="bullet"/>
      <w:suff w:val="space"/>
      <w:lvlText w:val="-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1546AD"/>
    <w:multiLevelType w:val="hybridMultilevel"/>
    <w:tmpl w:val="56BE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0B3"/>
    <w:multiLevelType w:val="singleLevel"/>
    <w:tmpl w:val="DA4425B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</w:abstractNum>
  <w:abstractNum w:abstractNumId="11" w15:restartNumberingAfterBreak="0">
    <w:nsid w:val="42987463"/>
    <w:multiLevelType w:val="hybridMultilevel"/>
    <w:tmpl w:val="420C5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A167F"/>
    <w:multiLevelType w:val="singleLevel"/>
    <w:tmpl w:val="DA442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3" w15:restartNumberingAfterBreak="0">
    <w:nsid w:val="46626E21"/>
    <w:multiLevelType w:val="hybridMultilevel"/>
    <w:tmpl w:val="C49412DA"/>
    <w:lvl w:ilvl="0" w:tplc="041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4" w15:restartNumberingAfterBreak="0">
    <w:nsid w:val="56787380"/>
    <w:multiLevelType w:val="multilevel"/>
    <w:tmpl w:val="000E5A34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DB375F"/>
    <w:multiLevelType w:val="hybridMultilevel"/>
    <w:tmpl w:val="FA02CEAE"/>
    <w:lvl w:ilvl="0" w:tplc="6358A172">
      <w:start w:val="3"/>
      <w:numFmt w:val="bullet"/>
      <w:suff w:val="space"/>
      <w:lvlText w:val="-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3C7E59"/>
    <w:multiLevelType w:val="multilevel"/>
    <w:tmpl w:val="0E2C20F2"/>
    <w:lvl w:ilvl="0">
      <w:start w:val="1"/>
      <w:numFmt w:val="bullet"/>
      <w:suff w:val="space"/>
      <w:lvlText w:val=""/>
      <w:lvlJc w:val="left"/>
      <w:pPr>
        <w:ind w:left="-32767" w:hanging="320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635B1D"/>
    <w:multiLevelType w:val="hybridMultilevel"/>
    <w:tmpl w:val="420C5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037AF"/>
    <w:multiLevelType w:val="hybridMultilevel"/>
    <w:tmpl w:val="5C40902E"/>
    <w:lvl w:ilvl="0" w:tplc="E97E1388">
      <w:start w:val="1"/>
      <w:numFmt w:val="decimal"/>
      <w:lvlText w:val="%1."/>
      <w:lvlJc w:val="center"/>
      <w:pPr>
        <w:ind w:left="36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0"/>
  </w:num>
  <w:num w:numId="5">
    <w:abstractNumId w:val="12"/>
  </w:num>
  <w:num w:numId="6">
    <w:abstractNumId w:val="17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8"/>
  </w:num>
  <w:num w:numId="12">
    <w:abstractNumId w:val="15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7D"/>
    <w:rsid w:val="00031641"/>
    <w:rsid w:val="000353CD"/>
    <w:rsid w:val="00051C01"/>
    <w:rsid w:val="00054977"/>
    <w:rsid w:val="000613E9"/>
    <w:rsid w:val="00084112"/>
    <w:rsid w:val="00096404"/>
    <w:rsid w:val="000A050F"/>
    <w:rsid w:val="00114E9F"/>
    <w:rsid w:val="00122477"/>
    <w:rsid w:val="00124579"/>
    <w:rsid w:val="00156760"/>
    <w:rsid w:val="00175AAB"/>
    <w:rsid w:val="00177393"/>
    <w:rsid w:val="001A54B3"/>
    <w:rsid w:val="001C0951"/>
    <w:rsid w:val="001E1DFD"/>
    <w:rsid w:val="001E7A8A"/>
    <w:rsid w:val="00204CEE"/>
    <w:rsid w:val="00221154"/>
    <w:rsid w:val="002224D2"/>
    <w:rsid w:val="00232E67"/>
    <w:rsid w:val="00247C28"/>
    <w:rsid w:val="00260F74"/>
    <w:rsid w:val="00266355"/>
    <w:rsid w:val="00266864"/>
    <w:rsid w:val="002A284C"/>
    <w:rsid w:val="002A415B"/>
    <w:rsid w:val="002C0F37"/>
    <w:rsid w:val="002C6E59"/>
    <w:rsid w:val="002D3307"/>
    <w:rsid w:val="002D4095"/>
    <w:rsid w:val="002E6668"/>
    <w:rsid w:val="002F17DF"/>
    <w:rsid w:val="002F65C4"/>
    <w:rsid w:val="003002E9"/>
    <w:rsid w:val="00336CC9"/>
    <w:rsid w:val="00357284"/>
    <w:rsid w:val="003673B0"/>
    <w:rsid w:val="003771D6"/>
    <w:rsid w:val="00392E97"/>
    <w:rsid w:val="00393E04"/>
    <w:rsid w:val="003A7152"/>
    <w:rsid w:val="003B3EB2"/>
    <w:rsid w:val="003C05F1"/>
    <w:rsid w:val="003C357F"/>
    <w:rsid w:val="003D79FC"/>
    <w:rsid w:val="003E1A9C"/>
    <w:rsid w:val="003F275F"/>
    <w:rsid w:val="00402CEB"/>
    <w:rsid w:val="0041468C"/>
    <w:rsid w:val="00431325"/>
    <w:rsid w:val="004417D5"/>
    <w:rsid w:val="00455834"/>
    <w:rsid w:val="00465AB9"/>
    <w:rsid w:val="004A51BE"/>
    <w:rsid w:val="004A5F97"/>
    <w:rsid w:val="0050047E"/>
    <w:rsid w:val="0050233E"/>
    <w:rsid w:val="00514C42"/>
    <w:rsid w:val="0054154A"/>
    <w:rsid w:val="00555301"/>
    <w:rsid w:val="00563A25"/>
    <w:rsid w:val="005673EE"/>
    <w:rsid w:val="00594234"/>
    <w:rsid w:val="005B0AF7"/>
    <w:rsid w:val="005B2FE2"/>
    <w:rsid w:val="005C2676"/>
    <w:rsid w:val="005D3E07"/>
    <w:rsid w:val="005E3AAC"/>
    <w:rsid w:val="005E77BA"/>
    <w:rsid w:val="005F27D2"/>
    <w:rsid w:val="005F3797"/>
    <w:rsid w:val="005F6131"/>
    <w:rsid w:val="00600FEE"/>
    <w:rsid w:val="006140CF"/>
    <w:rsid w:val="00626DE1"/>
    <w:rsid w:val="006305D1"/>
    <w:rsid w:val="00635F14"/>
    <w:rsid w:val="0068055A"/>
    <w:rsid w:val="006900E5"/>
    <w:rsid w:val="00696C27"/>
    <w:rsid w:val="006C3DF5"/>
    <w:rsid w:val="006C62C8"/>
    <w:rsid w:val="006D05E3"/>
    <w:rsid w:val="006D11CB"/>
    <w:rsid w:val="006D6B98"/>
    <w:rsid w:val="006E06FC"/>
    <w:rsid w:val="006E0D22"/>
    <w:rsid w:val="006F3F73"/>
    <w:rsid w:val="006F41A9"/>
    <w:rsid w:val="00701478"/>
    <w:rsid w:val="00706EF0"/>
    <w:rsid w:val="00723B35"/>
    <w:rsid w:val="007504CB"/>
    <w:rsid w:val="0078218F"/>
    <w:rsid w:val="007B0249"/>
    <w:rsid w:val="007B0EF9"/>
    <w:rsid w:val="007B238B"/>
    <w:rsid w:val="007B3978"/>
    <w:rsid w:val="007C2302"/>
    <w:rsid w:val="007E5AFD"/>
    <w:rsid w:val="007E71DF"/>
    <w:rsid w:val="0081187F"/>
    <w:rsid w:val="00844E90"/>
    <w:rsid w:val="008514AA"/>
    <w:rsid w:val="00852124"/>
    <w:rsid w:val="00890A13"/>
    <w:rsid w:val="0090209B"/>
    <w:rsid w:val="009024E2"/>
    <w:rsid w:val="00917417"/>
    <w:rsid w:val="00922EE3"/>
    <w:rsid w:val="00967011"/>
    <w:rsid w:val="009845CC"/>
    <w:rsid w:val="00985C5F"/>
    <w:rsid w:val="00992146"/>
    <w:rsid w:val="009B06F3"/>
    <w:rsid w:val="009D7E62"/>
    <w:rsid w:val="009E1F89"/>
    <w:rsid w:val="009F21CF"/>
    <w:rsid w:val="00A22466"/>
    <w:rsid w:val="00A32440"/>
    <w:rsid w:val="00A32F07"/>
    <w:rsid w:val="00A478DF"/>
    <w:rsid w:val="00A752EC"/>
    <w:rsid w:val="00AA7485"/>
    <w:rsid w:val="00AC0D92"/>
    <w:rsid w:val="00AD361E"/>
    <w:rsid w:val="00AE1F03"/>
    <w:rsid w:val="00B068D9"/>
    <w:rsid w:val="00B168C5"/>
    <w:rsid w:val="00B36890"/>
    <w:rsid w:val="00B41858"/>
    <w:rsid w:val="00B41D5C"/>
    <w:rsid w:val="00B812BC"/>
    <w:rsid w:val="00B845A0"/>
    <w:rsid w:val="00BA1815"/>
    <w:rsid w:val="00BC6F28"/>
    <w:rsid w:val="00BD3D79"/>
    <w:rsid w:val="00BD7A12"/>
    <w:rsid w:val="00BE7928"/>
    <w:rsid w:val="00BE79A7"/>
    <w:rsid w:val="00BF7944"/>
    <w:rsid w:val="00C03ED6"/>
    <w:rsid w:val="00C04570"/>
    <w:rsid w:val="00C513FE"/>
    <w:rsid w:val="00C84388"/>
    <w:rsid w:val="00C86E6F"/>
    <w:rsid w:val="00CA3F7B"/>
    <w:rsid w:val="00CB7713"/>
    <w:rsid w:val="00CC1C59"/>
    <w:rsid w:val="00CD08FF"/>
    <w:rsid w:val="00CF0BD5"/>
    <w:rsid w:val="00D5785F"/>
    <w:rsid w:val="00D600D3"/>
    <w:rsid w:val="00D71990"/>
    <w:rsid w:val="00D85871"/>
    <w:rsid w:val="00D90A01"/>
    <w:rsid w:val="00D91BFC"/>
    <w:rsid w:val="00D92639"/>
    <w:rsid w:val="00D96F75"/>
    <w:rsid w:val="00DC67B0"/>
    <w:rsid w:val="00DD2B5F"/>
    <w:rsid w:val="00DD70F2"/>
    <w:rsid w:val="00E0187B"/>
    <w:rsid w:val="00E01FD8"/>
    <w:rsid w:val="00E0536A"/>
    <w:rsid w:val="00E13200"/>
    <w:rsid w:val="00E172F5"/>
    <w:rsid w:val="00E3083D"/>
    <w:rsid w:val="00E61D93"/>
    <w:rsid w:val="00E63118"/>
    <w:rsid w:val="00EA53BC"/>
    <w:rsid w:val="00EB1D32"/>
    <w:rsid w:val="00EB3660"/>
    <w:rsid w:val="00F46A6E"/>
    <w:rsid w:val="00F53FF4"/>
    <w:rsid w:val="00F7524B"/>
    <w:rsid w:val="00F91F23"/>
    <w:rsid w:val="00FA397D"/>
    <w:rsid w:val="00FB2677"/>
    <w:rsid w:val="00FB3765"/>
    <w:rsid w:val="00FC128A"/>
    <w:rsid w:val="00FF3772"/>
    <w:rsid w:val="00FF3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D3633E"/>
  <w15:docId w15:val="{6F3EB774-DA03-42B5-B63C-AEA9D0BC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39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next w:val="a0"/>
    <w:link w:val="10"/>
    <w:uiPriority w:val="9"/>
    <w:unhideWhenUsed/>
    <w:qFormat/>
    <w:rsid w:val="00D71990"/>
    <w:pPr>
      <w:keepNext/>
      <w:keepLines/>
      <w:numPr>
        <w:numId w:val="18"/>
      </w:numPr>
      <w:spacing w:after="262" w:line="259" w:lineRule="auto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D71990"/>
    <w:pPr>
      <w:keepNext/>
      <w:keepLines/>
      <w:numPr>
        <w:ilvl w:val="1"/>
        <w:numId w:val="18"/>
      </w:numPr>
      <w:spacing w:after="136" w:line="259" w:lineRule="auto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FA397D"/>
    <w:pPr>
      <w:ind w:firstLine="720"/>
      <w:jc w:val="both"/>
    </w:pPr>
    <w:rPr>
      <w:sz w:val="28"/>
      <w:lang w:val="uk-UA"/>
    </w:rPr>
  </w:style>
  <w:style w:type="character" w:customStyle="1" w:styleId="a5">
    <w:name w:val="Основной текст с отступом Знак"/>
    <w:basedOn w:val="a1"/>
    <w:link w:val="a4"/>
    <w:rsid w:val="00FA397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6">
    <w:name w:val="Strong"/>
    <w:basedOn w:val="a1"/>
    <w:uiPriority w:val="22"/>
    <w:qFormat/>
    <w:rsid w:val="00FA397D"/>
    <w:rPr>
      <w:b/>
      <w:bCs/>
    </w:rPr>
  </w:style>
  <w:style w:type="paragraph" w:styleId="21">
    <w:name w:val="Body Text Indent 2"/>
    <w:basedOn w:val="a0"/>
    <w:link w:val="22"/>
    <w:rsid w:val="00FA397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FA39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86E6F"/>
    <w:pPr>
      <w:autoSpaceDE w:val="0"/>
      <w:autoSpaceDN w:val="0"/>
      <w:adjustRightInd w:val="0"/>
      <w:spacing w:after="0" w:line="240" w:lineRule="auto"/>
    </w:pPr>
    <w:rPr>
      <w:rFonts w:ascii="BBFOVB+TimesNewRomanPSMT" w:eastAsia="Times New Roman" w:hAnsi="BBFOVB+TimesNewRomanPSMT" w:cs="BBFOVB+TimesNewRomanPSMT"/>
      <w:color w:val="000000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C86E6F"/>
    <w:pPr>
      <w:numPr>
        <w:numId w:val="4"/>
      </w:numPr>
      <w:spacing w:line="360" w:lineRule="auto"/>
      <w:contextualSpacing/>
      <w:jc w:val="both"/>
    </w:pPr>
    <w:rPr>
      <w:rFonts w:eastAsiaTheme="minorHAnsi" w:cstheme="minorBidi"/>
      <w:sz w:val="28"/>
      <w:szCs w:val="22"/>
      <w:lang w:val="uk-UA" w:eastAsia="en-US"/>
    </w:rPr>
  </w:style>
  <w:style w:type="character" w:styleId="a7">
    <w:name w:val="Hyperlink"/>
    <w:basedOn w:val="a1"/>
    <w:uiPriority w:val="99"/>
    <w:unhideWhenUsed/>
    <w:rsid w:val="00C86E6F"/>
    <w:rPr>
      <w:color w:val="0000FF"/>
      <w:u w:val="single"/>
    </w:rPr>
  </w:style>
  <w:style w:type="paragraph" w:customStyle="1" w:styleId="11">
    <w:name w:val="Обычный1"/>
    <w:rsid w:val="00C86E6F"/>
    <w:pPr>
      <w:widowControl w:val="0"/>
      <w:spacing w:after="0" w:line="240" w:lineRule="auto"/>
    </w:pPr>
    <w:rPr>
      <w:rFonts w:ascii="Times New Roman" w:eastAsia="MS Mincho" w:hAnsi="Times New Roman" w:cs="Times New Roman"/>
      <w:snapToGrid w:val="0"/>
      <w:sz w:val="20"/>
      <w:szCs w:val="20"/>
      <w:lang w:eastAsia="ru-RU"/>
    </w:rPr>
  </w:style>
  <w:style w:type="paragraph" w:customStyle="1" w:styleId="9">
    <w:name w:val="Основной текст9"/>
    <w:basedOn w:val="a0"/>
    <w:rsid w:val="00C86E6F"/>
    <w:pPr>
      <w:widowControl w:val="0"/>
      <w:shd w:val="clear" w:color="auto" w:fill="FFFFFF"/>
      <w:spacing w:line="480" w:lineRule="exact"/>
      <w:ind w:firstLine="720"/>
      <w:jc w:val="both"/>
    </w:pPr>
    <w:rPr>
      <w:rFonts w:ascii="Calibri" w:eastAsia="Calibri" w:hAnsi="Calibri"/>
      <w:sz w:val="26"/>
      <w:szCs w:val="26"/>
      <w:lang w:eastAsia="en-US"/>
    </w:rPr>
  </w:style>
  <w:style w:type="character" w:customStyle="1" w:styleId="8">
    <w:name w:val="Основной текст8"/>
    <w:basedOn w:val="a1"/>
    <w:rsid w:val="00C86E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FontStyle98">
    <w:name w:val="Font Style98"/>
    <w:uiPriority w:val="99"/>
    <w:rsid w:val="007C2302"/>
    <w:rPr>
      <w:rFonts w:ascii="Times New Roman" w:hAnsi="Times New Roman" w:cs="Times New Roman" w:hint="default"/>
      <w:sz w:val="22"/>
      <w:szCs w:val="22"/>
    </w:rPr>
  </w:style>
  <w:style w:type="character" w:styleId="a8">
    <w:name w:val="FollowedHyperlink"/>
    <w:basedOn w:val="a1"/>
    <w:uiPriority w:val="99"/>
    <w:semiHidden/>
    <w:unhideWhenUsed/>
    <w:rsid w:val="00C03ED6"/>
    <w:rPr>
      <w:color w:val="800080" w:themeColor="followedHyperlink"/>
      <w:u w:val="single"/>
    </w:rPr>
  </w:style>
  <w:style w:type="paragraph" w:styleId="a9">
    <w:name w:val="No Spacing"/>
    <w:link w:val="aa"/>
    <w:uiPriority w:val="1"/>
    <w:qFormat/>
    <w:rsid w:val="00455834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customStyle="1" w:styleId="aa">
    <w:name w:val="Без интервала Знак"/>
    <w:basedOn w:val="a1"/>
    <w:link w:val="a9"/>
    <w:uiPriority w:val="1"/>
    <w:rsid w:val="00455834"/>
    <w:rPr>
      <w:rFonts w:ascii="Times New Roman" w:eastAsia="Calibri" w:hAnsi="Times New Roman" w:cs="Times New Roman"/>
      <w:sz w:val="28"/>
      <w:lang w:val="uk-UA"/>
    </w:rPr>
  </w:style>
  <w:style w:type="paragraph" w:customStyle="1" w:styleId="12">
    <w:name w:val="Абзац списка1"/>
    <w:basedOn w:val="a0"/>
    <w:rsid w:val="00175AAB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D7199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7199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D719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2"/>
    <w:next w:val="ab"/>
    <w:uiPriority w:val="39"/>
    <w:rsid w:val="005E3A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59"/>
    <w:rsid w:val="005E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hyperlink" Target="http://zakon3.rada.gov.ua/laws/show/2695-12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_________Microsoft_Visio1.vsdx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7DBB-3944-4E48-8011-0491E630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3043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Martseniuk Bogdan</cp:lastModifiedBy>
  <cp:revision>3</cp:revision>
  <dcterms:created xsi:type="dcterms:W3CDTF">2020-10-19T17:03:00Z</dcterms:created>
  <dcterms:modified xsi:type="dcterms:W3CDTF">2020-10-19T17:04:00Z</dcterms:modified>
</cp:coreProperties>
</file>