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1AB" w:rsidRDefault="00E911AB" w:rsidP="00E911AB">
      <w:r>
        <w:t xml:space="preserve">Lampa Celio to piękna propozycja o nowoczesnym charakterze. Przykuwa uwagę prostym kształtem i oryginalnymi elementami dekoracyjnymi. Całość jest w stonowanej, satynowej kolorystyce, dzięki czemu dobrze prezentuje się niemal w każdym zestawieniu. </w:t>
      </w:r>
      <w:r w:rsidRPr="00AF2F77">
        <w:rPr>
          <w:b/>
        </w:rPr>
        <w:t>Lampa zewnętrzna Celio</w:t>
      </w:r>
      <w:r>
        <w:t xml:space="preserve"> posiada klasę szczelności IP44, dlatego doskonale sprawdza się w warunkach panujących na tarasie i w ogrodzie. Dodatkową zaletą jest zainstalowany panel LED. </w:t>
      </w:r>
    </w:p>
    <w:p w:rsidR="00E911AB" w:rsidRDefault="00E911AB" w:rsidP="00E911AB">
      <w:r w:rsidRPr="00AF2F77">
        <w:rPr>
          <w:b/>
        </w:rPr>
        <w:t>Lampa zewnętrzna Celio</w:t>
      </w:r>
      <w:r>
        <w:t xml:space="preserve"> – najważniejsze informacje: </w:t>
      </w:r>
    </w:p>
    <w:p w:rsidR="00E911AB" w:rsidRDefault="00E911AB" w:rsidP="00E911AB">
      <w:pPr>
        <w:pStyle w:val="Akapitzlist"/>
        <w:numPr>
          <w:ilvl w:val="0"/>
          <w:numId w:val="1"/>
        </w:numPr>
      </w:pPr>
      <w:r>
        <w:t xml:space="preserve">Styl nowoczesny </w:t>
      </w:r>
    </w:p>
    <w:p w:rsidR="00E911AB" w:rsidRDefault="00E911AB" w:rsidP="00E911AB">
      <w:pPr>
        <w:pStyle w:val="Akapitzlist"/>
        <w:numPr>
          <w:ilvl w:val="0"/>
          <w:numId w:val="1"/>
        </w:numPr>
      </w:pPr>
      <w:r>
        <w:t xml:space="preserve">Cylindryczny klosz </w:t>
      </w:r>
    </w:p>
    <w:p w:rsidR="00E911AB" w:rsidRDefault="00E911AB" w:rsidP="00E911AB">
      <w:pPr>
        <w:pStyle w:val="Akapitzlist"/>
        <w:numPr>
          <w:ilvl w:val="0"/>
          <w:numId w:val="1"/>
        </w:numPr>
      </w:pPr>
      <w:r>
        <w:t>Źródło światła: panel LED z żarówką o mocy 11 W</w:t>
      </w:r>
    </w:p>
    <w:p w:rsidR="00E911AB" w:rsidRDefault="00E911AB" w:rsidP="00E911AB">
      <w:pPr>
        <w:pStyle w:val="Akapitzlist"/>
        <w:numPr>
          <w:ilvl w:val="0"/>
          <w:numId w:val="1"/>
        </w:numPr>
      </w:pPr>
      <w:r>
        <w:t xml:space="preserve">Kolor satynowy </w:t>
      </w:r>
    </w:p>
    <w:p w:rsidR="00E911AB" w:rsidRDefault="00E911AB" w:rsidP="00E911AB">
      <w:pPr>
        <w:pStyle w:val="Akapitzlist"/>
        <w:numPr>
          <w:ilvl w:val="0"/>
          <w:numId w:val="1"/>
        </w:numPr>
      </w:pPr>
      <w:r>
        <w:t xml:space="preserve">Wykonana ze stali i tworzywa sztucznego </w:t>
      </w:r>
    </w:p>
    <w:p w:rsidR="00E911AB" w:rsidRDefault="00E911AB"/>
    <w:p w:rsidR="00E911AB" w:rsidRDefault="00E911AB">
      <w:r>
        <w:t>-------------------</w:t>
      </w:r>
    </w:p>
    <w:p w:rsidR="00E911AB" w:rsidRDefault="00E911AB"/>
    <w:p w:rsidR="00E911AB" w:rsidRDefault="00E911AB" w:rsidP="00E911AB">
      <w:r>
        <w:t xml:space="preserve">Lampa wisząca Lara pięknie wygląda w nowoczesnych mieszkaniach. Jest wprost idealna do oryginalnych jadalni oraz salonów. Na metalowej konstrukcji znajduje się cztery okrągłe klosze, które dodają całości elegancji  oraz lekkości. </w:t>
      </w:r>
      <w:r w:rsidRPr="005D6CA7">
        <w:rPr>
          <w:b/>
        </w:rPr>
        <w:t>Lampa wisząca Lara</w:t>
      </w:r>
      <w:r>
        <w:t xml:space="preserve"> zapewnia doskonałe oświetlenie o łącznej mocy 16 W, a dzięki zainstalowanemu modułowi LED pobiera niewielką ilość energii elektrycznej. Możliwa jest regulacja wysokości. </w:t>
      </w:r>
    </w:p>
    <w:p w:rsidR="00E911AB" w:rsidRDefault="00E911AB" w:rsidP="00E911AB">
      <w:r w:rsidRPr="005D6CA7">
        <w:rPr>
          <w:b/>
        </w:rPr>
        <w:t>Lampa wisząca do salonu i jadalni</w:t>
      </w:r>
      <w:r>
        <w:t xml:space="preserve"> </w:t>
      </w:r>
      <w:r w:rsidRPr="005D6CA7">
        <w:rPr>
          <w:b/>
          <w:color w:val="000000" w:themeColor="text1"/>
        </w:rPr>
        <w:t>Lara</w:t>
      </w:r>
      <w:r>
        <w:t xml:space="preserve"> – najważniejsze informacje:</w:t>
      </w:r>
    </w:p>
    <w:p w:rsidR="00E911AB" w:rsidRDefault="00E911AB" w:rsidP="00E911AB">
      <w:pPr>
        <w:pStyle w:val="Akapitzlist"/>
        <w:numPr>
          <w:ilvl w:val="0"/>
          <w:numId w:val="2"/>
        </w:numPr>
      </w:pPr>
      <w:r>
        <w:t>Ciekawy, modernistyczny design</w:t>
      </w:r>
    </w:p>
    <w:p w:rsidR="00E911AB" w:rsidRDefault="00E911AB" w:rsidP="00E911AB">
      <w:pPr>
        <w:pStyle w:val="Akapitzlist"/>
        <w:numPr>
          <w:ilvl w:val="0"/>
          <w:numId w:val="2"/>
        </w:numPr>
      </w:pPr>
      <w:r>
        <w:t xml:space="preserve">Oryginalna kolorystyka </w:t>
      </w:r>
    </w:p>
    <w:p w:rsidR="00E911AB" w:rsidRDefault="00E911AB" w:rsidP="00E911AB">
      <w:pPr>
        <w:pStyle w:val="Akapitzlist"/>
        <w:numPr>
          <w:ilvl w:val="0"/>
          <w:numId w:val="2"/>
        </w:numPr>
      </w:pPr>
      <w:r>
        <w:t>W zestawie cztery źródła światła LED z trzonkiem E14 i mocą 4 W</w:t>
      </w:r>
    </w:p>
    <w:p w:rsidR="00E911AB" w:rsidRDefault="00E911AB" w:rsidP="00E911AB">
      <w:pPr>
        <w:pStyle w:val="Akapitzlist"/>
        <w:numPr>
          <w:ilvl w:val="0"/>
          <w:numId w:val="2"/>
        </w:numPr>
      </w:pPr>
      <w:r>
        <w:t xml:space="preserve">Regulowana wysokość: 100 – 160 cm </w:t>
      </w:r>
    </w:p>
    <w:p w:rsidR="00E911AB" w:rsidRDefault="00E911AB"/>
    <w:p w:rsidR="00E911AB" w:rsidRDefault="00E911AB">
      <w:r>
        <w:t>-------------------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b/>
          <w:sz w:val="24"/>
          <w:szCs w:val="24"/>
        </w:rPr>
        <w:t xml:space="preserve">Chusteczki kosmetyczne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Foxy</w:t>
      </w:r>
      <w:proofErr w:type="spellEnd"/>
      <w:r w:rsidRPr="00D16B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Cotton</w:t>
      </w:r>
      <w:proofErr w:type="spellEnd"/>
      <w:r w:rsidRPr="00D16B0B">
        <w:rPr>
          <w:rFonts w:ascii="Times New Roman" w:hAnsi="Times New Roman" w:cs="Times New Roman"/>
          <w:sz w:val="24"/>
          <w:szCs w:val="24"/>
        </w:rPr>
        <w:t xml:space="preserve"> są niezwykle przyjemne w dotyku, a przy tym również wytrzymałe. Posiadają aż 4 warstwy zapewniające dużą trwałość. To produkt wzbogacony włóknami bawełny dla jeszcze większego komfortu.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Najważniejsze informacje o </w:t>
      </w:r>
      <w:r w:rsidRPr="00D16B0B">
        <w:rPr>
          <w:rFonts w:ascii="Times New Roman" w:hAnsi="Times New Roman" w:cs="Times New Roman"/>
          <w:b/>
          <w:sz w:val="24"/>
          <w:szCs w:val="24"/>
        </w:rPr>
        <w:t xml:space="preserve">chusteczkach kosmetycznych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Foxy</w:t>
      </w:r>
      <w:proofErr w:type="spellEnd"/>
      <w:r w:rsidRPr="00D16B0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Cotton</w:t>
      </w:r>
      <w:proofErr w:type="spellEnd"/>
      <w:r w:rsidRPr="00D16B0B">
        <w:rPr>
          <w:rFonts w:ascii="Times New Roman" w:hAnsi="Times New Roman" w:cs="Times New Roman"/>
          <w:sz w:val="24"/>
          <w:szCs w:val="24"/>
        </w:rPr>
        <w:t>: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doskonały podczas przeziębienia i do innych zadań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wykonane z celulozy, wzbogacone o włókna bawełny – są wyjątkowo delikatne i przyjemne w dotyku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cechują się dużą wytrzymałością – 4 warstwy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ich jakość jest klinicznie testowana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doskonałe również dla wrażliwej skóry, w tym alergicznej </w:t>
      </w:r>
    </w:p>
    <w:p w:rsidR="00290828" w:rsidRPr="00D16B0B" w:rsidRDefault="00290828" w:rsidP="0029082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lastRenderedPageBreak/>
        <w:t xml:space="preserve">opakowanie zawiera 90 sztuk </w:t>
      </w:r>
    </w:p>
    <w:p w:rsidR="00E911AB" w:rsidRDefault="00E911AB"/>
    <w:p w:rsidR="00E911AB" w:rsidRDefault="00E911AB" w:rsidP="00E911AB">
      <w:r>
        <w:t>-------------------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b/>
          <w:sz w:val="24"/>
          <w:szCs w:val="24"/>
        </w:rPr>
        <w:t>Hipoalergiczna emulsja Dzidziuś</w:t>
      </w:r>
      <w:r w:rsidRPr="00D16B0B">
        <w:rPr>
          <w:rFonts w:ascii="Times New Roman" w:hAnsi="Times New Roman" w:cs="Times New Roman"/>
          <w:sz w:val="24"/>
          <w:szCs w:val="24"/>
        </w:rPr>
        <w:t xml:space="preserve"> to doskonały wybór dla delikatnej skóry dziecka. Emulsja zapewnia czystość dzieciom, niemowlętom, a także dorosłym zapewniając jednocześnie odpowiedni poziom nawilżenia</w:t>
      </w:r>
      <w:r>
        <w:rPr>
          <w:rFonts w:ascii="Times New Roman" w:hAnsi="Times New Roman" w:cs="Times New Roman"/>
          <w:sz w:val="24"/>
          <w:szCs w:val="24"/>
        </w:rPr>
        <w:t xml:space="preserve"> skóry</w:t>
      </w:r>
      <w:r w:rsidRPr="00D16B0B">
        <w:rPr>
          <w:rFonts w:ascii="Times New Roman" w:hAnsi="Times New Roman" w:cs="Times New Roman"/>
          <w:sz w:val="24"/>
          <w:szCs w:val="24"/>
        </w:rPr>
        <w:t>.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Co warto wiedzieć o </w:t>
      </w:r>
      <w:r w:rsidRPr="00D16B0B">
        <w:rPr>
          <w:rFonts w:ascii="Times New Roman" w:hAnsi="Times New Roman" w:cs="Times New Roman"/>
          <w:b/>
          <w:sz w:val="24"/>
          <w:szCs w:val="24"/>
        </w:rPr>
        <w:t xml:space="preserve">emulsji Dzidziuś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HydroOil</w:t>
      </w:r>
      <w:proofErr w:type="spellEnd"/>
      <w:r w:rsidRPr="00D16B0B">
        <w:rPr>
          <w:rFonts w:ascii="Times New Roman" w:hAnsi="Times New Roman" w:cs="Times New Roman"/>
          <w:sz w:val="24"/>
          <w:szCs w:val="24"/>
        </w:rPr>
        <w:t>:</w:t>
      </w:r>
    </w:p>
    <w:p w:rsidR="00290828" w:rsidRPr="00D16B0B" w:rsidRDefault="00290828" w:rsidP="002908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doskonała do skóry niemowląt, dzieci i dorosłych</w:t>
      </w:r>
    </w:p>
    <w:p w:rsidR="00290828" w:rsidRPr="00D16B0B" w:rsidRDefault="00290828" w:rsidP="002908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w dużym opakowaniu 300 ml – zapewni czystość przez długi czas</w:t>
      </w:r>
    </w:p>
    <w:p w:rsidR="00290828" w:rsidRPr="00D16B0B" w:rsidRDefault="00290828" w:rsidP="002908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posiada składniki </w:t>
      </w:r>
      <w:r>
        <w:rPr>
          <w:rFonts w:ascii="Times New Roman" w:hAnsi="Times New Roman" w:cs="Times New Roman"/>
          <w:sz w:val="24"/>
          <w:szCs w:val="24"/>
        </w:rPr>
        <w:t>nawilżające i odżywiające</w:t>
      </w:r>
      <w:r w:rsidRPr="00D16B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0828" w:rsidRPr="00D16B0B" w:rsidRDefault="00290828" w:rsidP="002908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zadbana skóra staje się odporniejsza na uszkodzenia </w:t>
      </w:r>
    </w:p>
    <w:p w:rsidR="00290828" w:rsidRPr="00D16B0B" w:rsidRDefault="00290828" w:rsidP="00290828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formuła wzbogacona olejami </w:t>
      </w:r>
    </w:p>
    <w:p w:rsidR="00E911AB" w:rsidRDefault="00E911AB"/>
    <w:p w:rsidR="00E911AB" w:rsidRDefault="00E911AB"/>
    <w:p w:rsidR="00E911AB" w:rsidRDefault="00E911AB" w:rsidP="00E911AB">
      <w:r>
        <w:t>-------------------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b/>
          <w:sz w:val="24"/>
          <w:szCs w:val="24"/>
        </w:rPr>
        <w:t xml:space="preserve">Oliwka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Nivea</w:t>
      </w:r>
      <w:proofErr w:type="spellEnd"/>
      <w:r w:rsidRPr="00D16B0B">
        <w:rPr>
          <w:rFonts w:ascii="Times New Roman" w:hAnsi="Times New Roman" w:cs="Times New Roman"/>
          <w:b/>
          <w:sz w:val="24"/>
          <w:szCs w:val="24"/>
        </w:rPr>
        <w:t xml:space="preserve"> Baby</w:t>
      </w:r>
      <w:r w:rsidRPr="00D16B0B">
        <w:rPr>
          <w:rFonts w:ascii="Times New Roman" w:hAnsi="Times New Roman" w:cs="Times New Roman"/>
          <w:sz w:val="24"/>
          <w:szCs w:val="24"/>
        </w:rPr>
        <w:t xml:space="preserve"> to niezastąpiony produkt do pielęgnacji skóry maluchów już od pierwszych dni życia. Doskonale nawilża i ochrania wrażliwą skórę. W składzie nie ma </w:t>
      </w:r>
      <w:proofErr w:type="spellStart"/>
      <w:r w:rsidRPr="00D16B0B">
        <w:rPr>
          <w:rFonts w:ascii="Times New Roman" w:hAnsi="Times New Roman" w:cs="Times New Roman"/>
          <w:sz w:val="24"/>
          <w:szCs w:val="24"/>
        </w:rPr>
        <w:t>parabenów</w:t>
      </w:r>
      <w:proofErr w:type="spellEnd"/>
      <w:r w:rsidRPr="00D16B0B">
        <w:rPr>
          <w:rFonts w:ascii="Times New Roman" w:hAnsi="Times New Roman" w:cs="Times New Roman"/>
          <w:sz w:val="24"/>
          <w:szCs w:val="24"/>
        </w:rPr>
        <w:t>, barwników ani alkoholu.</w:t>
      </w:r>
    </w:p>
    <w:p w:rsidR="00290828" w:rsidRPr="00D16B0B" w:rsidRDefault="00290828" w:rsidP="00290828">
      <w:p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b/>
          <w:sz w:val="24"/>
          <w:szCs w:val="24"/>
        </w:rPr>
        <w:t xml:space="preserve">Oliwka dla dzieci </w:t>
      </w:r>
      <w:proofErr w:type="spellStart"/>
      <w:r w:rsidRPr="00D16B0B">
        <w:rPr>
          <w:rFonts w:ascii="Times New Roman" w:hAnsi="Times New Roman" w:cs="Times New Roman"/>
          <w:b/>
          <w:sz w:val="24"/>
          <w:szCs w:val="24"/>
        </w:rPr>
        <w:t>Nivea</w:t>
      </w:r>
      <w:proofErr w:type="spellEnd"/>
      <w:r w:rsidRPr="00D16B0B">
        <w:rPr>
          <w:rFonts w:ascii="Times New Roman" w:hAnsi="Times New Roman" w:cs="Times New Roman"/>
          <w:b/>
          <w:sz w:val="24"/>
          <w:szCs w:val="24"/>
        </w:rPr>
        <w:t xml:space="preserve"> Baby</w:t>
      </w:r>
      <w:r w:rsidRPr="00D16B0B">
        <w:rPr>
          <w:rFonts w:ascii="Times New Roman" w:hAnsi="Times New Roman" w:cs="Times New Roman"/>
          <w:sz w:val="24"/>
          <w:szCs w:val="24"/>
        </w:rPr>
        <w:t xml:space="preserve"> – cechy: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formuła z olejkiem migdałowym 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zapewnia nawilżenie i odpowiednią pielęgnację delikatnej skóry dzieci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pozostawia miękką skórę i uczucie komfortu 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do stosowania już od pierwszego dnia życia dziecka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 xml:space="preserve">doskonały do codziennego stosowania </w:t>
      </w:r>
    </w:p>
    <w:p w:rsidR="00290828" w:rsidRPr="00D16B0B" w:rsidRDefault="00290828" w:rsidP="00290828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16B0B">
        <w:rPr>
          <w:rFonts w:ascii="Times New Roman" w:hAnsi="Times New Roman" w:cs="Times New Roman"/>
          <w:sz w:val="24"/>
          <w:szCs w:val="24"/>
        </w:rPr>
        <w:t>w wydajnym opakowaniu z łatwym dozowaniem, pojemność 200 ml</w:t>
      </w:r>
    </w:p>
    <w:p w:rsidR="00E911AB" w:rsidRDefault="00E911AB"/>
    <w:p w:rsidR="00290828" w:rsidRDefault="00290828"/>
    <w:p w:rsidR="00290828" w:rsidRDefault="00290828"/>
    <w:p w:rsidR="00290828" w:rsidRDefault="00290828" w:rsidP="00290828">
      <w:r>
        <w:t>-------------------</w:t>
      </w:r>
    </w:p>
    <w:p w:rsidR="00290828" w:rsidRDefault="00290828"/>
    <w:p w:rsidR="00290828" w:rsidRDefault="00290828" w:rsidP="00290828">
      <w:proofErr w:type="spellStart"/>
      <w:r w:rsidRPr="00161120">
        <w:rPr>
          <w:b/>
        </w:rPr>
        <w:t>Veera</w:t>
      </w:r>
      <w:proofErr w:type="spellEnd"/>
      <w:r w:rsidRPr="00161120">
        <w:rPr>
          <w:b/>
        </w:rPr>
        <w:t xml:space="preserve"> rajstopy 70 den 4 safari</w:t>
      </w:r>
      <w:r>
        <w:t xml:space="preserve"> w pięknym odcieniu, który podkreśla naturalną urodę oraz dodaje wdzięku. Rajstopy wspaniale modelują nogi, a jednocześnie dbają o prawidłowe krążenie. To produkt medyczny, który pomaga w profilaktyce </w:t>
      </w:r>
      <w:proofErr w:type="spellStart"/>
      <w:r>
        <w:t>przeciwżylakowej</w:t>
      </w:r>
      <w:proofErr w:type="spellEnd"/>
      <w:r>
        <w:t xml:space="preserve">. </w:t>
      </w:r>
    </w:p>
    <w:p w:rsidR="00290828" w:rsidRDefault="00290828" w:rsidP="00290828">
      <w:r>
        <w:lastRenderedPageBreak/>
        <w:t xml:space="preserve">Co warto wiedzieć o </w:t>
      </w:r>
      <w:r w:rsidRPr="003A4D74">
        <w:rPr>
          <w:b/>
        </w:rPr>
        <w:t xml:space="preserve">rajstopach </w:t>
      </w:r>
      <w:proofErr w:type="spellStart"/>
      <w:r w:rsidRPr="003A4D74">
        <w:rPr>
          <w:b/>
        </w:rPr>
        <w:t>Veera</w:t>
      </w:r>
      <w:proofErr w:type="spellEnd"/>
      <w:r>
        <w:t>: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 xml:space="preserve">są wytrzymałe – mają solidny szew, który zapewnia trwałość 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 xml:space="preserve">elegancki odcień pasujący każdej kobiecie 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>praktyczne – nadają się na każdą okazję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 xml:space="preserve">działanie medyczne usprawniające krążenie krwi 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>zapobieganie powstawaniu żylaków i pajączków</w:t>
      </w:r>
    </w:p>
    <w:p w:rsidR="00290828" w:rsidRDefault="00290828" w:rsidP="00290828">
      <w:pPr>
        <w:pStyle w:val="Akapitzlist"/>
        <w:numPr>
          <w:ilvl w:val="0"/>
          <w:numId w:val="6"/>
        </w:numPr>
      </w:pPr>
      <w:r>
        <w:t xml:space="preserve">zapewniają uczucie lekkości nóg </w:t>
      </w:r>
    </w:p>
    <w:p w:rsidR="00290828" w:rsidRDefault="00290828"/>
    <w:p w:rsidR="00290828" w:rsidRDefault="00290828"/>
    <w:p w:rsidR="00290828" w:rsidRDefault="00290828" w:rsidP="00290828">
      <w:r>
        <w:t>-------------------</w:t>
      </w:r>
    </w:p>
    <w:p w:rsidR="00290828" w:rsidRDefault="00290828" w:rsidP="00290828">
      <w:r w:rsidRPr="007D76FD">
        <w:rPr>
          <w:b/>
        </w:rPr>
        <w:t>Łóżko rehabilitacyjne elektryczne Luna</w:t>
      </w:r>
      <w:r>
        <w:t xml:space="preserve"> </w:t>
      </w:r>
      <w:r w:rsidRPr="007D76FD">
        <w:rPr>
          <w:b/>
        </w:rPr>
        <w:t>Basic 2</w:t>
      </w:r>
      <w:r>
        <w:t xml:space="preserve"> czterosegmentowe z metalowym stelażem. Doskonale sprawdza się na co dzień, znacząco poprawia wygodę pacjenta i pomaga w codziennych czynnościach. Można wygodnie sterować jego  funkcjami przy użyciu pilota.</w:t>
      </w:r>
    </w:p>
    <w:p w:rsidR="00290828" w:rsidRDefault="00290828" w:rsidP="00290828">
      <w:r>
        <w:t xml:space="preserve">Ważne informacje o łóżku </w:t>
      </w:r>
      <w:r w:rsidRPr="007D76FD">
        <w:rPr>
          <w:b/>
        </w:rPr>
        <w:t>rehabilitacyjnym Luna Basic 2</w:t>
      </w:r>
      <w:r>
        <w:t>:</w:t>
      </w:r>
    </w:p>
    <w:p w:rsidR="00290828" w:rsidRDefault="00290828" w:rsidP="00290828">
      <w:pPr>
        <w:pStyle w:val="Akapitzlist"/>
        <w:numPr>
          <w:ilvl w:val="0"/>
          <w:numId w:val="7"/>
        </w:numPr>
      </w:pPr>
      <w:r>
        <w:t>czterosegmentowe – możliwość doskonałego dopasowania do potrzeb</w:t>
      </w:r>
    </w:p>
    <w:p w:rsidR="00290828" w:rsidRDefault="00290828" w:rsidP="00290828">
      <w:pPr>
        <w:pStyle w:val="Akapitzlist"/>
        <w:numPr>
          <w:ilvl w:val="0"/>
          <w:numId w:val="7"/>
        </w:numPr>
      </w:pPr>
      <w:r>
        <w:t>automatyzacja – wygodne sterowanie przy użyciu pilota</w:t>
      </w:r>
    </w:p>
    <w:p w:rsidR="00290828" w:rsidRDefault="00290828" w:rsidP="00290828">
      <w:pPr>
        <w:pStyle w:val="Akapitzlist"/>
        <w:numPr>
          <w:ilvl w:val="0"/>
          <w:numId w:val="7"/>
        </w:numPr>
      </w:pPr>
      <w:r>
        <w:t>stabilny, metalowy stelaż</w:t>
      </w:r>
    </w:p>
    <w:p w:rsidR="00290828" w:rsidRDefault="00290828" w:rsidP="00290828">
      <w:pPr>
        <w:pStyle w:val="Akapitzlist"/>
        <w:numPr>
          <w:ilvl w:val="0"/>
          <w:numId w:val="7"/>
        </w:numPr>
      </w:pPr>
      <w:r>
        <w:t xml:space="preserve">najlepsza jakość materiałów w trosce o dobro pacjenta </w:t>
      </w:r>
    </w:p>
    <w:p w:rsidR="00290828" w:rsidRDefault="00290828" w:rsidP="00290828">
      <w:pPr>
        <w:pStyle w:val="Akapitzlist"/>
        <w:numPr>
          <w:ilvl w:val="0"/>
          <w:numId w:val="7"/>
        </w:numPr>
      </w:pPr>
      <w:r>
        <w:t xml:space="preserve">ułatwienie codziennych czynności </w:t>
      </w:r>
    </w:p>
    <w:p w:rsidR="00290828" w:rsidRDefault="00290828">
      <w:r>
        <w:t>-----------------</w:t>
      </w:r>
    </w:p>
    <w:p w:rsidR="00875055" w:rsidRPr="0019494B" w:rsidRDefault="00875055" w:rsidP="00875055">
      <w:pPr>
        <w:pStyle w:val="Nagwek2"/>
        <w:spacing w:line="360" w:lineRule="auto"/>
      </w:pPr>
      <w:r>
        <w:t xml:space="preserve">Dźwignie hamulca </w:t>
      </w:r>
      <w:proofErr w:type="spellStart"/>
      <w:r>
        <w:t>Saccon</w:t>
      </w:r>
      <w:proofErr w:type="spellEnd"/>
      <w:r>
        <w:t xml:space="preserve"> </w:t>
      </w:r>
    </w:p>
    <w:p w:rsidR="00875055" w:rsidRDefault="00875055" w:rsidP="00875055">
      <w:pPr>
        <w:spacing w:line="360" w:lineRule="auto"/>
      </w:pPr>
      <w:r>
        <w:t xml:space="preserve">Dźwignie hamulca </w:t>
      </w:r>
      <w:proofErr w:type="spellStart"/>
      <w:r>
        <w:t>Saccon</w:t>
      </w:r>
      <w:proofErr w:type="spellEnd"/>
      <w:r>
        <w:t xml:space="preserve"> to doskonałej jakości części, które sprawdzą się  w różnego rodzaju rowerkach dziecięcych. Można zainstalować je w rowerach z kołami o rozmiarze 12’’, 14’’ lub 16’’. Mają uniwersalny, a zarazem nowoczesny wygląd.</w:t>
      </w:r>
    </w:p>
    <w:p w:rsidR="00875055" w:rsidRDefault="00875055" w:rsidP="00875055">
      <w:pPr>
        <w:spacing w:line="360" w:lineRule="auto"/>
      </w:pPr>
      <w:r>
        <w:t xml:space="preserve">Dźwignie hamulca to połączenie wysokiej jakości tworzywa sztucznego oraz aluminium. Konstrukcja pozwala na wygodną jazdę. Dzięki hamulcom rower będzie bezpieczny .  Ważną zaletą tego produktu jest również mała waga – komplet waży zaledwie 178 g, dlatego zamontowanie hamulców w żaden sposób nie wpłynie na pogorszenie komfortu jazdy. </w:t>
      </w:r>
    </w:p>
    <w:p w:rsidR="00875055" w:rsidRDefault="00875055" w:rsidP="00875055">
      <w:pPr>
        <w:pStyle w:val="Nagwek2"/>
        <w:spacing w:line="360" w:lineRule="auto"/>
      </w:pPr>
      <w:r>
        <w:t xml:space="preserve">Najważniejsze informacje o dźwigniach hamulca </w:t>
      </w:r>
      <w:proofErr w:type="spellStart"/>
      <w:r>
        <w:t>Saccon</w:t>
      </w:r>
      <w:proofErr w:type="spellEnd"/>
      <w:r>
        <w:t>:</w:t>
      </w:r>
    </w:p>
    <w:p w:rsidR="00875055" w:rsidRDefault="00875055" w:rsidP="00875055">
      <w:pPr>
        <w:pStyle w:val="Akapitzlist"/>
        <w:numPr>
          <w:ilvl w:val="0"/>
          <w:numId w:val="8"/>
        </w:numPr>
        <w:spacing w:line="360" w:lineRule="auto"/>
      </w:pPr>
      <w:r>
        <w:t xml:space="preserve">Uniwersalny wygląd </w:t>
      </w:r>
    </w:p>
    <w:p w:rsidR="00875055" w:rsidRDefault="00875055" w:rsidP="00875055">
      <w:pPr>
        <w:pStyle w:val="Akapitzlist"/>
        <w:numPr>
          <w:ilvl w:val="0"/>
          <w:numId w:val="8"/>
        </w:numPr>
        <w:spacing w:line="360" w:lineRule="auto"/>
      </w:pPr>
      <w:r>
        <w:t>Można zamontować dźwignie w różnych rowerach o rozmiarach kół 12’’, 14’’ i 16’’</w:t>
      </w:r>
    </w:p>
    <w:p w:rsidR="00875055" w:rsidRDefault="00875055" w:rsidP="00875055">
      <w:pPr>
        <w:pStyle w:val="Akapitzlist"/>
        <w:numPr>
          <w:ilvl w:val="0"/>
          <w:numId w:val="8"/>
        </w:numPr>
        <w:spacing w:line="360" w:lineRule="auto"/>
      </w:pPr>
      <w:r>
        <w:t xml:space="preserve">Są solidne dzięki wykorzystaniu mocnych materiałów – aluminium oraz tworzywa sztucznego </w:t>
      </w:r>
    </w:p>
    <w:p w:rsidR="00875055" w:rsidRDefault="00875055" w:rsidP="00875055">
      <w:pPr>
        <w:pStyle w:val="Akapitzlist"/>
        <w:numPr>
          <w:ilvl w:val="0"/>
          <w:numId w:val="8"/>
        </w:numPr>
        <w:spacing w:line="360" w:lineRule="auto"/>
      </w:pPr>
      <w:r>
        <w:t xml:space="preserve">Wyjątkowo lekkie </w:t>
      </w:r>
    </w:p>
    <w:p w:rsidR="00290828" w:rsidRDefault="00290828"/>
    <w:sectPr w:rsidR="00290828" w:rsidSect="0038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56C"/>
    <w:multiLevelType w:val="hybridMultilevel"/>
    <w:tmpl w:val="3940A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4D82"/>
    <w:multiLevelType w:val="hybridMultilevel"/>
    <w:tmpl w:val="58A2C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63143"/>
    <w:multiLevelType w:val="hybridMultilevel"/>
    <w:tmpl w:val="247E45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F28BF"/>
    <w:multiLevelType w:val="hybridMultilevel"/>
    <w:tmpl w:val="E4C631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439B0"/>
    <w:multiLevelType w:val="hybridMultilevel"/>
    <w:tmpl w:val="B9BCF6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68CB"/>
    <w:multiLevelType w:val="hybridMultilevel"/>
    <w:tmpl w:val="EFAC5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C81305"/>
    <w:multiLevelType w:val="hybridMultilevel"/>
    <w:tmpl w:val="DAF8F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B20DB"/>
    <w:multiLevelType w:val="hybridMultilevel"/>
    <w:tmpl w:val="6510A6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911AB"/>
    <w:rsid w:val="00290828"/>
    <w:rsid w:val="003847E6"/>
    <w:rsid w:val="0057244D"/>
    <w:rsid w:val="00875055"/>
    <w:rsid w:val="00B80326"/>
    <w:rsid w:val="00E911AB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11AB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0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911A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8750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713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2</cp:revision>
  <dcterms:created xsi:type="dcterms:W3CDTF">2019-04-03T14:44:00Z</dcterms:created>
  <dcterms:modified xsi:type="dcterms:W3CDTF">2019-04-03T15:21:00Z</dcterms:modified>
</cp:coreProperties>
</file>