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Przedstaw opisowo (min. 3) wymagania biznesowe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 CHCEMY OSIĄGNĄĆ: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1.Popularyzacja DBANIA O CIAŁO/zdrowego trybu życia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2.Wzrosła sprzedaż suplementów o 10%  (u partnerów, profit naszego biznesu)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3.Profit- sprzedaż książek kulinarnych na podstawie przepisów (z bazy danych i klientów za zgodą).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Popularyzacja dbania o ciało/zdrowego trybu życia: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Zaprojektowanie i wdrożenie kampanii marketingowej, która promuje zdrowy tryb życia i dbanie o ciało przy pomocy naszej aplikacji mobilnej/platformie online.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Stworzenie interaktywnej platformy online lub aplikacji mobilnej, umożliwiającej użytkownikom śledzenie swojego postępu w kwestii zdrowego trybu życia, dostarczanie porad i informacji na ten temat oraz zachęcanie do uczestnictwa w wydarzeniach i aktywnościach związanych z tym celem.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2.Wzrost sprzedaży suplementów o 10% (u partnerów, profit naszego biznesu):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Opracowanie strategii marketingowej, która </w:t>
      </w:r>
      <w:r w:rsidDel="00000000" w:rsidR="00000000" w:rsidRPr="00000000">
        <w:rPr>
          <w:sz w:val="24"/>
          <w:szCs w:val="24"/>
          <w:rtl w:val="0"/>
        </w:rPr>
        <w:t xml:space="preserve">skoncentruje</w:t>
      </w:r>
      <w:r w:rsidDel="00000000" w:rsidR="00000000" w:rsidRPr="00000000">
        <w:rPr>
          <w:sz w:val="24"/>
          <w:szCs w:val="24"/>
          <w:rtl w:val="0"/>
        </w:rPr>
        <w:t xml:space="preserve"> się na zwiększeniu świadomości o produkcie partnera biznesowego i jego korzyściach.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Ustanowienie programu partnerskiego, który zachęci współpracujące firmy do zwiększenia sprzedaży naszych suplementów.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Monitorowanie wyników sprzedaży i analiza danych, aby stale dostosowywać strategię i działać efektywnie.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3.Profit - sprzedaż książek kulinarnych na podstawie przepisów (z bazy danych i klientów za zgodą):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Utworzenie bazy danych przepisów kulinarnych i przeprowadzenie kampanii zachęcającej klientów do udostępniania swoich przepisów.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Opracowanie i wdrożenie platformy e-commerce, która umożliwia sprzedaż książek kulinarnych opartych na przepisach zgromadzonych w bazie danych.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Zabezpieczenie odpowiednich zgodności prawnych i przepisów dotyczących prywatności, umożliwiających wykorzystywanie danych klientów do celów marketingowych.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