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29" w:rsidRPr="00F179FD" w:rsidRDefault="00736029" w:rsidP="00736029">
      <w:pPr>
        <w:spacing w:after="120" w:line="480" w:lineRule="auto"/>
        <w:jc w:val="center"/>
        <w:rPr>
          <w:rFonts w:ascii="Cambria" w:eastAsia="Times New Roman" w:hAnsi="Cambria" w:cs="Cambria"/>
        </w:rPr>
      </w:pPr>
      <w:r w:rsidRPr="00F179FD">
        <w:rPr>
          <w:rFonts w:ascii="Cambria" w:eastAsia="Times New Roman" w:hAnsi="Cambria" w:cs="Cambria"/>
        </w:rPr>
        <w:t>МИНИСТЕРСТВО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НАУКИ И ВЫСШЕГО ОБРАЗОВАНИЯ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РОССИЙСКОЙ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ФЕДЕРАЦИИ</w:t>
      </w:r>
    </w:p>
    <w:p w:rsidR="00736029" w:rsidRPr="00F179FD" w:rsidRDefault="00736029" w:rsidP="00736029">
      <w:pPr>
        <w:spacing w:after="120" w:line="480" w:lineRule="auto"/>
        <w:jc w:val="center"/>
        <w:rPr>
          <w:rFonts w:ascii="Cambria" w:eastAsia="Times New Roman" w:hAnsi="Cambria" w:cs="Cambria"/>
          <w:sz w:val="18"/>
          <w:szCs w:val="18"/>
        </w:rPr>
      </w:pPr>
      <w:r w:rsidRPr="00F179FD">
        <w:rPr>
          <w:rFonts w:ascii="Cambria" w:eastAsia="Times New Roman" w:hAnsi="Cambria" w:cs="Cambria"/>
          <w:sz w:val="18"/>
          <w:szCs w:val="18"/>
        </w:rPr>
        <w:t>ФЕДЕРАЛЬНОЕ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ГОСУДАРСТВЕННОЕ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АВТОНОМНОЕ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ОБРАЗОВАТЕЛЬНОЕ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УЧРЕЖДЕНИЕ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ВЫСШЕГО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ОБРАЗОВАНИЯ</w:t>
      </w:r>
    </w:p>
    <w:p w:rsidR="00736029" w:rsidRPr="00F179FD" w:rsidRDefault="00736029" w:rsidP="00736029">
      <w:pPr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Traditional Arabic" w:eastAsia="Times New Roman" w:hAnsi="Traditional Arabic" w:cs="Traditional Arabic"/>
          <w:sz w:val="26"/>
          <w:szCs w:val="26"/>
        </w:rPr>
        <w:t>«</w:t>
      </w:r>
      <w:r w:rsidRPr="00F179FD">
        <w:rPr>
          <w:rFonts w:ascii="Cambria" w:eastAsia="Times New Roman" w:hAnsi="Cambria" w:cs="Cambria"/>
          <w:sz w:val="26"/>
          <w:szCs w:val="26"/>
        </w:rPr>
        <w:t>Санкт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-</w:t>
      </w:r>
      <w:r w:rsidRPr="00F179FD">
        <w:rPr>
          <w:rFonts w:ascii="Cambria" w:eastAsia="Times New Roman" w:hAnsi="Cambria" w:cs="Cambria"/>
          <w:sz w:val="26"/>
          <w:szCs w:val="26"/>
        </w:rPr>
        <w:t>Петербургский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национальный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исследовательский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университет</w:t>
      </w:r>
    </w:p>
    <w:p w:rsidR="00736029" w:rsidRPr="00F179FD" w:rsidRDefault="00736029" w:rsidP="00736029">
      <w:pPr>
        <w:spacing w:after="240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, </w:t>
      </w:r>
      <w:r w:rsidRPr="00F179FD">
        <w:rPr>
          <w:rFonts w:ascii="Cambria" w:eastAsia="Times New Roman" w:hAnsi="Cambria" w:cs="Cambria"/>
          <w:sz w:val="26"/>
          <w:szCs w:val="26"/>
        </w:rPr>
        <w:t>механики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оптики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»</w:t>
      </w:r>
    </w:p>
    <w:p w:rsidR="00736029" w:rsidRPr="00F179FD" w:rsidRDefault="00736029" w:rsidP="00736029">
      <w:pPr>
        <w:spacing w:line="480" w:lineRule="auto"/>
        <w:jc w:val="center"/>
        <w:rPr>
          <w:rFonts w:eastAsia="Times New Roman" w:cs="Traditional Arabic"/>
          <w:sz w:val="26"/>
          <w:szCs w:val="26"/>
        </w:rPr>
      </w:pPr>
      <w:proofErr w:type="spellStart"/>
      <w:r w:rsidRPr="00F179FD">
        <w:rPr>
          <w:rFonts w:ascii="Cambria" w:eastAsia="Times New Roman" w:hAnsi="Cambria" w:cs="Cambria"/>
          <w:sz w:val="26"/>
          <w:szCs w:val="26"/>
        </w:rPr>
        <w:t>Мегафакультет</w:t>
      </w:r>
      <w:proofErr w:type="spellEnd"/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Traditional Arabic"/>
          <w:sz w:val="26"/>
          <w:szCs w:val="26"/>
        </w:rPr>
        <w:t xml:space="preserve">трансляционных </w:t>
      </w: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</w:p>
    <w:p w:rsidR="00736029" w:rsidRPr="00F179FD" w:rsidRDefault="00736029" w:rsidP="00736029">
      <w:pPr>
        <w:spacing w:after="240" w:line="480" w:lineRule="auto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Факультет информационных технологий и программирования</w:t>
      </w:r>
    </w:p>
    <w:p w:rsidR="00736029" w:rsidRPr="00736029" w:rsidRDefault="00736029" w:rsidP="00736029">
      <w:pPr>
        <w:spacing w:after="240"/>
        <w:jc w:val="center"/>
        <w:rPr>
          <w:rFonts w:eastAsia="Times New Roman" w:cs="Traditional Arabic"/>
          <w:b/>
          <w:bCs/>
          <w:sz w:val="26"/>
          <w:szCs w:val="26"/>
        </w:rPr>
      </w:pP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Лабораторная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работа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Times New Roman" w:eastAsia="Times New Roman" w:hAnsi="Times New Roman"/>
          <w:b/>
          <w:bCs/>
          <w:sz w:val="26"/>
          <w:szCs w:val="26"/>
        </w:rPr>
        <w:t>№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736029">
        <w:rPr>
          <w:rFonts w:eastAsia="Times New Roman" w:cs="Traditional Arabic"/>
          <w:b/>
          <w:bCs/>
          <w:sz w:val="26"/>
          <w:szCs w:val="26"/>
        </w:rPr>
        <w:t>3</w:t>
      </w:r>
    </w:p>
    <w:p w:rsidR="00736029" w:rsidRPr="00736029" w:rsidRDefault="00736029" w:rsidP="00736029">
      <w:pPr>
        <w:spacing w:after="240"/>
        <w:jc w:val="center"/>
        <w:rPr>
          <w:rFonts w:ascii="Cambria" w:eastAsia="Times New Roman" w:hAnsi="Cambria" w:cs="Traditional Arabic"/>
          <w:sz w:val="26"/>
          <w:szCs w:val="26"/>
        </w:rPr>
      </w:pP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По дисциплине «</w:t>
      </w:r>
      <w:r>
        <w:rPr>
          <w:rFonts w:ascii="Cambria" w:eastAsia="Times New Roman" w:hAnsi="Cambria" w:cs="Traditional Arabic"/>
          <w:b/>
          <w:bCs/>
          <w:sz w:val="26"/>
          <w:szCs w:val="26"/>
        </w:rPr>
        <w:t>Проектирование баз данных</w:t>
      </w: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»</w:t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</w:p>
    <w:p w:rsidR="00736029" w:rsidRPr="006B4FFF" w:rsidRDefault="00736029" w:rsidP="00736029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Выполнил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студент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группы</w:t>
      </w:r>
      <w:r w:rsidRPr="006B4FFF">
        <w:rPr>
          <w:rFonts w:cs="Traditional Arabic"/>
          <w:sz w:val="28"/>
          <w:szCs w:val="28"/>
        </w:rPr>
        <w:t xml:space="preserve"> </w:t>
      </w:r>
      <w:r w:rsidRPr="00A81248">
        <w:rPr>
          <w:rFonts w:ascii="Cambria" w:hAnsi="Cambria" w:cs="Cambria"/>
          <w:sz w:val="28"/>
          <w:szCs w:val="28"/>
        </w:rPr>
        <w:t>М</w:t>
      </w:r>
      <w:r w:rsidRPr="00A81248">
        <w:rPr>
          <w:rFonts w:ascii="Cambria" w:hAnsi="Cambria" w:cs="Traditional Arabic"/>
          <w:sz w:val="28"/>
          <w:szCs w:val="28"/>
        </w:rPr>
        <w:t>3</w:t>
      </w:r>
      <w:r>
        <w:rPr>
          <w:rFonts w:ascii="Cambria" w:hAnsi="Cambria" w:cs="Traditional Arabic"/>
          <w:sz w:val="28"/>
          <w:szCs w:val="28"/>
        </w:rPr>
        <w:t>4</w:t>
      </w:r>
      <w:r w:rsidRPr="00A81248">
        <w:rPr>
          <w:rFonts w:ascii="Cambria" w:hAnsi="Cambria" w:cs="Traditional Arabic"/>
          <w:sz w:val="28"/>
          <w:szCs w:val="28"/>
        </w:rPr>
        <w:t>0</w:t>
      </w:r>
      <w:r w:rsidRPr="00EF42DD">
        <w:rPr>
          <w:rFonts w:ascii="Cambria" w:hAnsi="Cambria" w:cs="Traditional Arabic"/>
          <w:sz w:val="28"/>
          <w:szCs w:val="28"/>
        </w:rPr>
        <w:t>9</w:t>
      </w:r>
      <w:r>
        <w:rPr>
          <w:rFonts w:ascii="Cambria" w:hAnsi="Cambria" w:cs="Traditional Arabic"/>
          <w:sz w:val="28"/>
          <w:szCs w:val="28"/>
        </w:rPr>
        <w:t>1</w:t>
      </w:r>
      <w:r w:rsidRPr="00A81248">
        <w:rPr>
          <w:rFonts w:ascii="Cambria" w:hAnsi="Cambria" w:cs="Traditional Arabic"/>
          <w:sz w:val="28"/>
          <w:szCs w:val="28"/>
        </w:rPr>
        <w:t>:</w:t>
      </w:r>
    </w:p>
    <w:p w:rsidR="00736029" w:rsidRPr="006B4FFF" w:rsidRDefault="00736029" w:rsidP="00736029">
      <w:pPr>
        <w:spacing w:line="480" w:lineRule="auto"/>
        <w:ind w:left="4956"/>
        <w:jc w:val="both"/>
        <w:rPr>
          <w:rFonts w:cs="Traditional Arabic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Мартыненко Анастасия </w:t>
      </w:r>
    </w:p>
    <w:p w:rsidR="00736029" w:rsidRPr="006B4FFF" w:rsidRDefault="00736029" w:rsidP="00736029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Проверил</w:t>
      </w:r>
      <w:r w:rsidRPr="006B4FFF">
        <w:rPr>
          <w:rFonts w:cs="Traditional Arabic"/>
          <w:sz w:val="28"/>
          <w:szCs w:val="28"/>
        </w:rPr>
        <w:t>:</w:t>
      </w:r>
    </w:p>
    <w:p w:rsidR="00736029" w:rsidRPr="00A81248" w:rsidRDefault="00736029" w:rsidP="00736029">
      <w:pPr>
        <w:spacing w:after="2500"/>
        <w:ind w:left="4956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Кравченко Дарья Андреевна</w:t>
      </w:r>
    </w:p>
    <w:p w:rsidR="00736029" w:rsidRPr="00A81248" w:rsidRDefault="00736029" w:rsidP="00736029">
      <w:pPr>
        <w:spacing w:after="100"/>
        <w:ind w:left="2829"/>
        <w:jc w:val="both"/>
        <w:rPr>
          <w:rFonts w:ascii="Cambria" w:hAnsi="Cambria" w:cs="Cambria"/>
          <w:sz w:val="32"/>
          <w:szCs w:val="32"/>
        </w:rPr>
      </w:pPr>
      <w:r w:rsidRPr="006B4FFF">
        <w:rPr>
          <w:rFonts w:ascii="Cambria" w:hAnsi="Cambria" w:cs="Cambria"/>
          <w:sz w:val="32"/>
          <w:szCs w:val="32"/>
        </w:rPr>
        <w:t>Санкт</w:t>
      </w:r>
      <w:r w:rsidRPr="00A81248">
        <w:rPr>
          <w:rFonts w:ascii="Cambria" w:hAnsi="Cambria" w:cs="Cambria"/>
          <w:sz w:val="32"/>
          <w:szCs w:val="32"/>
        </w:rPr>
        <w:t>-</w:t>
      </w:r>
      <w:r w:rsidRPr="006B4FFF">
        <w:rPr>
          <w:rFonts w:ascii="Cambria" w:hAnsi="Cambria" w:cs="Cambria"/>
          <w:sz w:val="32"/>
          <w:szCs w:val="32"/>
        </w:rPr>
        <w:t>Петербург</w:t>
      </w:r>
    </w:p>
    <w:p w:rsidR="00736029" w:rsidRPr="00A81248" w:rsidRDefault="00736029" w:rsidP="00736029">
      <w:pPr>
        <w:spacing w:after="10400"/>
        <w:ind w:left="3540"/>
        <w:jc w:val="both"/>
        <w:rPr>
          <w:rFonts w:ascii="Cambria" w:hAnsi="Cambria" w:cs="Cambria"/>
          <w:sz w:val="32"/>
          <w:szCs w:val="32"/>
        </w:rPr>
      </w:pPr>
      <w:r w:rsidRPr="009C3885">
        <w:rPr>
          <w:rFonts w:ascii="Cambria" w:hAnsi="Cambria" w:cs="Cambria"/>
          <w:sz w:val="28"/>
          <w:szCs w:val="28"/>
        </w:rPr>
        <w:t>20</w:t>
      </w:r>
      <w:r>
        <w:rPr>
          <w:rFonts w:ascii="Cambria" w:hAnsi="Cambria" w:cs="Cambria"/>
          <w:sz w:val="28"/>
          <w:szCs w:val="28"/>
        </w:rPr>
        <w:t>22</w:t>
      </w:r>
    </w:p>
    <w:p w:rsidR="00736029" w:rsidRPr="00736029" w:rsidRDefault="00736029">
      <w:r>
        <w:lastRenderedPageBreak/>
        <w:t>Создание представлений:</w:t>
      </w:r>
    </w:p>
    <w:p w:rsidR="00736029" w:rsidRDefault="00736029"/>
    <w:p w:rsidR="000413DE" w:rsidRDefault="006B07CA">
      <w:r>
        <w:rPr>
          <w:noProof/>
        </w:rPr>
        <w:drawing>
          <wp:inline distT="0" distB="0" distL="0" distR="0">
            <wp:extent cx="5937250" cy="2838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29" w:rsidRDefault="00736029"/>
    <w:p w:rsidR="000928E1" w:rsidRDefault="000928E1">
      <w:r>
        <w:rPr>
          <w:noProof/>
        </w:rPr>
        <w:drawing>
          <wp:inline distT="0" distB="0" distL="0" distR="0">
            <wp:extent cx="5930900" cy="3232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94" w:rsidRDefault="00413A94">
      <w:r>
        <w:rPr>
          <w:noProof/>
        </w:rPr>
        <w:drawing>
          <wp:inline distT="0" distB="0" distL="0" distR="0">
            <wp:extent cx="5937250" cy="17272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F" w:rsidRDefault="009E0DFF">
      <w:r>
        <w:rPr>
          <w:noProof/>
        </w:rPr>
        <w:lastRenderedPageBreak/>
        <w:drawing>
          <wp:inline distT="0" distB="0" distL="0" distR="0">
            <wp:extent cx="5937250" cy="42799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F" w:rsidRDefault="009E0DFF">
      <w:r>
        <w:rPr>
          <w:noProof/>
        </w:rPr>
        <w:drawing>
          <wp:inline distT="0" distB="0" distL="0" distR="0">
            <wp:extent cx="1892300" cy="3689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29" w:rsidRDefault="00736029"/>
    <w:p w:rsidR="00736029" w:rsidRDefault="00736029"/>
    <w:p w:rsidR="00736029" w:rsidRDefault="00736029"/>
    <w:p w:rsidR="00736029" w:rsidRDefault="00736029"/>
    <w:p w:rsidR="00736029" w:rsidRPr="00F72712" w:rsidRDefault="00736029">
      <w:pPr>
        <w:rPr>
          <w:lang w:val="en-US"/>
        </w:rPr>
      </w:pPr>
      <w:r>
        <w:lastRenderedPageBreak/>
        <w:t>Создание индексов:</w:t>
      </w:r>
      <w:bookmarkStart w:id="0" w:name="_GoBack"/>
      <w:bookmarkEnd w:id="0"/>
    </w:p>
    <w:p w:rsidR="00554A11" w:rsidRDefault="00554A11">
      <w:r>
        <w:rPr>
          <w:noProof/>
        </w:rPr>
        <w:drawing>
          <wp:inline distT="0" distB="0" distL="0" distR="0">
            <wp:extent cx="5937250" cy="29464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2A" w:rsidRDefault="00554A11">
      <w:r>
        <w:rPr>
          <w:noProof/>
        </w:rPr>
        <w:drawing>
          <wp:inline distT="0" distB="0" distL="0" distR="0">
            <wp:extent cx="5930900" cy="343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11" w:rsidRDefault="00554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7250" cy="37465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1D" w:rsidRPr="00413A94" w:rsidRDefault="00BA36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250" cy="29845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61D" w:rsidRPr="0041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A"/>
    <w:rsid w:val="000413DE"/>
    <w:rsid w:val="000928E1"/>
    <w:rsid w:val="00390A2A"/>
    <w:rsid w:val="00413A94"/>
    <w:rsid w:val="00554A11"/>
    <w:rsid w:val="006B07CA"/>
    <w:rsid w:val="00736029"/>
    <w:rsid w:val="009E0DFF"/>
    <w:rsid w:val="00BA361D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A503"/>
  <w15:chartTrackingRefBased/>
  <w15:docId w15:val="{DA408AD3-4BCB-4242-AC24-48414C6D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Мартыненко</dc:creator>
  <cp:keywords/>
  <dc:description/>
  <cp:lastModifiedBy>Анастасия Мартыненко</cp:lastModifiedBy>
  <cp:revision>1</cp:revision>
  <dcterms:created xsi:type="dcterms:W3CDTF">2022-10-25T12:53:00Z</dcterms:created>
  <dcterms:modified xsi:type="dcterms:W3CDTF">2022-10-25T17:14:00Z</dcterms:modified>
</cp:coreProperties>
</file>