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B2F4" w14:textId="77777777" w:rsidR="00305AD4" w:rsidRDefault="00305AD4" w:rsidP="00305AD4">
      <w:pPr>
        <w:pStyle w:val="a3"/>
        <w:ind w:firstLine="0"/>
        <w:jc w:val="center"/>
        <w:rPr>
          <w:b/>
          <w:caps/>
          <w:szCs w:val="24"/>
        </w:rPr>
      </w:pPr>
    </w:p>
    <w:p w14:paraId="34EE60AE" w14:textId="3E8F6097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Федеральное государственное бюджетное образовательное</w:t>
      </w:r>
    </w:p>
    <w:p w14:paraId="37FFB2E7" w14:textId="77777777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учреждение высшего образования</w:t>
      </w:r>
    </w:p>
    <w:p w14:paraId="677F0A87" w14:textId="77777777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«САРАТОВСКИЙ ГОСУДАРСТВЕННЫЙ ТЕХНИЧЕСКИЙ УНИВЕРСИТЕТ</w:t>
      </w:r>
    </w:p>
    <w:p w14:paraId="0FC3C93E" w14:textId="77777777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ИМЕНИ ГАГАРИНА Ю. А.»</w:t>
      </w:r>
    </w:p>
    <w:p w14:paraId="650C0E16" w14:textId="70ED3CD3" w:rsidR="00305AD4" w:rsidRPr="00C836E2" w:rsidRDefault="00C836E2" w:rsidP="008E667C">
      <w:pPr>
        <w:pStyle w:val="ac"/>
        <w:jc w:val="center"/>
        <w:rPr>
          <w:rFonts w:ascii="Times" w:hAnsi="Times"/>
          <w:color w:val="000000" w:themeColor="text1"/>
          <w:sz w:val="27"/>
          <w:szCs w:val="27"/>
        </w:rPr>
      </w:pPr>
      <w:r w:rsidRPr="00C836E2">
        <w:rPr>
          <w:rFonts w:ascii="Times" w:hAnsi="Times"/>
          <w:color w:val="000000" w:themeColor="text1"/>
          <w:sz w:val="27"/>
          <w:szCs w:val="27"/>
        </w:rPr>
        <w:t>ИНСТИТУТ УРБАНИСТИКИ, АРХИТЕКТУРЫ И СТРОИТЕЛЬСТВА</w:t>
      </w:r>
    </w:p>
    <w:p w14:paraId="1A855589" w14:textId="0410BD9D" w:rsidR="00305AD4" w:rsidRDefault="00C836E2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Кафедра Экология и </w:t>
      </w:r>
      <w:proofErr w:type="spellStart"/>
      <w:r>
        <w:rPr>
          <w:rFonts w:ascii="Times" w:hAnsi="Times"/>
          <w:color w:val="000000"/>
          <w:sz w:val="27"/>
          <w:szCs w:val="27"/>
        </w:rPr>
        <w:t>техносферная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безопасность </w:t>
      </w:r>
    </w:p>
    <w:p w14:paraId="082F1FB2" w14:textId="77777777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ОТЧЕТ</w:t>
      </w:r>
    </w:p>
    <w:p w14:paraId="12DFA89D" w14:textId="643163E3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по учебной практике</w:t>
      </w:r>
    </w:p>
    <w:p w14:paraId="29544450" w14:textId="759A52A6" w:rsidR="00305AD4" w:rsidRPr="008E667C" w:rsidRDefault="00305AD4" w:rsidP="008E667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" w:hAnsi="Times"/>
          <w:color w:val="000000"/>
          <w:sz w:val="27"/>
          <w:szCs w:val="27"/>
        </w:rPr>
        <w:t>на _</w:t>
      </w:r>
      <w:r w:rsidR="008E667C" w:rsidRPr="008E667C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кафедре Экология и </w:t>
      </w:r>
      <w:proofErr w:type="spellStart"/>
      <w:r w:rsidR="008E667C" w:rsidRPr="008E667C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>техносферная</w:t>
      </w:r>
      <w:proofErr w:type="spellEnd"/>
      <w:r w:rsidR="008E667C" w:rsidRPr="008E667C">
        <w:rPr>
          <w:rFonts w:ascii="Times New Roman" w:hAnsi="Times New Roman"/>
          <w:color w:val="000000"/>
          <w:sz w:val="24"/>
          <w:szCs w:val="24"/>
          <w:u w:val="single"/>
          <w:shd w:val="clear" w:color="auto" w:fill="FFFFFF"/>
        </w:rPr>
        <w:t xml:space="preserve"> безопасность СГТУ имени Гагарина Ю.А</w:t>
      </w:r>
      <w:r w:rsidR="008E667C" w:rsidRPr="008E667C">
        <w:rPr>
          <w:rFonts w:ascii="Roboto" w:hAnsi="Roboto"/>
          <w:color w:val="000000"/>
          <w:sz w:val="20"/>
          <w:szCs w:val="20"/>
          <w:u w:val="single"/>
          <w:shd w:val="clear" w:color="auto" w:fill="FFFFFF"/>
        </w:rPr>
        <w:t>.</w:t>
      </w:r>
      <w:r>
        <w:rPr>
          <w:rFonts w:ascii="Times" w:hAnsi="Times"/>
          <w:color w:val="000000"/>
          <w:sz w:val="27"/>
          <w:szCs w:val="27"/>
        </w:rPr>
        <w:t>__</w:t>
      </w:r>
    </w:p>
    <w:p w14:paraId="20CD6A29" w14:textId="77777777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(название организации, предприятия)</w:t>
      </w:r>
    </w:p>
    <w:p w14:paraId="036E6A1C" w14:textId="0F646D33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Выполнил (а) студент (ка)___</w:t>
      </w:r>
      <w:proofErr w:type="spellStart"/>
      <w:r w:rsidR="008E667C">
        <w:rPr>
          <w:rFonts w:ascii="Times" w:hAnsi="Times"/>
          <w:color w:val="000000"/>
          <w:sz w:val="27"/>
          <w:szCs w:val="27"/>
          <w:u w:val="single"/>
        </w:rPr>
        <w:t>Заочной</w:t>
      </w:r>
      <w:r>
        <w:rPr>
          <w:rFonts w:ascii="Times" w:hAnsi="Times"/>
          <w:color w:val="000000"/>
          <w:sz w:val="27"/>
          <w:szCs w:val="27"/>
        </w:rPr>
        <w:t>__формы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обучения</w:t>
      </w:r>
    </w:p>
    <w:p w14:paraId="5BE67817" w14:textId="090663CA" w:rsidR="00EB4730" w:rsidRDefault="00305AD4" w:rsidP="00EB4730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Специальности ______</w:t>
      </w:r>
      <w:proofErr w:type="spellStart"/>
      <w:r w:rsidR="00EB4730" w:rsidRPr="00EB4730">
        <w:rPr>
          <w:color w:val="000000"/>
          <w:sz w:val="27"/>
          <w:szCs w:val="27"/>
          <w:u w:val="single"/>
        </w:rPr>
        <w:t>Техносферная</w:t>
      </w:r>
      <w:proofErr w:type="spellEnd"/>
      <w:r w:rsidR="00EB4730" w:rsidRPr="00EB4730">
        <w:rPr>
          <w:color w:val="000000"/>
          <w:sz w:val="27"/>
          <w:szCs w:val="27"/>
          <w:u w:val="single"/>
        </w:rPr>
        <w:t xml:space="preserve"> безопасность</w:t>
      </w:r>
      <w:r>
        <w:rPr>
          <w:rFonts w:ascii="Times" w:hAnsi="Times"/>
          <w:color w:val="000000"/>
          <w:sz w:val="27"/>
          <w:szCs w:val="27"/>
        </w:rPr>
        <w:t>_____</w:t>
      </w:r>
    </w:p>
    <w:p w14:paraId="3DD58181" w14:textId="552EE19F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_</w:t>
      </w:r>
      <w:r w:rsidR="008E667C">
        <w:rPr>
          <w:rFonts w:ascii="Times" w:hAnsi="Times"/>
          <w:color w:val="000000"/>
          <w:sz w:val="27"/>
          <w:szCs w:val="27"/>
          <w:u w:val="single"/>
        </w:rPr>
        <w:t>3</w:t>
      </w:r>
      <w:r>
        <w:rPr>
          <w:rFonts w:ascii="Times" w:hAnsi="Times"/>
          <w:color w:val="000000"/>
          <w:sz w:val="27"/>
          <w:szCs w:val="27"/>
        </w:rPr>
        <w:t xml:space="preserve">_ курса </w:t>
      </w:r>
      <w:r w:rsidR="008E667C">
        <w:rPr>
          <w:rFonts w:ascii="Times" w:hAnsi="Times"/>
          <w:color w:val="000000"/>
          <w:sz w:val="27"/>
          <w:szCs w:val="27"/>
          <w:u w:val="single"/>
        </w:rPr>
        <w:t>б1-ТХНБз31</w:t>
      </w:r>
      <w:r>
        <w:rPr>
          <w:rFonts w:ascii="Times" w:hAnsi="Times"/>
          <w:color w:val="000000"/>
          <w:sz w:val="27"/>
          <w:szCs w:val="27"/>
        </w:rPr>
        <w:t xml:space="preserve"> группы </w:t>
      </w:r>
      <w:r w:rsidR="00EB4730">
        <w:rPr>
          <w:rFonts w:ascii="Times" w:hAnsi="Times"/>
          <w:noProof/>
          <w:color w:val="000000"/>
          <w:sz w:val="27"/>
          <w:szCs w:val="27"/>
        </w:rPr>
        <w:drawing>
          <wp:inline distT="0" distB="0" distL="0" distR="0" wp14:anchorId="33D5BC8C" wp14:editId="5249AD5D">
            <wp:extent cx="976539" cy="4889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471" cy="54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color w:val="000000"/>
          <w:sz w:val="27"/>
          <w:szCs w:val="27"/>
        </w:rPr>
        <w:t>/ __</w:t>
      </w:r>
      <w:r w:rsidR="008E667C" w:rsidRPr="008E667C">
        <w:rPr>
          <w:rFonts w:ascii="Times" w:hAnsi="Times"/>
          <w:color w:val="000000"/>
          <w:sz w:val="27"/>
          <w:szCs w:val="27"/>
          <w:u w:val="single"/>
        </w:rPr>
        <w:t>Мартынов</w:t>
      </w:r>
      <w:r w:rsidR="008E667C">
        <w:rPr>
          <w:rFonts w:ascii="Times" w:hAnsi="Times"/>
          <w:color w:val="000000"/>
          <w:sz w:val="27"/>
          <w:szCs w:val="27"/>
          <w:u w:val="single"/>
        </w:rPr>
        <w:t xml:space="preserve"> В.Д.</w:t>
      </w:r>
      <w:r>
        <w:rPr>
          <w:rFonts w:ascii="Times" w:hAnsi="Times"/>
          <w:color w:val="000000"/>
          <w:sz w:val="27"/>
          <w:szCs w:val="27"/>
        </w:rPr>
        <w:t>_</w:t>
      </w:r>
    </w:p>
    <w:p w14:paraId="42D60209" w14:textId="147B6B18" w:rsidR="00305AD4" w:rsidRDefault="00EB4730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                                             </w:t>
      </w:r>
      <w:r w:rsidR="00305AD4">
        <w:rPr>
          <w:rFonts w:ascii="Times" w:hAnsi="Times"/>
          <w:color w:val="000000"/>
          <w:sz w:val="27"/>
          <w:szCs w:val="27"/>
        </w:rPr>
        <w:t>(</w:t>
      </w:r>
      <w:proofErr w:type="gramStart"/>
      <w:r w:rsidR="00305AD4">
        <w:rPr>
          <w:rFonts w:ascii="Times" w:hAnsi="Times"/>
          <w:color w:val="000000"/>
          <w:sz w:val="27"/>
          <w:szCs w:val="27"/>
        </w:rPr>
        <w:t>подпись)</w:t>
      </w:r>
      <w:r>
        <w:rPr>
          <w:rFonts w:ascii="Times" w:hAnsi="Times"/>
          <w:color w:val="000000"/>
          <w:sz w:val="27"/>
          <w:szCs w:val="27"/>
        </w:rPr>
        <w:t xml:space="preserve">   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           </w:t>
      </w:r>
      <w:r w:rsidR="00305AD4">
        <w:rPr>
          <w:rFonts w:ascii="Times" w:hAnsi="Times"/>
          <w:color w:val="000000"/>
          <w:sz w:val="27"/>
          <w:szCs w:val="27"/>
        </w:rPr>
        <w:t>(Ф.И.О.)</w:t>
      </w:r>
    </w:p>
    <w:p w14:paraId="2718FABF" w14:textId="3248BBAF" w:rsidR="00305AD4" w:rsidRDefault="00305AD4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Руководитель практики </w:t>
      </w:r>
      <w:proofErr w:type="spellStart"/>
      <w:r w:rsidR="00EE72B2">
        <w:rPr>
          <w:rFonts w:ascii="Times" w:hAnsi="Times"/>
          <w:color w:val="000000"/>
          <w:sz w:val="27"/>
          <w:szCs w:val="27"/>
          <w:u w:val="single"/>
        </w:rPr>
        <w:t>Арзамасцев</w:t>
      </w:r>
      <w:proofErr w:type="spellEnd"/>
      <w:r w:rsidR="00EE72B2">
        <w:rPr>
          <w:rFonts w:ascii="Times" w:hAnsi="Times"/>
          <w:color w:val="000000"/>
          <w:sz w:val="27"/>
          <w:szCs w:val="27"/>
          <w:u w:val="single"/>
        </w:rPr>
        <w:t xml:space="preserve"> С.В</w:t>
      </w:r>
      <w:r w:rsidR="0039530E">
        <w:rPr>
          <w:rFonts w:ascii="Times" w:hAnsi="Times"/>
          <w:color w:val="000000"/>
          <w:sz w:val="27"/>
          <w:szCs w:val="27"/>
          <w:u w:val="single"/>
        </w:rPr>
        <w:t>., к.т.н.,</w:t>
      </w:r>
      <w:r w:rsidR="00EE72B2">
        <w:rPr>
          <w:rFonts w:ascii="Times" w:hAnsi="Times"/>
          <w:color w:val="000000"/>
          <w:sz w:val="27"/>
          <w:szCs w:val="27"/>
          <w:u w:val="single"/>
        </w:rPr>
        <w:t xml:space="preserve"> проф.</w:t>
      </w:r>
      <w:r w:rsidR="0039530E">
        <w:rPr>
          <w:rFonts w:ascii="Times" w:hAnsi="Times"/>
          <w:color w:val="000000"/>
          <w:sz w:val="27"/>
          <w:szCs w:val="27"/>
          <w:u w:val="single"/>
        </w:rPr>
        <w:t xml:space="preserve"> каф. </w:t>
      </w:r>
      <w:proofErr w:type="spellStart"/>
      <w:proofErr w:type="gramStart"/>
      <w:r w:rsidR="0039530E">
        <w:rPr>
          <w:rFonts w:ascii="Times" w:hAnsi="Times"/>
          <w:color w:val="000000"/>
          <w:sz w:val="27"/>
          <w:szCs w:val="27"/>
          <w:u w:val="single"/>
        </w:rPr>
        <w:t>ЭиТБ</w:t>
      </w:r>
      <w:proofErr w:type="spellEnd"/>
      <w:r w:rsidR="0039530E">
        <w:rPr>
          <w:rFonts w:ascii="Times" w:hAnsi="Times"/>
          <w:color w:val="000000"/>
          <w:sz w:val="27"/>
          <w:szCs w:val="27"/>
          <w:u w:val="single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 xml:space="preserve"> /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__________</w:t>
      </w:r>
    </w:p>
    <w:p w14:paraId="0458454F" w14:textId="44A676F3" w:rsidR="00305AD4" w:rsidRDefault="0039530E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                                                  </w:t>
      </w:r>
      <w:r w:rsidR="00305AD4">
        <w:rPr>
          <w:rFonts w:ascii="Times" w:hAnsi="Times"/>
          <w:color w:val="000000"/>
          <w:sz w:val="27"/>
          <w:szCs w:val="27"/>
        </w:rPr>
        <w:t xml:space="preserve">(Ф.И.О., </w:t>
      </w:r>
      <w:proofErr w:type="gramStart"/>
      <w:r w:rsidR="00305AD4">
        <w:rPr>
          <w:rFonts w:ascii="Times" w:hAnsi="Times"/>
          <w:color w:val="000000"/>
          <w:sz w:val="27"/>
          <w:szCs w:val="27"/>
        </w:rPr>
        <w:t xml:space="preserve">должность) </w:t>
      </w:r>
      <w:r>
        <w:rPr>
          <w:rFonts w:ascii="Times" w:hAnsi="Times"/>
          <w:color w:val="000000"/>
          <w:sz w:val="27"/>
          <w:szCs w:val="27"/>
        </w:rPr>
        <w:t xml:space="preserve">  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               </w:t>
      </w:r>
      <w:r w:rsidR="00305AD4">
        <w:rPr>
          <w:rFonts w:ascii="Times" w:hAnsi="Times"/>
          <w:color w:val="000000"/>
          <w:sz w:val="27"/>
          <w:szCs w:val="27"/>
        </w:rPr>
        <w:t>(подпись)</w:t>
      </w:r>
    </w:p>
    <w:p w14:paraId="6D9087B0" w14:textId="77777777" w:rsidR="008E667C" w:rsidRDefault="008E667C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</w:p>
    <w:p w14:paraId="41C2A3FA" w14:textId="77777777" w:rsidR="008E667C" w:rsidRDefault="008E667C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</w:p>
    <w:p w14:paraId="6664C555" w14:textId="77777777" w:rsidR="008E667C" w:rsidRDefault="008E667C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</w:p>
    <w:p w14:paraId="05B1EABC" w14:textId="77777777" w:rsidR="008E667C" w:rsidRDefault="008E667C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</w:p>
    <w:p w14:paraId="72A459B2" w14:textId="77777777" w:rsidR="008E667C" w:rsidRDefault="008E667C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</w:p>
    <w:p w14:paraId="177A85E4" w14:textId="77777777" w:rsidR="008E667C" w:rsidRDefault="008E667C" w:rsidP="008E667C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</w:p>
    <w:p w14:paraId="4967ABF5" w14:textId="498D4074" w:rsidR="00305AD4" w:rsidRDefault="00305AD4" w:rsidP="00EB4730">
      <w:pPr>
        <w:pStyle w:val="ac"/>
        <w:jc w:val="center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Саратов-20</w:t>
      </w:r>
      <w:r w:rsidR="008E667C">
        <w:rPr>
          <w:rFonts w:ascii="Times" w:hAnsi="Times"/>
          <w:color w:val="000000"/>
          <w:sz w:val="27"/>
          <w:szCs w:val="27"/>
        </w:rPr>
        <w:t>22</w:t>
      </w:r>
    </w:p>
    <w:p w14:paraId="090E2515" w14:textId="293CC20D" w:rsidR="00305AD4" w:rsidRDefault="00305AD4" w:rsidP="00305AD4">
      <w:pPr>
        <w:pStyle w:val="ac"/>
        <w:rPr>
          <w:rFonts w:ascii="Times" w:hAnsi="Times"/>
          <w:color w:val="000000"/>
          <w:sz w:val="27"/>
          <w:szCs w:val="27"/>
        </w:rPr>
      </w:pPr>
    </w:p>
    <w:p w14:paraId="15154C60" w14:textId="7EB147B4" w:rsidR="00305AD4" w:rsidRDefault="00305AD4">
      <w:pPr>
        <w:spacing w:after="0" w:line="240" w:lineRule="auto"/>
        <w:rPr>
          <w:rFonts w:ascii="Times New Roman" w:hAnsi="Times New Roman"/>
          <w:b/>
          <w:caps/>
          <w:sz w:val="24"/>
          <w:szCs w:val="24"/>
        </w:rPr>
      </w:pPr>
    </w:p>
    <w:p w14:paraId="52659E2C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70378B61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598DACCE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3354453D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3080D6B9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593D4821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1CF3B337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42A4FF2A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2E748BB1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0A8C5092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29F6F5B4" w14:textId="77777777" w:rsidR="008E667C" w:rsidRDefault="008E667C" w:rsidP="00305AD4">
      <w:pPr>
        <w:pStyle w:val="a3"/>
        <w:ind w:firstLine="0"/>
        <w:jc w:val="center"/>
        <w:rPr>
          <w:b/>
          <w:caps/>
          <w:szCs w:val="24"/>
        </w:rPr>
      </w:pPr>
    </w:p>
    <w:p w14:paraId="648F1D0A" w14:textId="66B3D070" w:rsidR="00305AD4" w:rsidRPr="0024414D" w:rsidRDefault="007855DC" w:rsidP="00305AD4">
      <w:pPr>
        <w:pStyle w:val="a3"/>
        <w:ind w:firstLine="0"/>
        <w:jc w:val="center"/>
        <w:rPr>
          <w:b/>
          <w:caps/>
          <w:szCs w:val="24"/>
        </w:rPr>
      </w:pPr>
      <w:r>
        <w:rPr>
          <w:b/>
          <w:caps/>
          <w:szCs w:val="24"/>
        </w:rPr>
        <w:t>СОДЕРЖАНИЕ</w:t>
      </w:r>
    </w:p>
    <w:p w14:paraId="6159E7CA" w14:textId="77777777" w:rsidR="00305AD4" w:rsidRPr="0024414D" w:rsidRDefault="00305AD4" w:rsidP="00305AD4">
      <w:pPr>
        <w:pStyle w:val="a3"/>
        <w:jc w:val="center"/>
        <w:rPr>
          <w:b/>
          <w:caps/>
          <w:szCs w:val="24"/>
        </w:rPr>
      </w:pPr>
    </w:p>
    <w:p w14:paraId="511E2472" w14:textId="77777777" w:rsidR="00305AD4" w:rsidRPr="0024414D" w:rsidRDefault="00305AD4" w:rsidP="00305AD4">
      <w:pPr>
        <w:pStyle w:val="a3"/>
        <w:jc w:val="center"/>
        <w:rPr>
          <w:b/>
          <w:caps/>
          <w:szCs w:val="24"/>
        </w:rPr>
      </w:pPr>
    </w:p>
    <w:p w14:paraId="0C69111E" w14:textId="77777777" w:rsidR="00305AD4" w:rsidRPr="0024414D" w:rsidRDefault="00305AD4" w:rsidP="00305AD4">
      <w:pPr>
        <w:pStyle w:val="a3"/>
        <w:jc w:val="right"/>
        <w:rPr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039"/>
        <w:gridCol w:w="531"/>
      </w:tblGrid>
      <w:tr w:rsidR="00305AD4" w:rsidRPr="009F393C" w14:paraId="3B7E0962" w14:textId="77777777" w:rsidTr="00F040F4">
        <w:trPr>
          <w:cantSplit/>
          <w:trHeight w:val="28"/>
        </w:trPr>
        <w:tc>
          <w:tcPr>
            <w:tcW w:w="9039" w:type="dxa"/>
          </w:tcPr>
          <w:p w14:paraId="35C26E5C" w14:textId="77777777" w:rsidR="00305AD4" w:rsidRPr="0024414D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 w:rsidRPr="0024414D">
              <w:rPr>
                <w:szCs w:val="24"/>
              </w:rPr>
              <w:t>ВВЕДЕНИЕ……………………………………………………………………………</w:t>
            </w:r>
            <w:proofErr w:type="gramStart"/>
            <w:r w:rsidRPr="0024414D">
              <w:rPr>
                <w:szCs w:val="24"/>
              </w:rPr>
              <w:t>…….</w:t>
            </w:r>
            <w:proofErr w:type="gramEnd"/>
          </w:p>
        </w:tc>
        <w:tc>
          <w:tcPr>
            <w:tcW w:w="531" w:type="dxa"/>
          </w:tcPr>
          <w:p w14:paraId="7F109DAE" w14:textId="77777777" w:rsidR="00305AD4" w:rsidRPr="0024414D" w:rsidRDefault="00305AD4" w:rsidP="00F040F4">
            <w:pPr>
              <w:pStyle w:val="a3"/>
              <w:spacing w:line="360" w:lineRule="auto"/>
              <w:ind w:firstLine="0"/>
              <w:jc w:val="right"/>
              <w:rPr>
                <w:szCs w:val="24"/>
              </w:rPr>
            </w:pPr>
            <w:r w:rsidRPr="0024414D">
              <w:rPr>
                <w:szCs w:val="24"/>
              </w:rPr>
              <w:t>3</w:t>
            </w:r>
          </w:p>
        </w:tc>
      </w:tr>
      <w:tr w:rsidR="00305AD4" w:rsidRPr="009F393C" w14:paraId="7930A745" w14:textId="77777777" w:rsidTr="00F040F4">
        <w:trPr>
          <w:cantSplit/>
          <w:trHeight w:val="28"/>
        </w:trPr>
        <w:tc>
          <w:tcPr>
            <w:tcW w:w="9039" w:type="dxa"/>
          </w:tcPr>
          <w:p w14:paraId="6D3AC11A" w14:textId="77777777" w:rsidR="00305AD4" w:rsidRPr="009F393C" w:rsidRDefault="00305AD4" w:rsidP="00F040F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9F393C">
              <w:rPr>
                <w:rFonts w:ascii="Times New Roman" w:hAnsi="Times New Roman"/>
                <w:sz w:val="24"/>
                <w:szCs w:val="24"/>
              </w:rPr>
              <w:t>1</w:t>
            </w:r>
            <w:r w:rsidRPr="009F393C">
              <w:rPr>
                <w:szCs w:val="24"/>
              </w:rPr>
              <w:t xml:space="preserve">. </w:t>
            </w:r>
            <w:r w:rsidRPr="009F3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Радиация. Суть явления…………………………………………</w:t>
            </w:r>
            <w:proofErr w:type="gramStart"/>
            <w:r w:rsidRPr="009F3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…….</w:t>
            </w:r>
            <w:proofErr w:type="gramEnd"/>
            <w:r w:rsidRPr="009F393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.…………………</w:t>
            </w:r>
          </w:p>
          <w:p w14:paraId="020EEDBF" w14:textId="77777777" w:rsidR="00305AD4" w:rsidRPr="0024414D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2. Дозы и измерение ионизирующих </w:t>
            </w:r>
            <w:proofErr w:type="gramStart"/>
            <w:r>
              <w:rPr>
                <w:szCs w:val="24"/>
              </w:rPr>
              <w:t>излучений….</w:t>
            </w:r>
            <w:proofErr w:type="gramEnd"/>
            <w:r>
              <w:rPr>
                <w:szCs w:val="24"/>
              </w:rPr>
              <w:t>………………………………………</w:t>
            </w:r>
          </w:p>
        </w:tc>
        <w:tc>
          <w:tcPr>
            <w:tcW w:w="531" w:type="dxa"/>
          </w:tcPr>
          <w:p w14:paraId="11C37010" w14:textId="77777777" w:rsidR="00305AD4" w:rsidRDefault="00305AD4" w:rsidP="00F040F4">
            <w:pPr>
              <w:pStyle w:val="a3"/>
              <w:spacing w:line="360" w:lineRule="auto"/>
              <w:ind w:firstLine="0"/>
              <w:jc w:val="right"/>
              <w:rPr>
                <w:szCs w:val="24"/>
              </w:rPr>
            </w:pPr>
            <w:r>
              <w:rPr>
                <w:szCs w:val="24"/>
              </w:rPr>
              <w:t xml:space="preserve"> 5</w:t>
            </w:r>
          </w:p>
          <w:p w14:paraId="11AEC7B8" w14:textId="77777777" w:rsidR="00305AD4" w:rsidRPr="0024414D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7</w:t>
            </w:r>
          </w:p>
        </w:tc>
      </w:tr>
      <w:tr w:rsidR="00305AD4" w:rsidRPr="009F393C" w14:paraId="0A98CD7D" w14:textId="77777777" w:rsidTr="00F040F4">
        <w:trPr>
          <w:cantSplit/>
          <w:trHeight w:val="28"/>
        </w:trPr>
        <w:tc>
          <w:tcPr>
            <w:tcW w:w="9039" w:type="dxa"/>
          </w:tcPr>
          <w:p w14:paraId="5A8E0291" w14:textId="77777777" w:rsidR="00305AD4" w:rsidRPr="0024414D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>2.1. Предельно допустимые дозы облучения………………………………………...……</w:t>
            </w:r>
          </w:p>
        </w:tc>
        <w:tc>
          <w:tcPr>
            <w:tcW w:w="531" w:type="dxa"/>
          </w:tcPr>
          <w:p w14:paraId="1505624C" w14:textId="77777777" w:rsidR="00305AD4" w:rsidRPr="0024414D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  9</w:t>
            </w:r>
          </w:p>
        </w:tc>
      </w:tr>
      <w:tr w:rsidR="00305AD4" w:rsidRPr="009F393C" w14:paraId="349E9DE1" w14:textId="77777777" w:rsidTr="00F040F4">
        <w:trPr>
          <w:cantSplit/>
          <w:trHeight w:val="28"/>
        </w:trPr>
        <w:tc>
          <w:tcPr>
            <w:tcW w:w="9039" w:type="dxa"/>
          </w:tcPr>
          <w:p w14:paraId="230FD9A7" w14:textId="77777777" w:rsidR="00305AD4" w:rsidRPr="009F393C" w:rsidRDefault="00305AD4" w:rsidP="00F040F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F393C">
              <w:rPr>
                <w:rFonts w:ascii="Times New Roman" w:hAnsi="Times New Roman"/>
                <w:sz w:val="24"/>
                <w:szCs w:val="24"/>
              </w:rPr>
              <w:t>3. Естественные источники радиации……………………………………………………...</w:t>
            </w:r>
          </w:p>
        </w:tc>
        <w:tc>
          <w:tcPr>
            <w:tcW w:w="531" w:type="dxa"/>
          </w:tcPr>
          <w:p w14:paraId="321D99B6" w14:textId="77777777" w:rsidR="00305AD4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10</w:t>
            </w:r>
          </w:p>
        </w:tc>
      </w:tr>
      <w:tr w:rsidR="00305AD4" w:rsidRPr="009F393C" w14:paraId="04C4ADF0" w14:textId="77777777" w:rsidTr="00F040F4">
        <w:trPr>
          <w:cantSplit/>
          <w:trHeight w:val="28"/>
        </w:trPr>
        <w:tc>
          <w:tcPr>
            <w:tcW w:w="9039" w:type="dxa"/>
          </w:tcPr>
          <w:p w14:paraId="441B9482" w14:textId="77777777" w:rsidR="00305AD4" w:rsidRPr="009F393C" w:rsidRDefault="00305AD4" w:rsidP="00F040F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F393C">
              <w:rPr>
                <w:rFonts w:ascii="Times New Roman" w:hAnsi="Times New Roman"/>
                <w:sz w:val="24"/>
                <w:szCs w:val="24"/>
              </w:rPr>
              <w:t xml:space="preserve">3.1. Внешнее облучение от радионуклидов земного происхождения…………………... </w:t>
            </w:r>
          </w:p>
        </w:tc>
        <w:tc>
          <w:tcPr>
            <w:tcW w:w="531" w:type="dxa"/>
          </w:tcPr>
          <w:p w14:paraId="711D1BE9" w14:textId="77777777" w:rsidR="00305AD4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12</w:t>
            </w:r>
          </w:p>
        </w:tc>
      </w:tr>
      <w:tr w:rsidR="00305AD4" w:rsidRPr="009F393C" w14:paraId="6CAB9499" w14:textId="77777777" w:rsidTr="00F040F4">
        <w:trPr>
          <w:cantSplit/>
          <w:trHeight w:val="28"/>
        </w:trPr>
        <w:tc>
          <w:tcPr>
            <w:tcW w:w="9039" w:type="dxa"/>
          </w:tcPr>
          <w:p w14:paraId="08518012" w14:textId="77777777" w:rsidR="00305AD4" w:rsidRPr="009F393C" w:rsidRDefault="00305AD4" w:rsidP="00F040F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F393C">
              <w:rPr>
                <w:rFonts w:ascii="Times New Roman" w:hAnsi="Times New Roman"/>
                <w:sz w:val="24"/>
                <w:szCs w:val="24"/>
              </w:rPr>
              <w:t>3.2. Внутренне облучение от радионуклидов земного происхождения…………………</w:t>
            </w:r>
          </w:p>
        </w:tc>
        <w:tc>
          <w:tcPr>
            <w:tcW w:w="531" w:type="dxa"/>
          </w:tcPr>
          <w:p w14:paraId="39AAE8A3" w14:textId="77777777" w:rsidR="00305AD4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13</w:t>
            </w:r>
          </w:p>
        </w:tc>
      </w:tr>
      <w:tr w:rsidR="00305AD4" w:rsidRPr="009F393C" w14:paraId="01E325E2" w14:textId="77777777" w:rsidTr="00F040F4">
        <w:trPr>
          <w:cantSplit/>
          <w:trHeight w:val="28"/>
        </w:trPr>
        <w:tc>
          <w:tcPr>
            <w:tcW w:w="9039" w:type="dxa"/>
          </w:tcPr>
          <w:p w14:paraId="0D709431" w14:textId="77777777" w:rsidR="00305AD4" w:rsidRPr="009F393C" w:rsidRDefault="00305AD4" w:rsidP="00F040F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F393C">
              <w:rPr>
                <w:rFonts w:ascii="Times New Roman" w:hAnsi="Times New Roman"/>
                <w:sz w:val="24"/>
                <w:szCs w:val="24"/>
              </w:rPr>
              <w:t>4. Радиация от источников, созданных человеком…………………………………</w:t>
            </w:r>
            <w:proofErr w:type="gramStart"/>
            <w:r w:rsidRPr="009F393C">
              <w:rPr>
                <w:rFonts w:ascii="Times New Roman" w:hAnsi="Times New Roman"/>
                <w:sz w:val="24"/>
                <w:szCs w:val="24"/>
              </w:rPr>
              <w:t>…….</w:t>
            </w:r>
            <w:proofErr w:type="gramEnd"/>
            <w:r w:rsidRPr="009F393C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531" w:type="dxa"/>
          </w:tcPr>
          <w:p w14:paraId="32F1D0C7" w14:textId="77777777" w:rsidR="00305AD4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15</w:t>
            </w:r>
          </w:p>
        </w:tc>
      </w:tr>
      <w:tr w:rsidR="00305AD4" w:rsidRPr="009F393C" w14:paraId="3B15030B" w14:textId="77777777" w:rsidTr="00F040F4">
        <w:trPr>
          <w:cantSplit/>
          <w:trHeight w:val="28"/>
        </w:trPr>
        <w:tc>
          <w:tcPr>
            <w:tcW w:w="9039" w:type="dxa"/>
          </w:tcPr>
          <w:p w14:paraId="0230FC70" w14:textId="77777777" w:rsidR="00305AD4" w:rsidRPr="009F393C" w:rsidRDefault="00305AD4" w:rsidP="00F040F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F393C">
              <w:rPr>
                <w:rFonts w:ascii="Times New Roman" w:hAnsi="Times New Roman"/>
                <w:sz w:val="24"/>
                <w:szCs w:val="24"/>
              </w:rPr>
              <w:t>5. Воздействие радиации на ткани живого организма……………………………………</w:t>
            </w:r>
          </w:p>
        </w:tc>
        <w:tc>
          <w:tcPr>
            <w:tcW w:w="531" w:type="dxa"/>
          </w:tcPr>
          <w:p w14:paraId="2C51040C" w14:textId="77777777" w:rsidR="00305AD4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17</w:t>
            </w:r>
          </w:p>
        </w:tc>
      </w:tr>
      <w:tr w:rsidR="00305AD4" w:rsidRPr="009F393C" w14:paraId="7E18CF12" w14:textId="77777777" w:rsidTr="00F040F4">
        <w:trPr>
          <w:cantSplit/>
          <w:trHeight w:val="28"/>
        </w:trPr>
        <w:tc>
          <w:tcPr>
            <w:tcW w:w="9039" w:type="dxa"/>
          </w:tcPr>
          <w:p w14:paraId="30228228" w14:textId="77777777" w:rsidR="00305AD4" w:rsidRPr="009F393C" w:rsidRDefault="00305AD4" w:rsidP="00F040F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F393C">
              <w:rPr>
                <w:rFonts w:ascii="Times New Roman" w:hAnsi="Times New Roman"/>
                <w:sz w:val="24"/>
                <w:szCs w:val="24"/>
              </w:rPr>
              <w:t>5.1. Воздействие радиации на человека……………………………………………………</w:t>
            </w:r>
          </w:p>
        </w:tc>
        <w:tc>
          <w:tcPr>
            <w:tcW w:w="531" w:type="dxa"/>
          </w:tcPr>
          <w:p w14:paraId="36E8051C" w14:textId="77777777" w:rsidR="00305AD4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19</w:t>
            </w:r>
          </w:p>
        </w:tc>
      </w:tr>
      <w:tr w:rsidR="00305AD4" w:rsidRPr="009F393C" w14:paraId="215A9EF2" w14:textId="77777777" w:rsidTr="00F040F4">
        <w:trPr>
          <w:cantSplit/>
          <w:trHeight w:val="28"/>
        </w:trPr>
        <w:tc>
          <w:tcPr>
            <w:tcW w:w="9039" w:type="dxa"/>
          </w:tcPr>
          <w:p w14:paraId="18CCE5D2" w14:textId="77777777" w:rsidR="00305AD4" w:rsidRPr="009F393C" w:rsidRDefault="00305AD4" w:rsidP="00F040F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9F393C">
              <w:rPr>
                <w:rFonts w:ascii="Times New Roman" w:hAnsi="Times New Roman"/>
                <w:sz w:val="24"/>
                <w:szCs w:val="24"/>
              </w:rPr>
              <w:t>6. Меры радиационной защиты………………………………………………………</w:t>
            </w:r>
            <w:proofErr w:type="gramStart"/>
            <w:r w:rsidRPr="009F393C">
              <w:rPr>
                <w:rFonts w:ascii="Times New Roman" w:hAnsi="Times New Roman"/>
                <w:sz w:val="24"/>
                <w:szCs w:val="24"/>
              </w:rPr>
              <w:t>…….</w:t>
            </w:r>
            <w:proofErr w:type="gramEnd"/>
          </w:p>
        </w:tc>
        <w:tc>
          <w:tcPr>
            <w:tcW w:w="531" w:type="dxa"/>
          </w:tcPr>
          <w:p w14:paraId="07995B92" w14:textId="77777777" w:rsidR="00305AD4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 24</w:t>
            </w:r>
          </w:p>
        </w:tc>
      </w:tr>
      <w:tr w:rsidR="00305AD4" w:rsidRPr="009F393C" w14:paraId="794E70CE" w14:textId="77777777" w:rsidTr="00F040F4">
        <w:trPr>
          <w:cantSplit/>
          <w:trHeight w:val="28"/>
        </w:trPr>
        <w:tc>
          <w:tcPr>
            <w:tcW w:w="9039" w:type="dxa"/>
          </w:tcPr>
          <w:p w14:paraId="2C907884" w14:textId="77777777" w:rsidR="00305AD4" w:rsidRPr="0024414D" w:rsidRDefault="00305AD4" w:rsidP="00F040F4">
            <w:pPr>
              <w:pStyle w:val="a3"/>
              <w:spacing w:line="360" w:lineRule="auto"/>
              <w:ind w:firstLine="0"/>
              <w:rPr>
                <w:szCs w:val="24"/>
              </w:rPr>
            </w:pPr>
            <w:r w:rsidRPr="0024414D">
              <w:rPr>
                <w:szCs w:val="24"/>
              </w:rPr>
              <w:t>ЗАКЛЮЧЕНИЕ……………………………………………………………………………...</w:t>
            </w:r>
          </w:p>
        </w:tc>
        <w:tc>
          <w:tcPr>
            <w:tcW w:w="531" w:type="dxa"/>
          </w:tcPr>
          <w:p w14:paraId="3D6C282F" w14:textId="77777777" w:rsidR="00305AD4" w:rsidRPr="0024414D" w:rsidRDefault="00305AD4" w:rsidP="00F040F4">
            <w:pPr>
              <w:pStyle w:val="a3"/>
              <w:spacing w:line="36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26</w:t>
            </w:r>
          </w:p>
        </w:tc>
      </w:tr>
      <w:tr w:rsidR="00305AD4" w:rsidRPr="009F393C" w14:paraId="62303674" w14:textId="77777777" w:rsidTr="00F040F4">
        <w:trPr>
          <w:cantSplit/>
          <w:trHeight w:val="28"/>
        </w:trPr>
        <w:tc>
          <w:tcPr>
            <w:tcW w:w="9039" w:type="dxa"/>
          </w:tcPr>
          <w:p w14:paraId="514A97F4" w14:textId="539280A3" w:rsidR="00305AD4" w:rsidRPr="00E63B35" w:rsidRDefault="00E63B35" w:rsidP="00E63B3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63B35">
              <w:rPr>
                <w:rFonts w:ascii="Times" w:hAnsi="Times"/>
                <w:color w:val="000000"/>
                <w:sz w:val="24"/>
                <w:szCs w:val="24"/>
              </w:rPr>
              <w:t>БИБЛИОГРАФИЧЕСКИЙ СПИСОК</w:t>
            </w:r>
            <w:r w:rsidR="00305AD4" w:rsidRPr="0024414D">
              <w:rPr>
                <w:szCs w:val="24"/>
              </w:rPr>
              <w:t>……</w:t>
            </w:r>
            <w:proofErr w:type="gramStart"/>
            <w:r w:rsidR="00305AD4" w:rsidRPr="0024414D">
              <w:rPr>
                <w:szCs w:val="24"/>
              </w:rPr>
              <w:t>……</w:t>
            </w:r>
            <w:r>
              <w:rPr>
                <w:szCs w:val="24"/>
              </w:rPr>
              <w:t>.</w:t>
            </w:r>
            <w:proofErr w:type="gramEnd"/>
            <w:r>
              <w:rPr>
                <w:szCs w:val="24"/>
              </w:rPr>
              <w:t>.</w:t>
            </w:r>
            <w:r w:rsidR="00305AD4" w:rsidRPr="0024414D">
              <w:rPr>
                <w:szCs w:val="24"/>
              </w:rPr>
              <w:t>……………………...</w:t>
            </w:r>
            <w:r>
              <w:rPr>
                <w:szCs w:val="24"/>
              </w:rPr>
              <w:t>..........................................</w:t>
            </w:r>
          </w:p>
        </w:tc>
        <w:tc>
          <w:tcPr>
            <w:tcW w:w="531" w:type="dxa"/>
          </w:tcPr>
          <w:p w14:paraId="35B45511" w14:textId="77777777" w:rsidR="00305AD4" w:rsidRPr="004E04FB" w:rsidRDefault="00305AD4" w:rsidP="00F040F4">
            <w:pPr>
              <w:pStyle w:val="a3"/>
              <w:spacing w:line="36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 27</w:t>
            </w:r>
          </w:p>
        </w:tc>
      </w:tr>
    </w:tbl>
    <w:p w14:paraId="6EA5F2B4" w14:textId="77777777" w:rsidR="00305AD4" w:rsidRDefault="00305AD4" w:rsidP="00305AD4">
      <w:pPr>
        <w:sectPr w:rsidR="00305AD4" w:rsidSect="00E1231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F5CD92D" w14:textId="77777777" w:rsidR="00305AD4" w:rsidRPr="00763FA0" w:rsidRDefault="00305AD4" w:rsidP="00305AD4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ВВЕДЕНИЕ</w:t>
      </w:r>
    </w:p>
    <w:p w14:paraId="580481DE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t>Явление радиоактивности было открыто в 1896 году фра</w:t>
      </w:r>
      <w:r>
        <w:rPr>
          <w:rFonts w:ascii="Times New Roman" w:hAnsi="Times New Roman"/>
          <w:sz w:val="24"/>
        </w:rPr>
        <w:t>нцузским ученым Анри Беккерелем.</w:t>
      </w:r>
      <w:r w:rsidRPr="00763FA0">
        <w:rPr>
          <w:rFonts w:ascii="Times New Roman" w:hAnsi="Times New Roman"/>
          <w:sz w:val="24"/>
        </w:rPr>
        <w:t xml:space="preserve"> В настоящее время оно широко используется в науке, технике, медицине, промышленности. Радиоактивные элементы естественного происхождения присутствуют повсюду в окружающей человека среде. В больших объемах образуются искусственные радионуклиды, главным образом в качестве побочного продукта на предприятиях оборонной промышленности и атомной энергетики. Попадая в окружающую среду, они оказывают воздействия на живые организмы, в чем и заключается их опасность. Для правильной оценки этой опасности необходимо четкое представление о масштабах загрязнения окружающей среды, о выгодах, которые приносят производства, основным или побочным продуктом которых являются радионуклиды, и потерях, связанных с отказом от этих производств, о реальных механизмах действия радиации, последствиях и существующих мерах защиты.</w:t>
      </w:r>
    </w:p>
    <w:p w14:paraId="3FF6F87E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t xml:space="preserve">    В массовом сознании населения доминирует настороженное отношение к производствам, деятельность которых приводит к образованию радиоактивных изотопов и в первую очередь к предприятиям ядерного цикла. Этому способствуют как объективные (крупные аварии), так и субъективные (некомпетентность, искаженная картина в средствах массовой информации) факторы. При это</w:t>
      </w:r>
      <w:r>
        <w:rPr>
          <w:rFonts w:ascii="Times New Roman" w:hAnsi="Times New Roman"/>
          <w:sz w:val="24"/>
        </w:rPr>
        <w:t>м не принимаются во внимание одно из обстоятельств</w:t>
      </w:r>
      <w:r w:rsidRPr="00763FA0">
        <w:rPr>
          <w:rFonts w:ascii="Times New Roman" w:hAnsi="Times New Roman"/>
          <w:sz w:val="24"/>
        </w:rPr>
        <w:t>.</w:t>
      </w:r>
    </w:p>
    <w:p w14:paraId="00A7C142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Первое – это </w:t>
      </w:r>
      <w:r w:rsidRPr="00763FA0">
        <w:rPr>
          <w:rFonts w:ascii="Times New Roman" w:hAnsi="Times New Roman"/>
          <w:sz w:val="24"/>
        </w:rPr>
        <w:t>необходимость сравнительного подхода. Например, ценой за использование автомобиля являются десятки тысяч людей, ежегодно погибающих в авариях, еще большее количество получает травмы. Происходит загрязнение окружающей среды выхлопными газами автомобилей, особенно в густонаселенных городах. И это далеко не полный перечень негативных последствий от использования автомобильного транспорта.</w:t>
      </w:r>
    </w:p>
    <w:p w14:paraId="3EADBF64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t xml:space="preserve">    Второе обстоятельство </w:t>
      </w:r>
      <w:r>
        <w:rPr>
          <w:rFonts w:ascii="Times New Roman" w:hAnsi="Times New Roman"/>
          <w:sz w:val="24"/>
        </w:rPr>
        <w:t>–</w:t>
      </w:r>
      <w:r w:rsidRPr="00763FA0">
        <w:rPr>
          <w:rFonts w:ascii="Times New Roman" w:hAnsi="Times New Roman"/>
          <w:sz w:val="24"/>
        </w:rPr>
        <w:t xml:space="preserve"> это экономическая и технологическая необходимость использования атомной энергии в современном мире.</w:t>
      </w:r>
    </w:p>
    <w:p w14:paraId="2A9444EF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t xml:space="preserve">    Привлекательность использования АЭС связана с ограниченностью и постоянным ростом стоимости энергоносителей для тепловых электростанций, меньшими радиоактивными и значительно более низкими химическими загрязнениями окружающей среды, гораздо меньшими объемами транспортных перевозок у предприятий ядерного цикла, отнесенными к единице производимой</w:t>
      </w:r>
      <w:r>
        <w:rPr>
          <w:rFonts w:ascii="Times New Roman" w:hAnsi="Times New Roman"/>
          <w:sz w:val="24"/>
        </w:rPr>
        <w:t>,</w:t>
      </w:r>
      <w:r w:rsidRPr="00763FA0">
        <w:rPr>
          <w:rFonts w:ascii="Times New Roman" w:hAnsi="Times New Roman"/>
          <w:sz w:val="24"/>
        </w:rPr>
        <w:t xml:space="preserve"> в конечном счете</w:t>
      </w:r>
      <w:r>
        <w:rPr>
          <w:rFonts w:ascii="Times New Roman" w:hAnsi="Times New Roman"/>
          <w:sz w:val="24"/>
        </w:rPr>
        <w:t>,</w:t>
      </w:r>
      <w:r w:rsidRPr="00763FA0">
        <w:rPr>
          <w:rFonts w:ascii="Times New Roman" w:hAnsi="Times New Roman"/>
          <w:sz w:val="24"/>
        </w:rPr>
        <w:t xml:space="preserve"> электроэнергии, по сравнению с аналогичными показателями для предприятий топливного цикла.</w:t>
      </w:r>
    </w:p>
    <w:p w14:paraId="15254F75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lastRenderedPageBreak/>
        <w:t xml:space="preserve">    Альтернативы использованию АЭС в глобальной экономике в настоящее время нет, а в обозримом будущем она может появиться только со стороны термоядерных установок.</w:t>
      </w:r>
    </w:p>
    <w:p w14:paraId="5365EBAF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t xml:space="preserve">    Первая в мире опытно-промышленная АЭС мощностью в 5 МВт была пущена в СССР 27 июня 1954 г. в г. Обнинске. В последующий период производство электроэнергии на АЭС быстро росло и в настоящее время в развитых странах они превратились в основного поставщика электроэнергии.</w:t>
      </w:r>
    </w:p>
    <w:p w14:paraId="080F6A8D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t xml:space="preserve">    Работа предприятий ядерного цикла в режиме нормальной эксплуатации не наносит человеку сколько-нибудь заметного вреда и значительно безопаснее последствий других видов деятельности. Аварии на АЭС значительно увеличивают экологическую угрозу, но не в большей степени, чем аварии на крупных химических производствах, бесконтрольное использование пестицидов и минеральных удобрений, аварии на транспорте и т.д.</w:t>
      </w:r>
    </w:p>
    <w:p w14:paraId="52774BC2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t xml:space="preserve">    Следует также иметь в виду, что радиация, связанная с нормальным развитием ядерной энергетики, составляет лишь малую долю радиации, порождаемой деятельностью человека. Значительно большие дозы мы получаем от других источников, вызывающих меньше нареканий. Применение рентгеновских лучей в медицине, сжигание угля, использование воздушного транспорта, пребывание в хорошо герметизированных помещениях могут привести к значительному увеличению уровня облучения.</w:t>
      </w:r>
    </w:p>
    <w:p w14:paraId="45A23595" w14:textId="77777777" w:rsidR="00305AD4" w:rsidRPr="00763F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t xml:space="preserve">    Отметим, что и зарождение жизни на Земле и ее последующая эволюция протекали в условиях постоянного воздействия радиации.</w:t>
      </w:r>
    </w:p>
    <w:p w14:paraId="7AEE6260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763FA0">
        <w:rPr>
          <w:rFonts w:ascii="Times New Roman" w:hAnsi="Times New Roman"/>
          <w:sz w:val="24"/>
        </w:rPr>
        <w:t xml:space="preserve">    Хорошее знание свойств радиации и ее воздействия позволяет свести к минимуму связанный с ее использованием риск и по достоинству оценить те огромные блага, которые приносит человеку применение достижений ядерной физики в различных сферах</w:t>
      </w:r>
      <w:r>
        <w:rPr>
          <w:rFonts w:ascii="Times New Roman" w:hAnsi="Times New Roman"/>
          <w:sz w:val="24"/>
        </w:rPr>
        <w:t>.</w:t>
      </w:r>
    </w:p>
    <w:p w14:paraId="2641077F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7C9481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FE0441E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9A22CF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DA388CC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5C3D31F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487445E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456D0F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19AA511" w14:textId="77F79B0F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1047BD8" w14:textId="540FEECD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2490684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4BB25C9" w14:textId="77777777" w:rsidR="00305AD4" w:rsidRDefault="00305AD4" w:rsidP="00305AD4">
      <w:pPr>
        <w:pStyle w:val="a5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D330B8">
        <w:rPr>
          <w:rFonts w:ascii="Times New Roman" w:hAnsi="Times New Roman"/>
          <w:b/>
          <w:sz w:val="24"/>
        </w:rPr>
        <w:lastRenderedPageBreak/>
        <w:t>Радиация. Суть явления.</w:t>
      </w:r>
    </w:p>
    <w:p w14:paraId="4AA57B17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Ионизирующее излучение (радиация) – это невидимые глазом излучения, испускаемые некоторыми химическими элементами в результате их радиоактивного распада, т.е. самопроизвольного превращения ядер атомов одного радиоактивного элемента в ядра другого.</w:t>
      </w:r>
    </w:p>
    <w:p w14:paraId="497010EC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3C6944">
        <w:rPr>
          <w:rFonts w:ascii="Times New Roman" w:hAnsi="Times New Roman"/>
          <w:sz w:val="24"/>
        </w:rPr>
        <w:t>Радиация - обобщенное понятие. Оно включает различные виды излучений, часть которых встречается природе, другие получаются искусственным путем.</w:t>
      </w:r>
    </w:p>
    <w:p w14:paraId="6B461954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C07441">
        <w:rPr>
          <w:rFonts w:ascii="Times New Roman" w:hAnsi="Times New Roman"/>
          <w:sz w:val="24"/>
        </w:rPr>
        <w:t xml:space="preserve">Прежде всего следует различать </w:t>
      </w:r>
      <w:proofErr w:type="gramStart"/>
      <w:r w:rsidRPr="00C07441">
        <w:rPr>
          <w:rFonts w:ascii="Times New Roman" w:hAnsi="Times New Roman"/>
          <w:sz w:val="24"/>
        </w:rPr>
        <w:t>корпускулярное излучение</w:t>
      </w:r>
      <w:proofErr w:type="gramEnd"/>
      <w:r w:rsidRPr="00C07441">
        <w:rPr>
          <w:rFonts w:ascii="Times New Roman" w:hAnsi="Times New Roman"/>
          <w:sz w:val="24"/>
        </w:rPr>
        <w:t xml:space="preserve"> состоящее из частиц с массой отличной от нуля, и электромагнитное излучение.</w:t>
      </w:r>
      <w:r>
        <w:rPr>
          <w:rFonts w:ascii="Times New Roman" w:hAnsi="Times New Roman"/>
          <w:sz w:val="24"/>
        </w:rPr>
        <w:t xml:space="preserve"> </w:t>
      </w:r>
      <w:r w:rsidRPr="005005F9">
        <w:rPr>
          <w:rFonts w:ascii="Times New Roman" w:hAnsi="Times New Roman"/>
          <w:sz w:val="24"/>
        </w:rPr>
        <w:t>Корпускулярн</w:t>
      </w:r>
      <w:r>
        <w:rPr>
          <w:rFonts w:ascii="Times New Roman" w:hAnsi="Times New Roman"/>
          <w:sz w:val="24"/>
        </w:rPr>
        <w:t xml:space="preserve">ое излучение может состоять </w:t>
      </w:r>
      <w:r w:rsidRPr="005005F9">
        <w:rPr>
          <w:rFonts w:ascii="Times New Roman" w:hAnsi="Times New Roman"/>
          <w:sz w:val="24"/>
        </w:rPr>
        <w:t>из заряженн</w:t>
      </w:r>
      <w:r>
        <w:rPr>
          <w:rFonts w:ascii="Times New Roman" w:hAnsi="Times New Roman"/>
          <w:sz w:val="24"/>
        </w:rPr>
        <w:t xml:space="preserve">ых и нейтральных частиц. </w:t>
      </w:r>
      <w:proofErr w:type="gramStart"/>
      <w:r>
        <w:rPr>
          <w:rFonts w:ascii="Times New Roman" w:hAnsi="Times New Roman"/>
          <w:sz w:val="24"/>
        </w:rPr>
        <w:t xml:space="preserve">Различают  </w:t>
      </w:r>
      <w:r w:rsidRPr="00493B9A">
        <w:rPr>
          <w:rFonts w:ascii="Times New Roman" w:hAnsi="Times New Roman"/>
          <w:sz w:val="24"/>
        </w:rPr>
        <w:t>α</w:t>
      </w:r>
      <w:proofErr w:type="gramEnd"/>
      <w:r w:rsidRPr="00493B9A">
        <w:rPr>
          <w:rFonts w:ascii="Times New Roman" w:hAnsi="Times New Roman"/>
          <w:sz w:val="24"/>
        </w:rPr>
        <w:t>-</w:t>
      </w:r>
      <w:r>
        <w:rPr>
          <w:rFonts w:ascii="Times New Roman" w:hAnsi="Times New Roman"/>
          <w:sz w:val="24"/>
        </w:rPr>
        <w:t xml:space="preserve"> </w:t>
      </w:r>
      <w:r w:rsidRPr="00493B9A">
        <w:rPr>
          <w:rFonts w:ascii="Times New Roman" w:hAnsi="Times New Roman"/>
          <w:sz w:val="24"/>
        </w:rPr>
        <w:t>и β</w:t>
      </w:r>
      <w:r>
        <w:rPr>
          <w:rFonts w:ascii="Times New Roman" w:hAnsi="Times New Roman"/>
          <w:sz w:val="24"/>
        </w:rPr>
        <w:t xml:space="preserve">-лучи </w:t>
      </w:r>
      <w:r w:rsidRPr="00493B9A">
        <w:rPr>
          <w:rFonts w:ascii="Times New Roman" w:hAnsi="Times New Roman"/>
          <w:sz w:val="24"/>
        </w:rPr>
        <w:t>радионуклидов, потоки электронов и протонов, генерируемые современными ускорителями, нейтроны атомных реакторов и ядра тяжелых нуклидов – космических лучей.</w:t>
      </w:r>
    </w:p>
    <w:p w14:paraId="7B46A56C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5005F9">
        <w:rPr>
          <w:rFonts w:ascii="Times New Roman" w:hAnsi="Times New Roman"/>
          <w:sz w:val="24"/>
        </w:rPr>
        <w:t xml:space="preserve">Альфа-излучение </w:t>
      </w:r>
      <w:r w:rsidRPr="00493B9A">
        <w:rPr>
          <w:rFonts w:ascii="Times New Roman" w:hAnsi="Times New Roman"/>
          <w:sz w:val="24"/>
        </w:rPr>
        <w:t>–</w:t>
      </w:r>
      <w:r w:rsidRPr="005005F9">
        <w:rPr>
          <w:rFonts w:ascii="Times New Roman" w:hAnsi="Times New Roman"/>
          <w:sz w:val="24"/>
        </w:rPr>
        <w:t xml:space="preserve"> представляет собой ядра гелия, которые испускаются при радиоактивном распаде элементов тяжелее свинца или образуются в ядерных реакциях.</w:t>
      </w:r>
    </w:p>
    <w:p w14:paraId="60450E74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5005F9">
        <w:rPr>
          <w:rFonts w:ascii="Times New Roman" w:hAnsi="Times New Roman"/>
          <w:sz w:val="24"/>
        </w:rPr>
        <w:t xml:space="preserve">Бета-излучение </w:t>
      </w:r>
      <w:r w:rsidRPr="00493B9A"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z w:val="24"/>
        </w:rPr>
        <w:t xml:space="preserve"> </w:t>
      </w:r>
      <w:r w:rsidRPr="005005F9">
        <w:rPr>
          <w:rFonts w:ascii="Times New Roman" w:hAnsi="Times New Roman"/>
          <w:sz w:val="24"/>
        </w:rPr>
        <w:t>это электроны или позитроны, которые образуются при бета-распаде различных элементов от самых легких (нейтрон) до самых тяжелых.</w:t>
      </w:r>
    </w:p>
    <w:p w14:paraId="54485979" w14:textId="77777777" w:rsidR="00305AD4" w:rsidRPr="00493B9A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493B9A">
        <w:rPr>
          <w:rFonts w:ascii="Times New Roman" w:hAnsi="Times New Roman"/>
          <w:sz w:val="24"/>
        </w:rPr>
        <w:t>Космическое излучение приходит на Землю из космоса. В его состав входят преимущественно протоны и ядра гелия. Более тяжелые элементы составляют менее 1%. Проникая вглубь атмосферы, космическое излучение взаимодействует с ядрами, входящими состав атмосферы, и образует потоки вторичных частиц (мезоны, гамма-кванты, нейтроны и др.).</w:t>
      </w:r>
    </w:p>
    <w:p w14:paraId="769D4EEB" w14:textId="77777777" w:rsidR="00305AD4" w:rsidRPr="00493B9A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493B9A">
        <w:rPr>
          <w:rFonts w:ascii="Times New Roman" w:hAnsi="Times New Roman"/>
          <w:sz w:val="24"/>
        </w:rPr>
        <w:t xml:space="preserve">Корпускулярные излучения обладают высокой энергией, часто большой проникающей способностью, активно взаимодействуют с атомами и молекулами живых организмов, вызывая ионизацию, образование </w:t>
      </w:r>
      <w:proofErr w:type="spellStart"/>
      <w:r w:rsidRPr="00493B9A">
        <w:rPr>
          <w:rFonts w:ascii="Times New Roman" w:hAnsi="Times New Roman"/>
          <w:sz w:val="24"/>
        </w:rPr>
        <w:t>высокореактивных</w:t>
      </w:r>
      <w:proofErr w:type="spellEnd"/>
      <w:r w:rsidRPr="00493B9A">
        <w:rPr>
          <w:rFonts w:ascii="Times New Roman" w:hAnsi="Times New Roman"/>
          <w:sz w:val="24"/>
        </w:rPr>
        <w:t xml:space="preserve"> свободных радикалов, ядерные реакции.</w:t>
      </w:r>
    </w:p>
    <w:p w14:paraId="0BE99705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5005F9">
        <w:rPr>
          <w:rFonts w:ascii="Times New Roman" w:hAnsi="Times New Roman"/>
          <w:sz w:val="24"/>
        </w:rPr>
        <w:t>Электромагнитное излучение имеет широкий спектр энергий и различные источники: гамма-излучение атомных ядер и тормозное излучение ускоренных электронов, радиоволны (табл.1).</w:t>
      </w:r>
    </w:p>
    <w:p w14:paraId="1B5341DB" w14:textId="77777777" w:rsidR="00305AD4" w:rsidRPr="00493B9A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Гамма-излучение – это </w:t>
      </w:r>
      <w:r w:rsidRPr="00493B9A">
        <w:rPr>
          <w:rFonts w:ascii="Times New Roman" w:hAnsi="Times New Roman"/>
          <w:sz w:val="24"/>
        </w:rPr>
        <w:t xml:space="preserve">электромагнитное излучение высокой энергии, которое обладает большой проникающей способностью, изменяющейся в широких пределах. Ионизирующая способность гамма-излучения значительно меньше, чем </w:t>
      </w:r>
      <w:proofErr w:type="gramStart"/>
      <w:r w:rsidRPr="00493B9A">
        <w:rPr>
          <w:rFonts w:ascii="Times New Roman" w:hAnsi="Times New Roman"/>
          <w:sz w:val="24"/>
        </w:rPr>
        <w:t>у альфа</w:t>
      </w:r>
      <w:proofErr w:type="gramEnd"/>
      <w:r w:rsidRPr="00493B9A">
        <w:rPr>
          <w:rFonts w:ascii="Times New Roman" w:hAnsi="Times New Roman"/>
          <w:sz w:val="24"/>
        </w:rPr>
        <w:t>- и бета- частиц.</w:t>
      </w:r>
    </w:p>
    <w:p w14:paraId="64123A62" w14:textId="77777777" w:rsidR="00305AD4" w:rsidRPr="005005F9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493B9A">
        <w:rPr>
          <w:rFonts w:ascii="Times New Roman" w:hAnsi="Times New Roman"/>
          <w:sz w:val="24"/>
        </w:rPr>
        <w:lastRenderedPageBreak/>
        <w:t xml:space="preserve">Рентгеновское излучение </w:t>
      </w:r>
      <w:r>
        <w:rPr>
          <w:rFonts w:ascii="Times New Roman" w:hAnsi="Times New Roman"/>
          <w:sz w:val="24"/>
        </w:rPr>
        <w:t>–</w:t>
      </w:r>
      <w:r w:rsidRPr="00493B9A">
        <w:rPr>
          <w:rFonts w:ascii="Times New Roman" w:hAnsi="Times New Roman"/>
          <w:sz w:val="24"/>
        </w:rPr>
        <w:t xml:space="preserve"> аналогично гамма-излучению, испускаемому ядрами, но оно получается искусственно в рентгеновской трубке, которая сама по себе не радиоактивна.</w:t>
      </w:r>
      <w:r>
        <w:rPr>
          <w:rFonts w:ascii="Times New Roman" w:hAnsi="Times New Roman"/>
          <w:sz w:val="24"/>
        </w:rPr>
        <w:t xml:space="preserve"> </w:t>
      </w:r>
    </w:p>
    <w:p w14:paraId="2A56BAEA" w14:textId="77777777" w:rsidR="00305AD4" w:rsidRPr="005005F9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1 – Характеристики </w:t>
      </w:r>
      <w:r w:rsidRPr="005005F9">
        <w:rPr>
          <w:rFonts w:ascii="Times New Roman" w:hAnsi="Times New Roman"/>
          <w:sz w:val="24"/>
        </w:rPr>
        <w:t>электромагнитных излучений.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4"/>
        <w:gridCol w:w="2112"/>
        <w:gridCol w:w="1619"/>
        <w:gridCol w:w="3740"/>
      </w:tblGrid>
      <w:tr w:rsidR="00305AD4" w:rsidRPr="009F393C" w14:paraId="49449D53" w14:textId="77777777" w:rsidTr="00F040F4">
        <w:tc>
          <w:tcPr>
            <w:tcW w:w="1003" w:type="pct"/>
          </w:tcPr>
          <w:p w14:paraId="5C4D5968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Энергия, эВ</w:t>
            </w:r>
            <w:r w:rsidRPr="009F393C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1130" w:type="pct"/>
          </w:tcPr>
          <w:p w14:paraId="1E6BBFAD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Длина волны, м</w:t>
            </w:r>
          </w:p>
        </w:tc>
        <w:tc>
          <w:tcPr>
            <w:tcW w:w="866" w:type="pct"/>
          </w:tcPr>
          <w:p w14:paraId="26A521F9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Частота, Гц</w:t>
            </w:r>
          </w:p>
        </w:tc>
        <w:tc>
          <w:tcPr>
            <w:tcW w:w="2001" w:type="pct"/>
          </w:tcPr>
          <w:p w14:paraId="281503EF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Источник излучения</w:t>
            </w:r>
          </w:p>
        </w:tc>
      </w:tr>
      <w:tr w:rsidR="00305AD4" w:rsidRPr="009F393C" w14:paraId="520B55C3" w14:textId="77777777" w:rsidTr="00F040F4">
        <w:tc>
          <w:tcPr>
            <w:tcW w:w="1003" w:type="pct"/>
          </w:tcPr>
          <w:p w14:paraId="68544727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109</w:t>
            </w:r>
          </w:p>
        </w:tc>
        <w:tc>
          <w:tcPr>
            <w:tcW w:w="1130" w:type="pct"/>
          </w:tcPr>
          <w:p w14:paraId="043A8062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10-16</w:t>
            </w:r>
          </w:p>
        </w:tc>
        <w:tc>
          <w:tcPr>
            <w:tcW w:w="866" w:type="pct"/>
          </w:tcPr>
          <w:p w14:paraId="535BE194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1024</w:t>
            </w:r>
          </w:p>
        </w:tc>
        <w:tc>
          <w:tcPr>
            <w:tcW w:w="2001" w:type="pct"/>
          </w:tcPr>
          <w:p w14:paraId="06E9CA87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Тормозное излучение</w:t>
            </w:r>
          </w:p>
        </w:tc>
      </w:tr>
      <w:tr w:rsidR="00305AD4" w:rsidRPr="009F393C" w14:paraId="6C593753" w14:textId="77777777" w:rsidTr="00F040F4">
        <w:tc>
          <w:tcPr>
            <w:tcW w:w="1003" w:type="pct"/>
          </w:tcPr>
          <w:p w14:paraId="17E606F0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105</w:t>
            </w:r>
          </w:p>
        </w:tc>
        <w:tc>
          <w:tcPr>
            <w:tcW w:w="1130" w:type="pct"/>
          </w:tcPr>
          <w:p w14:paraId="6EA4EAA5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10-12</w:t>
            </w:r>
          </w:p>
        </w:tc>
        <w:tc>
          <w:tcPr>
            <w:tcW w:w="866" w:type="pct"/>
          </w:tcPr>
          <w:p w14:paraId="47CAA464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1020</w:t>
            </w:r>
          </w:p>
        </w:tc>
        <w:tc>
          <w:tcPr>
            <w:tcW w:w="2001" w:type="pct"/>
          </w:tcPr>
          <w:p w14:paraId="44117242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gramStart"/>
            <w:r w:rsidRPr="009F393C">
              <w:rPr>
                <w:rFonts w:ascii="Times New Roman" w:hAnsi="Times New Roman"/>
                <w:sz w:val="24"/>
              </w:rPr>
              <w:t>Гамма излучение</w:t>
            </w:r>
            <w:proofErr w:type="gramEnd"/>
            <w:r w:rsidRPr="009F393C">
              <w:rPr>
                <w:rFonts w:ascii="Times New Roman" w:hAnsi="Times New Roman"/>
                <w:sz w:val="24"/>
              </w:rPr>
              <w:t xml:space="preserve"> ядер</w:t>
            </w:r>
          </w:p>
        </w:tc>
      </w:tr>
      <w:tr w:rsidR="00305AD4" w:rsidRPr="009F393C" w14:paraId="542DB754" w14:textId="77777777" w:rsidTr="00F040F4">
        <w:tc>
          <w:tcPr>
            <w:tcW w:w="1003" w:type="pct"/>
          </w:tcPr>
          <w:p w14:paraId="35AC53D4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103</w:t>
            </w:r>
          </w:p>
        </w:tc>
        <w:tc>
          <w:tcPr>
            <w:tcW w:w="1130" w:type="pct"/>
          </w:tcPr>
          <w:p w14:paraId="2F18BC6A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10-10</w:t>
            </w:r>
          </w:p>
        </w:tc>
        <w:tc>
          <w:tcPr>
            <w:tcW w:w="866" w:type="pct"/>
          </w:tcPr>
          <w:p w14:paraId="63010486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1018</w:t>
            </w:r>
          </w:p>
        </w:tc>
        <w:tc>
          <w:tcPr>
            <w:tcW w:w="2001" w:type="pct"/>
          </w:tcPr>
          <w:p w14:paraId="3917769A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Рентгеновское излучение</w:t>
            </w:r>
          </w:p>
        </w:tc>
      </w:tr>
      <w:tr w:rsidR="00305AD4" w:rsidRPr="009F393C" w14:paraId="43F9E0A1" w14:textId="77777777" w:rsidTr="00F040F4">
        <w:tc>
          <w:tcPr>
            <w:tcW w:w="1003" w:type="pct"/>
          </w:tcPr>
          <w:p w14:paraId="78DEF2FF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101</w:t>
            </w:r>
          </w:p>
        </w:tc>
        <w:tc>
          <w:tcPr>
            <w:tcW w:w="1130" w:type="pct"/>
          </w:tcPr>
          <w:p w14:paraId="1C1D068B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10-8</w:t>
            </w:r>
          </w:p>
        </w:tc>
        <w:tc>
          <w:tcPr>
            <w:tcW w:w="866" w:type="pct"/>
          </w:tcPr>
          <w:p w14:paraId="2090B72C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1016</w:t>
            </w:r>
          </w:p>
        </w:tc>
        <w:tc>
          <w:tcPr>
            <w:tcW w:w="2001" w:type="pct"/>
          </w:tcPr>
          <w:p w14:paraId="6ACFE10F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Ультрафиолетовое излучение</w:t>
            </w:r>
          </w:p>
        </w:tc>
      </w:tr>
      <w:tr w:rsidR="00305AD4" w:rsidRPr="009F393C" w14:paraId="431577D7" w14:textId="77777777" w:rsidTr="00F040F4">
        <w:trPr>
          <w:trHeight w:val="283"/>
        </w:trPr>
        <w:tc>
          <w:tcPr>
            <w:tcW w:w="1003" w:type="pct"/>
          </w:tcPr>
          <w:p w14:paraId="642B54C8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10-1</w:t>
            </w:r>
          </w:p>
        </w:tc>
        <w:tc>
          <w:tcPr>
            <w:tcW w:w="1130" w:type="pct"/>
          </w:tcPr>
          <w:p w14:paraId="6D6063C1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10-6</w:t>
            </w:r>
          </w:p>
        </w:tc>
        <w:tc>
          <w:tcPr>
            <w:tcW w:w="866" w:type="pct"/>
          </w:tcPr>
          <w:p w14:paraId="25DFE0EB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1014</w:t>
            </w:r>
          </w:p>
        </w:tc>
        <w:tc>
          <w:tcPr>
            <w:tcW w:w="2001" w:type="pct"/>
          </w:tcPr>
          <w:p w14:paraId="18C47050" w14:textId="77777777" w:rsidR="00305AD4" w:rsidRPr="009F393C" w:rsidRDefault="00305AD4" w:rsidP="00F040F4">
            <w:pPr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Видимый свет</w:t>
            </w:r>
          </w:p>
        </w:tc>
      </w:tr>
      <w:tr w:rsidR="00305AD4" w:rsidRPr="009F393C" w14:paraId="4715D489" w14:textId="77777777" w:rsidTr="00F040F4">
        <w:tc>
          <w:tcPr>
            <w:tcW w:w="1003" w:type="pct"/>
          </w:tcPr>
          <w:p w14:paraId="29A35796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10-3</w:t>
            </w:r>
          </w:p>
        </w:tc>
        <w:tc>
          <w:tcPr>
            <w:tcW w:w="1130" w:type="pct"/>
          </w:tcPr>
          <w:p w14:paraId="7A63DF38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10-4</w:t>
            </w:r>
          </w:p>
        </w:tc>
        <w:tc>
          <w:tcPr>
            <w:tcW w:w="866" w:type="pct"/>
          </w:tcPr>
          <w:p w14:paraId="64775D5B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1012</w:t>
            </w:r>
          </w:p>
        </w:tc>
        <w:tc>
          <w:tcPr>
            <w:tcW w:w="2001" w:type="pct"/>
          </w:tcPr>
          <w:p w14:paraId="52454932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Инфракрасное излучение</w:t>
            </w:r>
          </w:p>
        </w:tc>
      </w:tr>
      <w:tr w:rsidR="00305AD4" w:rsidRPr="009F393C" w14:paraId="3D70C281" w14:textId="77777777" w:rsidTr="00F040F4">
        <w:tc>
          <w:tcPr>
            <w:tcW w:w="1003" w:type="pct"/>
          </w:tcPr>
          <w:p w14:paraId="2B876FA7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10-5</w:t>
            </w:r>
          </w:p>
        </w:tc>
        <w:tc>
          <w:tcPr>
            <w:tcW w:w="1130" w:type="pct"/>
          </w:tcPr>
          <w:p w14:paraId="05D31205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10-2</w:t>
            </w:r>
          </w:p>
        </w:tc>
        <w:tc>
          <w:tcPr>
            <w:tcW w:w="866" w:type="pct"/>
          </w:tcPr>
          <w:p w14:paraId="0D66EDB6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1010</w:t>
            </w:r>
          </w:p>
        </w:tc>
        <w:tc>
          <w:tcPr>
            <w:tcW w:w="2001" w:type="pct"/>
          </w:tcPr>
          <w:p w14:paraId="40BA12D1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Микроволновое излучение</w:t>
            </w:r>
          </w:p>
        </w:tc>
      </w:tr>
      <w:tr w:rsidR="00305AD4" w:rsidRPr="009F393C" w14:paraId="6756594B" w14:textId="77777777" w:rsidTr="00F040F4">
        <w:tc>
          <w:tcPr>
            <w:tcW w:w="1003" w:type="pct"/>
          </w:tcPr>
          <w:p w14:paraId="29E29BE4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10-7</w:t>
            </w:r>
          </w:p>
        </w:tc>
        <w:tc>
          <w:tcPr>
            <w:tcW w:w="1130" w:type="pct"/>
          </w:tcPr>
          <w:p w14:paraId="7583492D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866" w:type="pct"/>
          </w:tcPr>
          <w:p w14:paraId="489B2AE6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108</w:t>
            </w:r>
          </w:p>
        </w:tc>
        <w:tc>
          <w:tcPr>
            <w:tcW w:w="2001" w:type="pct"/>
          </w:tcPr>
          <w:p w14:paraId="03C99499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СВЧ</w:t>
            </w:r>
          </w:p>
        </w:tc>
      </w:tr>
      <w:tr w:rsidR="00305AD4" w:rsidRPr="009F393C" w14:paraId="13097F95" w14:textId="77777777" w:rsidTr="00F040F4">
        <w:tc>
          <w:tcPr>
            <w:tcW w:w="1003" w:type="pct"/>
          </w:tcPr>
          <w:p w14:paraId="76AC766C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10-9</w:t>
            </w:r>
          </w:p>
        </w:tc>
        <w:tc>
          <w:tcPr>
            <w:tcW w:w="1130" w:type="pct"/>
          </w:tcPr>
          <w:p w14:paraId="514807D1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102</w:t>
            </w:r>
          </w:p>
        </w:tc>
        <w:tc>
          <w:tcPr>
            <w:tcW w:w="866" w:type="pct"/>
          </w:tcPr>
          <w:p w14:paraId="5360BD0F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106</w:t>
            </w:r>
          </w:p>
        </w:tc>
        <w:tc>
          <w:tcPr>
            <w:tcW w:w="2001" w:type="pct"/>
          </w:tcPr>
          <w:p w14:paraId="4141C403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Радиоволны ВЧ</w:t>
            </w:r>
          </w:p>
        </w:tc>
      </w:tr>
      <w:tr w:rsidR="00305AD4" w:rsidRPr="009F393C" w14:paraId="5EB0CEEA" w14:textId="77777777" w:rsidTr="00F040F4">
        <w:tc>
          <w:tcPr>
            <w:tcW w:w="1003" w:type="pct"/>
          </w:tcPr>
          <w:p w14:paraId="6E703E75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10-11</w:t>
            </w:r>
          </w:p>
        </w:tc>
        <w:tc>
          <w:tcPr>
            <w:tcW w:w="1130" w:type="pct"/>
          </w:tcPr>
          <w:p w14:paraId="63190BB5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104</w:t>
            </w:r>
          </w:p>
        </w:tc>
        <w:tc>
          <w:tcPr>
            <w:tcW w:w="866" w:type="pct"/>
          </w:tcPr>
          <w:p w14:paraId="52E30CAC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104</w:t>
            </w:r>
          </w:p>
        </w:tc>
        <w:tc>
          <w:tcPr>
            <w:tcW w:w="2001" w:type="pct"/>
          </w:tcPr>
          <w:p w14:paraId="6B6A0E3B" w14:textId="77777777" w:rsidR="00305AD4" w:rsidRPr="009F393C" w:rsidRDefault="00305AD4" w:rsidP="00F040F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Радиоволны НЧ</w:t>
            </w:r>
          </w:p>
        </w:tc>
      </w:tr>
    </w:tbl>
    <w:p w14:paraId="3FFECCFC" w14:textId="77777777" w:rsidR="00305AD4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D0AC18E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493B9A">
        <w:rPr>
          <w:rFonts w:ascii="Times New Roman" w:hAnsi="Times New Roman"/>
          <w:sz w:val="24"/>
        </w:rPr>
        <w:t>Ввиду сходства воздействия на вещество корпускулярных и таких электромагнитных излучений, как рентгеновские и γ-лучи, их часто объединяют в группу ионизирующей радиации.</w:t>
      </w:r>
    </w:p>
    <w:p w14:paraId="10B02E8B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1F648B0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04F58A2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F0830BE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842C67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4C463BF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D33902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E2DBBA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B84B1D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CA7331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560A73F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7FCC8D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7B1DFB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DE00968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6D5AEC8" w14:textId="77777777" w:rsidR="00305AD4" w:rsidRDefault="00305AD4" w:rsidP="00305AD4">
      <w:pPr>
        <w:spacing w:after="0" w:line="360" w:lineRule="auto"/>
        <w:rPr>
          <w:rFonts w:ascii="Times New Roman" w:hAnsi="Times New Roman"/>
          <w:sz w:val="24"/>
        </w:rPr>
      </w:pPr>
    </w:p>
    <w:p w14:paraId="4E9ED385" w14:textId="77777777" w:rsidR="00305AD4" w:rsidRDefault="00305AD4" w:rsidP="00305AD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 w:rsidRPr="00381FD8">
        <w:rPr>
          <w:rFonts w:ascii="Times New Roman" w:hAnsi="Times New Roman"/>
          <w:b/>
          <w:sz w:val="24"/>
        </w:rPr>
        <w:lastRenderedPageBreak/>
        <w:t>Дозы и измерение ионизирующих излучений.</w:t>
      </w:r>
    </w:p>
    <w:p w14:paraId="3E257D3E" w14:textId="77777777" w:rsidR="00305AD4" w:rsidRPr="00381F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>Действие ионизирующих излучений представляет собой сложный процесс. Эффект облучения зависит от величины поглощенной дозы, ее мощности, вида излучения, объема облучения тканей и органов. Для его количественной оценки введены специальные единицы, которые делятся на внесистемные и единицы в системе СИ. Сейчас используются пр</w:t>
      </w:r>
      <w:r>
        <w:rPr>
          <w:rFonts w:ascii="Times New Roman" w:hAnsi="Times New Roman"/>
          <w:sz w:val="24"/>
        </w:rPr>
        <w:t>еимущественно единицы системы СИ. Ниже в таблице 2</w:t>
      </w:r>
      <w:r w:rsidRPr="00381FD8">
        <w:rPr>
          <w:rFonts w:ascii="Times New Roman" w:hAnsi="Times New Roman"/>
          <w:sz w:val="24"/>
        </w:rPr>
        <w:t xml:space="preserve"> дан перечень единиц измерения радиологических величин и проведено сравнение единиц системы СИ и внесистемных единиц.</w:t>
      </w:r>
    </w:p>
    <w:p w14:paraId="3F428AE4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2 – Основные </w:t>
      </w:r>
      <w:r w:rsidRPr="00381FD8">
        <w:rPr>
          <w:rFonts w:ascii="Times New Roman" w:hAnsi="Times New Roman"/>
          <w:sz w:val="24"/>
        </w:rPr>
        <w:t>радиологические величины и единицы</w:t>
      </w:r>
      <w:r>
        <w:rPr>
          <w:rFonts w:ascii="Times New Roman" w:hAnsi="Times New Roman"/>
          <w:sz w:val="24"/>
        </w:rPr>
        <w:t>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9"/>
        <w:gridCol w:w="2162"/>
        <w:gridCol w:w="2080"/>
        <w:gridCol w:w="2594"/>
      </w:tblGrid>
      <w:tr w:rsidR="00305AD4" w:rsidRPr="009F393C" w14:paraId="43EE5F72" w14:textId="77777777" w:rsidTr="00F040F4">
        <w:tc>
          <w:tcPr>
            <w:tcW w:w="1342" w:type="pct"/>
            <w:vMerge w:val="restart"/>
          </w:tcPr>
          <w:p w14:paraId="76D71EB9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Величина</w:t>
            </w:r>
          </w:p>
        </w:tc>
        <w:tc>
          <w:tcPr>
            <w:tcW w:w="2270" w:type="pct"/>
            <w:gridSpan w:val="2"/>
          </w:tcPr>
          <w:p w14:paraId="35C28D81" w14:textId="77777777" w:rsidR="00305AD4" w:rsidRPr="009F393C" w:rsidRDefault="00305AD4" w:rsidP="00F040F4">
            <w:pPr>
              <w:spacing w:after="0"/>
              <w:ind w:firstLine="18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Наименование и обозначение единицы измерения</w:t>
            </w:r>
          </w:p>
        </w:tc>
        <w:tc>
          <w:tcPr>
            <w:tcW w:w="1388" w:type="pct"/>
            <w:vMerge w:val="restart"/>
          </w:tcPr>
          <w:p w14:paraId="03BB4FB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Соотношения между единицами</w:t>
            </w:r>
          </w:p>
        </w:tc>
      </w:tr>
      <w:tr w:rsidR="00305AD4" w:rsidRPr="009F393C" w14:paraId="43F6378C" w14:textId="77777777" w:rsidTr="00F040F4">
        <w:tc>
          <w:tcPr>
            <w:tcW w:w="1342" w:type="pct"/>
            <w:vMerge/>
          </w:tcPr>
          <w:p w14:paraId="2AD0803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57" w:type="pct"/>
          </w:tcPr>
          <w:p w14:paraId="1BD2A13C" w14:textId="77777777" w:rsidR="00305AD4" w:rsidRPr="009F393C" w:rsidRDefault="00305AD4" w:rsidP="00F040F4">
            <w:pPr>
              <w:spacing w:after="0"/>
              <w:ind w:firstLine="18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Внесистемные </w:t>
            </w:r>
          </w:p>
        </w:tc>
        <w:tc>
          <w:tcPr>
            <w:tcW w:w="1113" w:type="pct"/>
          </w:tcPr>
          <w:p w14:paraId="7A802E92" w14:textId="77777777" w:rsidR="00305AD4" w:rsidRPr="009F393C" w:rsidRDefault="00305AD4" w:rsidP="00F040F4">
            <w:pPr>
              <w:spacing w:after="0"/>
              <w:ind w:firstLine="18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Си</w:t>
            </w:r>
          </w:p>
        </w:tc>
        <w:tc>
          <w:tcPr>
            <w:tcW w:w="1388" w:type="pct"/>
            <w:vMerge/>
          </w:tcPr>
          <w:p w14:paraId="2287849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305AD4" w:rsidRPr="009F393C" w14:paraId="073F089B" w14:textId="77777777" w:rsidTr="00F040F4">
        <w:tc>
          <w:tcPr>
            <w:tcW w:w="1342" w:type="pct"/>
          </w:tcPr>
          <w:p w14:paraId="57BDD38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Активность нуклида, </w:t>
            </w:r>
            <w:proofErr w:type="gramStart"/>
            <w:r w:rsidRPr="009F393C">
              <w:rPr>
                <w:rFonts w:ascii="Times New Roman" w:hAnsi="Times New Roman"/>
                <w:sz w:val="24"/>
              </w:rPr>
              <w:t>А</w:t>
            </w:r>
            <w:proofErr w:type="gramEnd"/>
          </w:p>
        </w:tc>
        <w:tc>
          <w:tcPr>
            <w:tcW w:w="1157" w:type="pct"/>
          </w:tcPr>
          <w:p w14:paraId="2868711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Кюри (Ки,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Ci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13" w:type="pct"/>
          </w:tcPr>
          <w:p w14:paraId="49C7DFD7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Беккерель (Бк,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Bq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88" w:type="pct"/>
          </w:tcPr>
          <w:p w14:paraId="13E31C7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Ки = 3,7</w:t>
            </w:r>
            <w:r w:rsidRPr="009F393C">
              <w:rPr>
                <w:rFonts w:ascii="Times New Roman" w:hAnsi="Times New Roman" w:hint="eastAsia"/>
                <w:sz w:val="24"/>
                <w:rtl/>
                <w:lang w:bidi="he-IL"/>
              </w:rPr>
              <w:t>ּ</w:t>
            </w:r>
            <w:r w:rsidRPr="009F393C">
              <w:rPr>
                <w:rFonts w:ascii="Times New Roman" w:hAnsi="Times New Roman"/>
                <w:sz w:val="24"/>
              </w:rPr>
              <w:t>10</w:t>
            </w:r>
            <w:r w:rsidRPr="009F393C">
              <w:rPr>
                <w:rFonts w:ascii="Times New Roman" w:hAnsi="Times New Roman"/>
                <w:sz w:val="24"/>
                <w:vertAlign w:val="superscript"/>
              </w:rPr>
              <w:t>10</w:t>
            </w:r>
            <w:r w:rsidRPr="009F393C">
              <w:rPr>
                <w:rFonts w:ascii="Times New Roman" w:hAnsi="Times New Roman"/>
                <w:sz w:val="24"/>
              </w:rPr>
              <w:t>Бк</w:t>
            </w:r>
          </w:p>
          <w:p w14:paraId="0AC6CCA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1 Бк = 1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расп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/с</w:t>
            </w:r>
          </w:p>
          <w:p w14:paraId="07A605F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Бк =2,7</w:t>
            </w:r>
            <w:r w:rsidRPr="009F393C">
              <w:rPr>
                <w:rFonts w:ascii="Times New Roman" w:hAnsi="Times New Roman" w:hint="eastAsia"/>
                <w:sz w:val="24"/>
                <w:rtl/>
                <w:lang w:bidi="he-IL"/>
              </w:rPr>
              <w:t>ּ</w:t>
            </w:r>
            <w:r w:rsidRPr="009F393C">
              <w:rPr>
                <w:rFonts w:ascii="Times New Roman" w:hAnsi="Times New Roman"/>
                <w:sz w:val="24"/>
              </w:rPr>
              <w:t>10</w:t>
            </w:r>
            <w:r w:rsidRPr="009F393C">
              <w:rPr>
                <w:rFonts w:ascii="Times New Roman" w:hAnsi="Times New Roman"/>
                <w:sz w:val="24"/>
                <w:vertAlign w:val="superscript"/>
              </w:rPr>
              <w:t>-11</w:t>
            </w:r>
            <w:r w:rsidRPr="009F393C">
              <w:rPr>
                <w:rFonts w:ascii="Times New Roman" w:hAnsi="Times New Roman"/>
                <w:sz w:val="24"/>
              </w:rPr>
              <w:t>Ки</w:t>
            </w:r>
          </w:p>
        </w:tc>
      </w:tr>
      <w:tr w:rsidR="00305AD4" w:rsidRPr="009F393C" w14:paraId="3A59058D" w14:textId="77777777" w:rsidTr="00F040F4">
        <w:tc>
          <w:tcPr>
            <w:tcW w:w="1342" w:type="pct"/>
          </w:tcPr>
          <w:p w14:paraId="1839E72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Экспозиционная доза, X</w:t>
            </w:r>
          </w:p>
        </w:tc>
        <w:tc>
          <w:tcPr>
            <w:tcW w:w="1157" w:type="pct"/>
          </w:tcPr>
          <w:p w14:paraId="006633B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Рентген (Р, R)</w:t>
            </w:r>
          </w:p>
        </w:tc>
        <w:tc>
          <w:tcPr>
            <w:tcW w:w="1113" w:type="pct"/>
          </w:tcPr>
          <w:p w14:paraId="6BD9C352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Кулон/кг (Кл/кг, C/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kg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)</w:t>
            </w:r>
            <w:r w:rsidRPr="009F393C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1388" w:type="pct"/>
          </w:tcPr>
          <w:p w14:paraId="1C271F92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Р=2,58</w:t>
            </w:r>
            <w:r w:rsidRPr="009F393C">
              <w:rPr>
                <w:rFonts w:ascii="Times New Roman" w:hAnsi="Times New Roman" w:hint="eastAsia"/>
                <w:sz w:val="24"/>
                <w:rtl/>
                <w:lang w:bidi="he-IL"/>
              </w:rPr>
              <w:t>ּ</w:t>
            </w:r>
            <w:r w:rsidRPr="009F393C">
              <w:rPr>
                <w:rFonts w:ascii="Times New Roman" w:hAnsi="Times New Roman"/>
                <w:sz w:val="24"/>
              </w:rPr>
              <w:t>10-</w:t>
            </w:r>
            <w:r w:rsidRPr="009F393C">
              <w:rPr>
                <w:rFonts w:ascii="Times New Roman" w:hAnsi="Times New Roman"/>
                <w:sz w:val="24"/>
                <w:vertAlign w:val="superscript"/>
              </w:rPr>
              <w:t>4</w:t>
            </w:r>
            <w:r w:rsidRPr="009F393C">
              <w:rPr>
                <w:rFonts w:ascii="Times New Roman" w:hAnsi="Times New Roman"/>
                <w:sz w:val="24"/>
              </w:rPr>
              <w:t xml:space="preserve"> Кл/кг</w:t>
            </w:r>
          </w:p>
          <w:p w14:paraId="23F2F2CA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Кл/кг = 3,88</w:t>
            </w:r>
            <w:r w:rsidRPr="009F393C">
              <w:rPr>
                <w:rFonts w:ascii="Times New Roman" w:hAnsi="Times New Roman" w:hint="eastAsia"/>
                <w:sz w:val="24"/>
                <w:rtl/>
                <w:lang w:bidi="he-IL"/>
              </w:rPr>
              <w:t>ּ</w:t>
            </w:r>
            <w:r w:rsidRPr="009F393C">
              <w:rPr>
                <w:rFonts w:ascii="Times New Roman" w:hAnsi="Times New Roman"/>
                <w:sz w:val="24"/>
              </w:rPr>
              <w:t>10</w:t>
            </w:r>
            <w:r w:rsidRPr="009F393C">
              <w:rPr>
                <w:rFonts w:ascii="Times New Roman" w:hAnsi="Times New Roman"/>
                <w:sz w:val="24"/>
                <w:vertAlign w:val="superscript"/>
              </w:rPr>
              <w:t>3</w:t>
            </w:r>
            <w:r w:rsidRPr="009F393C">
              <w:rPr>
                <w:rFonts w:ascii="Times New Roman" w:hAnsi="Times New Roman"/>
                <w:sz w:val="24"/>
              </w:rPr>
              <w:t xml:space="preserve"> Р</w:t>
            </w:r>
          </w:p>
        </w:tc>
      </w:tr>
      <w:tr w:rsidR="00305AD4" w:rsidRPr="009F393C" w14:paraId="5DA77751" w14:textId="77777777" w:rsidTr="00F040F4">
        <w:tc>
          <w:tcPr>
            <w:tcW w:w="1342" w:type="pct"/>
          </w:tcPr>
          <w:p w14:paraId="0436C7B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Поглощенная доза, D</w:t>
            </w:r>
          </w:p>
        </w:tc>
        <w:tc>
          <w:tcPr>
            <w:tcW w:w="1157" w:type="pct"/>
          </w:tcPr>
          <w:p w14:paraId="44989AF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Рад (рад,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rad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13" w:type="pct"/>
          </w:tcPr>
          <w:p w14:paraId="2D7E97C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Грей (Гр,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Gy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88" w:type="pct"/>
          </w:tcPr>
          <w:p w14:paraId="6C918C2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рад = 10</w:t>
            </w:r>
            <w:r w:rsidRPr="009F393C">
              <w:rPr>
                <w:rFonts w:ascii="Times New Roman" w:hAnsi="Times New Roman"/>
                <w:sz w:val="24"/>
                <w:vertAlign w:val="superscript"/>
              </w:rPr>
              <w:t xml:space="preserve">-2 </w:t>
            </w:r>
            <w:r w:rsidRPr="009F393C">
              <w:rPr>
                <w:rFonts w:ascii="Times New Roman" w:hAnsi="Times New Roman"/>
                <w:sz w:val="24"/>
              </w:rPr>
              <w:t>Гр</w:t>
            </w:r>
          </w:p>
          <w:p w14:paraId="26BA8C5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Гр = 1 Дж/кг</w:t>
            </w:r>
          </w:p>
        </w:tc>
      </w:tr>
      <w:tr w:rsidR="00305AD4" w:rsidRPr="009F393C" w14:paraId="7718A59E" w14:textId="77777777" w:rsidTr="00F040F4">
        <w:tc>
          <w:tcPr>
            <w:tcW w:w="1342" w:type="pct"/>
          </w:tcPr>
          <w:p w14:paraId="7C994CB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Эквивалентная доза, Н</w:t>
            </w:r>
          </w:p>
        </w:tc>
        <w:tc>
          <w:tcPr>
            <w:tcW w:w="1157" w:type="pct"/>
          </w:tcPr>
          <w:p w14:paraId="20211712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Бэр (бэр,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rem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113" w:type="pct"/>
          </w:tcPr>
          <w:p w14:paraId="307EDA7E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9F393C">
              <w:rPr>
                <w:rFonts w:ascii="Times New Roman" w:hAnsi="Times New Roman"/>
                <w:sz w:val="24"/>
              </w:rPr>
              <w:t>Зиверт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 xml:space="preserve"> (Зв,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Sv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88" w:type="pct"/>
          </w:tcPr>
          <w:p w14:paraId="0D90DC2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бэр = 10</w:t>
            </w:r>
            <w:r w:rsidRPr="009F393C">
              <w:rPr>
                <w:rFonts w:ascii="Times New Roman" w:hAnsi="Times New Roman"/>
                <w:sz w:val="24"/>
                <w:vertAlign w:val="superscript"/>
              </w:rPr>
              <w:t xml:space="preserve">-2 </w:t>
            </w:r>
            <w:r w:rsidRPr="009F393C">
              <w:rPr>
                <w:rFonts w:ascii="Times New Roman" w:hAnsi="Times New Roman"/>
                <w:sz w:val="24"/>
              </w:rPr>
              <w:t>Зв</w:t>
            </w:r>
          </w:p>
          <w:p w14:paraId="095AAFD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Зв = 100 бэр</w:t>
            </w:r>
          </w:p>
        </w:tc>
      </w:tr>
      <w:tr w:rsidR="00305AD4" w:rsidRPr="009F393C" w14:paraId="37555CA3" w14:textId="77777777" w:rsidTr="00F040F4">
        <w:tc>
          <w:tcPr>
            <w:tcW w:w="1342" w:type="pct"/>
          </w:tcPr>
          <w:p w14:paraId="0796886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Интегральная доза излучения</w:t>
            </w:r>
          </w:p>
        </w:tc>
        <w:tc>
          <w:tcPr>
            <w:tcW w:w="1157" w:type="pct"/>
          </w:tcPr>
          <w:p w14:paraId="34FC71F9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Рад-грамм (рад*г,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rad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*g)</w:t>
            </w:r>
          </w:p>
        </w:tc>
        <w:tc>
          <w:tcPr>
            <w:tcW w:w="1113" w:type="pct"/>
          </w:tcPr>
          <w:p w14:paraId="53AD360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Грей- кг (Гр*кг,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Gy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*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kg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88" w:type="pct"/>
          </w:tcPr>
          <w:p w14:paraId="36FE527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рад</w:t>
            </w:r>
            <w:r w:rsidRPr="009F393C">
              <w:rPr>
                <w:rFonts w:ascii="Times New Roman" w:hAnsi="Times New Roman" w:hint="eastAsia"/>
                <w:sz w:val="24"/>
                <w:rtl/>
                <w:lang w:bidi="he-IL"/>
              </w:rPr>
              <w:t>ּ</w:t>
            </w:r>
            <w:r w:rsidRPr="009F393C">
              <w:rPr>
                <w:rFonts w:ascii="Times New Roman" w:hAnsi="Times New Roman"/>
                <w:sz w:val="24"/>
              </w:rPr>
              <w:t>г=10</w:t>
            </w:r>
            <w:r w:rsidRPr="009F393C">
              <w:rPr>
                <w:rFonts w:ascii="Times New Roman" w:hAnsi="Times New Roman"/>
                <w:sz w:val="24"/>
                <w:vertAlign w:val="superscript"/>
              </w:rPr>
              <w:t xml:space="preserve">-5 </w:t>
            </w:r>
            <w:r w:rsidRPr="009F393C">
              <w:rPr>
                <w:rFonts w:ascii="Times New Roman" w:hAnsi="Times New Roman"/>
                <w:sz w:val="24"/>
              </w:rPr>
              <w:t>Гр</w:t>
            </w:r>
            <w:r w:rsidRPr="009F393C">
              <w:rPr>
                <w:rFonts w:ascii="Times New Roman" w:hAnsi="Times New Roman" w:hint="eastAsia"/>
                <w:sz w:val="24"/>
                <w:rtl/>
                <w:lang w:bidi="he-IL"/>
              </w:rPr>
              <w:t>ּ</w:t>
            </w:r>
            <w:r w:rsidRPr="009F393C">
              <w:rPr>
                <w:rFonts w:ascii="Times New Roman" w:hAnsi="Times New Roman"/>
                <w:sz w:val="24"/>
              </w:rPr>
              <w:t>кг</w:t>
            </w:r>
          </w:p>
          <w:p w14:paraId="55AF0B67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 Гр</w:t>
            </w:r>
            <w:r w:rsidRPr="009F393C">
              <w:rPr>
                <w:rFonts w:ascii="Times New Roman" w:hAnsi="Times New Roman" w:hint="eastAsia"/>
                <w:sz w:val="24"/>
                <w:rtl/>
                <w:lang w:bidi="he-IL"/>
              </w:rPr>
              <w:t>ּ</w:t>
            </w:r>
            <w:r w:rsidRPr="009F393C">
              <w:rPr>
                <w:rFonts w:ascii="Times New Roman" w:hAnsi="Times New Roman"/>
                <w:sz w:val="24"/>
              </w:rPr>
              <w:t>кг=10</w:t>
            </w:r>
            <w:r w:rsidRPr="009F393C">
              <w:rPr>
                <w:rFonts w:ascii="Times New Roman" w:hAnsi="Times New Roman"/>
                <w:sz w:val="24"/>
                <w:vertAlign w:val="superscript"/>
              </w:rPr>
              <w:t>5</w:t>
            </w:r>
            <w:r w:rsidRPr="009F393C">
              <w:rPr>
                <w:rFonts w:ascii="Times New Roman" w:hAnsi="Times New Roman"/>
                <w:sz w:val="24"/>
              </w:rPr>
              <w:t xml:space="preserve"> рад</w:t>
            </w:r>
            <w:r w:rsidRPr="009F393C">
              <w:rPr>
                <w:rFonts w:ascii="Times New Roman" w:hAnsi="Times New Roman" w:hint="eastAsia"/>
                <w:sz w:val="24"/>
                <w:rtl/>
                <w:lang w:bidi="he-IL"/>
              </w:rPr>
              <w:t>ּ</w:t>
            </w:r>
            <w:r w:rsidRPr="009F393C">
              <w:rPr>
                <w:rFonts w:ascii="Times New Roman" w:hAnsi="Times New Roman"/>
                <w:sz w:val="24"/>
              </w:rPr>
              <w:t>г</w:t>
            </w:r>
          </w:p>
        </w:tc>
      </w:tr>
    </w:tbl>
    <w:p w14:paraId="60CFBA78" w14:textId="77777777" w:rsidR="00305AD4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C3184F5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>Для описания влияния ионизирующих излучений на вещество используются следую</w:t>
      </w:r>
      <w:r>
        <w:rPr>
          <w:rFonts w:ascii="Times New Roman" w:hAnsi="Times New Roman"/>
          <w:sz w:val="24"/>
        </w:rPr>
        <w:t>щие понятия и единицы измерения.</w:t>
      </w:r>
    </w:p>
    <w:p w14:paraId="32C66C0B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>Активность радионукл</w:t>
      </w:r>
      <w:r>
        <w:rPr>
          <w:rFonts w:ascii="Times New Roman" w:hAnsi="Times New Roman"/>
          <w:sz w:val="24"/>
        </w:rPr>
        <w:t xml:space="preserve">ида в источнике (А) </w:t>
      </w:r>
      <w:r w:rsidRPr="00381FD8">
        <w:rPr>
          <w:rFonts w:ascii="Times New Roman" w:hAnsi="Times New Roman"/>
          <w:sz w:val="24"/>
        </w:rPr>
        <w:t>равна отношению числа самопроизвольных ядерных превращений в этом источнике за малый интервал времени (</w:t>
      </w:r>
      <w:proofErr w:type="spellStart"/>
      <w:r w:rsidRPr="00381FD8">
        <w:rPr>
          <w:rFonts w:ascii="Times New Roman" w:hAnsi="Times New Roman"/>
          <w:sz w:val="24"/>
        </w:rPr>
        <w:t>dN</w:t>
      </w:r>
      <w:proofErr w:type="spellEnd"/>
      <w:r w:rsidRPr="00381FD8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к величине этого интервала (</w:t>
      </w:r>
      <w:proofErr w:type="spellStart"/>
      <w:r>
        <w:rPr>
          <w:rFonts w:ascii="Times New Roman" w:hAnsi="Times New Roman"/>
          <w:sz w:val="24"/>
        </w:rPr>
        <w:t>dt</w:t>
      </w:r>
      <w:proofErr w:type="spellEnd"/>
      <w:r>
        <w:rPr>
          <w:rFonts w:ascii="Times New Roman" w:hAnsi="Times New Roman"/>
          <w:sz w:val="24"/>
        </w:rPr>
        <w:t xml:space="preserve">). </w:t>
      </w:r>
      <w:r w:rsidRPr="00381FD8">
        <w:rPr>
          <w:rFonts w:ascii="Times New Roman" w:hAnsi="Times New Roman"/>
          <w:sz w:val="24"/>
        </w:rPr>
        <w:t>Ед</w:t>
      </w:r>
      <w:r>
        <w:rPr>
          <w:rFonts w:ascii="Times New Roman" w:hAnsi="Times New Roman"/>
          <w:sz w:val="24"/>
        </w:rPr>
        <w:t xml:space="preserve">иница активности в системе СИ – </w:t>
      </w:r>
      <w:r w:rsidRPr="00381FD8">
        <w:rPr>
          <w:rFonts w:ascii="Times New Roman" w:hAnsi="Times New Roman"/>
          <w:sz w:val="24"/>
        </w:rPr>
        <w:t>Беккерел</w:t>
      </w:r>
      <w:r>
        <w:rPr>
          <w:rFonts w:ascii="Times New Roman" w:hAnsi="Times New Roman"/>
          <w:sz w:val="24"/>
        </w:rPr>
        <w:t xml:space="preserve">ь </w:t>
      </w:r>
      <w:r w:rsidRPr="00381FD8">
        <w:rPr>
          <w:rFonts w:ascii="Times New Roman" w:hAnsi="Times New Roman"/>
          <w:sz w:val="24"/>
        </w:rPr>
        <w:t>(Бк).</w:t>
      </w:r>
      <w:r>
        <w:rPr>
          <w:rFonts w:ascii="Times New Roman" w:hAnsi="Times New Roman"/>
          <w:sz w:val="24"/>
        </w:rPr>
        <w:t xml:space="preserve"> Внесистемная единица – Кюри </w:t>
      </w:r>
      <w:r w:rsidRPr="00381FD8">
        <w:rPr>
          <w:rFonts w:ascii="Times New Roman" w:hAnsi="Times New Roman"/>
          <w:sz w:val="24"/>
        </w:rPr>
        <w:t>(Ки).</w:t>
      </w:r>
    </w:p>
    <w:p w14:paraId="012BAEF4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Экспозиционная доза (X) – мера ионизационного действия фотонного излучения, определяемая по ионизации воздуха в условиях электронного равновесия. </w:t>
      </w:r>
      <w:r w:rsidRPr="00381FD8">
        <w:rPr>
          <w:rFonts w:ascii="Times New Roman" w:hAnsi="Times New Roman"/>
          <w:sz w:val="24"/>
        </w:rPr>
        <w:t>В качестве количе</w:t>
      </w:r>
      <w:r>
        <w:rPr>
          <w:rFonts w:ascii="Times New Roman" w:hAnsi="Times New Roman"/>
          <w:sz w:val="24"/>
        </w:rPr>
        <w:t xml:space="preserve">ственной меры рентгеновского </w:t>
      </w:r>
      <w:r w:rsidRPr="00381FD8">
        <w:rPr>
          <w:rFonts w:ascii="Times New Roman" w:hAnsi="Times New Roman"/>
          <w:sz w:val="24"/>
        </w:rPr>
        <w:t>излучения принято использовать во внесистемных единицах экспозиционную дозу, определяемую зарядом вторичных частиц (</w:t>
      </w:r>
      <w:proofErr w:type="spellStart"/>
      <w:r w:rsidRPr="00381FD8">
        <w:rPr>
          <w:rFonts w:ascii="Times New Roman" w:hAnsi="Times New Roman"/>
          <w:sz w:val="24"/>
        </w:rPr>
        <w:t>dQ</w:t>
      </w:r>
      <w:proofErr w:type="spellEnd"/>
      <w:r w:rsidRPr="00381FD8">
        <w:rPr>
          <w:rFonts w:ascii="Times New Roman" w:hAnsi="Times New Roman"/>
          <w:sz w:val="24"/>
        </w:rPr>
        <w:t>), образующихся в массе вещества (</w:t>
      </w:r>
      <w:proofErr w:type="spellStart"/>
      <w:r w:rsidRPr="00381FD8">
        <w:rPr>
          <w:rFonts w:ascii="Times New Roman" w:hAnsi="Times New Roman"/>
          <w:sz w:val="24"/>
        </w:rPr>
        <w:t>dm</w:t>
      </w:r>
      <w:proofErr w:type="spellEnd"/>
      <w:r w:rsidRPr="00381FD8">
        <w:rPr>
          <w:rFonts w:ascii="Times New Roman" w:hAnsi="Times New Roman"/>
          <w:sz w:val="24"/>
        </w:rPr>
        <w:t>) при полном тор</w:t>
      </w:r>
      <w:r>
        <w:rPr>
          <w:rFonts w:ascii="Times New Roman" w:hAnsi="Times New Roman"/>
          <w:sz w:val="24"/>
        </w:rPr>
        <w:t>можении всех заряженных частиц.</w:t>
      </w:r>
    </w:p>
    <w:p w14:paraId="03E368A9" w14:textId="77777777" w:rsidR="00305AD4" w:rsidRPr="00381F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СИ единицей экспозиционной дозы является один кулон на килограмм (Кл/кг). Внесистемной единицей</w:t>
      </w:r>
      <w:r w:rsidRPr="00381FD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является рентген (Р). </w:t>
      </w:r>
      <w:r w:rsidRPr="00381FD8">
        <w:rPr>
          <w:rFonts w:ascii="Times New Roman" w:hAnsi="Times New Roman"/>
          <w:sz w:val="24"/>
        </w:rPr>
        <w:t xml:space="preserve">Рентген </w:t>
      </w:r>
      <w:proofErr w:type="gramStart"/>
      <w:r w:rsidRPr="00381FD8">
        <w:rPr>
          <w:rFonts w:ascii="Times New Roman" w:hAnsi="Times New Roman"/>
          <w:sz w:val="24"/>
        </w:rPr>
        <w:t>- это</w:t>
      </w:r>
      <w:proofErr w:type="gramEnd"/>
      <w:r w:rsidRPr="00381FD8">
        <w:rPr>
          <w:rFonts w:ascii="Times New Roman" w:hAnsi="Times New Roman"/>
          <w:sz w:val="24"/>
        </w:rPr>
        <w:t xml:space="preserve"> эксп</w:t>
      </w:r>
      <w:r>
        <w:rPr>
          <w:rFonts w:ascii="Times New Roman" w:hAnsi="Times New Roman"/>
          <w:sz w:val="24"/>
        </w:rPr>
        <w:t xml:space="preserve">озиционная доза рентгеновского </w:t>
      </w:r>
      <w:r w:rsidRPr="00381FD8">
        <w:rPr>
          <w:rFonts w:ascii="Times New Roman" w:hAnsi="Times New Roman"/>
          <w:sz w:val="24"/>
        </w:rPr>
        <w:t xml:space="preserve">излучения, создающая в 1куб.см воздуха при температуре О°С и давлении </w:t>
      </w:r>
      <w:r w:rsidRPr="00381FD8">
        <w:rPr>
          <w:rFonts w:ascii="Times New Roman" w:hAnsi="Times New Roman"/>
          <w:sz w:val="24"/>
        </w:rPr>
        <w:lastRenderedPageBreak/>
        <w:t xml:space="preserve">760 мм </w:t>
      </w:r>
      <w:proofErr w:type="spellStart"/>
      <w:r w:rsidRPr="00381FD8">
        <w:rPr>
          <w:rFonts w:ascii="Times New Roman" w:hAnsi="Times New Roman"/>
          <w:sz w:val="24"/>
        </w:rPr>
        <w:t>рт.ст</w:t>
      </w:r>
      <w:proofErr w:type="spellEnd"/>
      <w:r w:rsidRPr="00381FD8">
        <w:rPr>
          <w:rFonts w:ascii="Times New Roman" w:hAnsi="Times New Roman"/>
          <w:sz w:val="24"/>
        </w:rPr>
        <w:t xml:space="preserve">. суммарный заряд ионов одного знака в одну электростатическую единицу количества электричества. </w:t>
      </w:r>
    </w:p>
    <w:p w14:paraId="4632E0B4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>Поглощение энергии ионизирующего излучения является первичным процессом, дающим начало последовательности физико-химических преобразований в облученной ткани, приводящей к наблюдаемому радиационному эффекту. Поэтому естественно сопоставить наблюдаемый эффект с количеством поглощенной энергии или поглощенной дозы.</w:t>
      </w:r>
    </w:p>
    <w:p w14:paraId="28E33F67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Поглощенная доза (D) – основная дозиметрическая величина, определяющая степень радиационного воздействия. </w:t>
      </w:r>
      <w:r w:rsidRPr="00381FD8">
        <w:rPr>
          <w:rFonts w:ascii="Times New Roman" w:hAnsi="Times New Roman"/>
          <w:sz w:val="24"/>
        </w:rPr>
        <w:t xml:space="preserve">Она равна отношению средней энергии </w:t>
      </w:r>
      <w:proofErr w:type="spellStart"/>
      <w:r w:rsidRPr="00381FD8">
        <w:rPr>
          <w:rFonts w:ascii="Times New Roman" w:hAnsi="Times New Roman"/>
          <w:sz w:val="24"/>
        </w:rPr>
        <w:t>dE</w:t>
      </w:r>
      <w:proofErr w:type="spellEnd"/>
      <w:r w:rsidRPr="00381FD8">
        <w:rPr>
          <w:rFonts w:ascii="Times New Roman" w:hAnsi="Times New Roman"/>
          <w:sz w:val="24"/>
        </w:rPr>
        <w:t xml:space="preserve">, переданной ионизирующим излучением веществу в элементарном объеме, к массе </w:t>
      </w:r>
      <w:proofErr w:type="spellStart"/>
      <w:r w:rsidRPr="00381FD8">
        <w:rPr>
          <w:rFonts w:ascii="Times New Roman" w:hAnsi="Times New Roman"/>
          <w:sz w:val="24"/>
        </w:rPr>
        <w:t>dm</w:t>
      </w:r>
      <w:proofErr w:type="spellEnd"/>
      <w:r w:rsidRPr="00381FD8">
        <w:rPr>
          <w:rFonts w:ascii="Times New Roman" w:hAnsi="Times New Roman"/>
          <w:sz w:val="24"/>
        </w:rPr>
        <w:t xml:space="preserve"> вещества в этом</w:t>
      </w:r>
      <w:r>
        <w:rPr>
          <w:rFonts w:ascii="Times New Roman" w:hAnsi="Times New Roman"/>
          <w:sz w:val="24"/>
        </w:rPr>
        <w:t xml:space="preserve"> объеме. Единицей поглощенной дозы является </w:t>
      </w:r>
      <w:r w:rsidRPr="00381FD8">
        <w:rPr>
          <w:rFonts w:ascii="Times New Roman" w:hAnsi="Times New Roman"/>
          <w:sz w:val="24"/>
        </w:rPr>
        <w:t xml:space="preserve">Грей (Гр). </w:t>
      </w:r>
    </w:p>
    <w:p w14:paraId="31041D1F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Мощность поглощенной дозы – приращение в единицу времени. Она характеризуется скоростью накопления дозы во времени. Ее единица в системе СИ – грей в секунду. Это такая мощность поглощенной дозы излучения, при которой за 1 с в веществе создается доза излучения в Гр.</w:t>
      </w:r>
    </w:p>
    <w:p w14:paraId="05DE0BC7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практике для оценки поглощенной дозы излучения широко используют внесистемную единицу мощности поглощенной дозы – рад в час (рад/ч) или рад в секунду (рад/с). </w:t>
      </w:r>
      <w:r w:rsidRPr="00381FD8">
        <w:rPr>
          <w:rFonts w:ascii="Times New Roman" w:hAnsi="Times New Roman"/>
          <w:sz w:val="24"/>
        </w:rPr>
        <w:t>Внесистемная единица Рад определялась как поглощенная доза любого ионизирующего излучения, равная 100 эрг на 1 грамм облученного вещества.</w:t>
      </w:r>
    </w:p>
    <w:p w14:paraId="327678C8" w14:textId="77777777" w:rsidR="00305AD4" w:rsidRPr="00381F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 xml:space="preserve">Для оценки возможного ущерба здоровью человека в условиях хронического облучения в области радиационной безопасности введено понятие эквивалентной дозы Н, равной произведению поглощенной дозы </w:t>
      </w:r>
      <w:proofErr w:type="spellStart"/>
      <w:r w:rsidRPr="00381FD8">
        <w:rPr>
          <w:rFonts w:ascii="Times New Roman" w:hAnsi="Times New Roman"/>
          <w:sz w:val="24"/>
        </w:rPr>
        <w:t>Dr</w:t>
      </w:r>
      <w:proofErr w:type="spellEnd"/>
      <w:r w:rsidRPr="00381FD8">
        <w:rPr>
          <w:rFonts w:ascii="Times New Roman" w:hAnsi="Times New Roman"/>
          <w:sz w:val="24"/>
        </w:rPr>
        <w:t xml:space="preserve">, созданной облучением - r и усредненной по анализируемому органу или по всему организму, на весовой множитель </w:t>
      </w:r>
      <w:proofErr w:type="spellStart"/>
      <w:r w:rsidRPr="00381FD8">
        <w:rPr>
          <w:rFonts w:ascii="Times New Roman" w:hAnsi="Times New Roman"/>
          <w:sz w:val="24"/>
        </w:rPr>
        <w:t>wr</w:t>
      </w:r>
      <w:proofErr w:type="spellEnd"/>
      <w:r w:rsidRPr="00381FD8">
        <w:rPr>
          <w:rFonts w:ascii="Times New Roman" w:hAnsi="Times New Roman"/>
          <w:sz w:val="24"/>
        </w:rPr>
        <w:t xml:space="preserve"> (называемый еще - коэффициент качества излучения)</w:t>
      </w:r>
      <w:r>
        <w:rPr>
          <w:rFonts w:ascii="Times New Roman" w:hAnsi="Times New Roman"/>
          <w:sz w:val="24"/>
        </w:rPr>
        <w:t>.</w:t>
      </w:r>
    </w:p>
    <w:p w14:paraId="06045FEF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 xml:space="preserve">   Единицей измерения эквивалентной дозы является Джоуль на килограмм. Она имеет специальное наименование </w:t>
      </w:r>
      <w:proofErr w:type="spellStart"/>
      <w:r w:rsidRPr="00381FD8">
        <w:rPr>
          <w:rFonts w:ascii="Times New Roman" w:hAnsi="Times New Roman"/>
          <w:sz w:val="24"/>
        </w:rPr>
        <w:t>Зиверт</w:t>
      </w:r>
      <w:proofErr w:type="spellEnd"/>
      <w:r w:rsidRPr="00381FD8">
        <w:rPr>
          <w:rFonts w:ascii="Times New Roman" w:hAnsi="Times New Roman"/>
          <w:sz w:val="24"/>
        </w:rPr>
        <w:t xml:space="preserve"> (Зв).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Зиверт</w:t>
      </w:r>
      <w:proofErr w:type="spellEnd"/>
      <w:r>
        <w:rPr>
          <w:rFonts w:ascii="Times New Roman" w:hAnsi="Times New Roman"/>
          <w:sz w:val="24"/>
        </w:rPr>
        <w:t xml:space="preserve"> равен одному грею, деленному на коэффициент качества 1 Зв = 100 бэр.</w:t>
      </w:r>
    </w:p>
    <w:p w14:paraId="70E10E0A" w14:textId="77777777" w:rsidR="00305AD4" w:rsidRPr="00381F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Бэр (биологический эквивалент рентгена) – это внесистемная единица эквивалентной дозы, такая поглощенная доза любого излучения, которая вызывает тот же биологический эффект, что и 1 рентген гамма-излучения.</w:t>
      </w:r>
    </w:p>
    <w:p w14:paraId="04E49B02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 xml:space="preserve">   </w:t>
      </w:r>
    </w:p>
    <w:p w14:paraId="511B5B7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191BA5B" w14:textId="695D40E1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98EF0AC" w14:textId="77777777" w:rsidR="00305AD4" w:rsidRPr="00381FD8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EA6F6C5" w14:textId="77777777" w:rsidR="00305AD4" w:rsidRPr="00381FD8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655C8DF" w14:textId="77777777" w:rsidR="00305AD4" w:rsidRDefault="00305AD4" w:rsidP="00305AD4">
      <w:pPr>
        <w:pStyle w:val="a5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3E4BE3">
        <w:rPr>
          <w:rFonts w:ascii="Times New Roman" w:hAnsi="Times New Roman"/>
          <w:b/>
          <w:sz w:val="24"/>
        </w:rPr>
        <w:lastRenderedPageBreak/>
        <w:t>Предельно допустимые дозы облучения</w:t>
      </w:r>
    </w:p>
    <w:p w14:paraId="7407DCAA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</w:rPr>
      </w:pPr>
      <w:r w:rsidRPr="003E4BE3">
        <w:rPr>
          <w:rFonts w:ascii="Times New Roman" w:hAnsi="Times New Roman"/>
          <w:sz w:val="24"/>
        </w:rPr>
        <w:t>По отношению к облучению население делится на 3 категории:</w:t>
      </w:r>
    </w:p>
    <w:p w14:paraId="6CA954CD" w14:textId="77777777" w:rsidR="00305AD4" w:rsidRPr="006C7757" w:rsidRDefault="00305AD4" w:rsidP="00305AD4">
      <w:pPr>
        <w:pStyle w:val="a5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Категория А </w:t>
      </w:r>
      <w:r w:rsidRPr="003E4BE3">
        <w:rPr>
          <w:rFonts w:ascii="Times New Roman" w:hAnsi="Times New Roman"/>
          <w:sz w:val="24"/>
        </w:rPr>
        <w:t>облучаемых лиц или персонал (проф</w:t>
      </w:r>
      <w:r>
        <w:rPr>
          <w:rFonts w:ascii="Times New Roman" w:hAnsi="Times New Roman"/>
          <w:sz w:val="24"/>
        </w:rPr>
        <w:t xml:space="preserve">ессиональные работники) – лица, </w:t>
      </w:r>
      <w:r w:rsidRPr="003E4BE3">
        <w:rPr>
          <w:rFonts w:ascii="Times New Roman" w:hAnsi="Times New Roman"/>
          <w:sz w:val="24"/>
        </w:rPr>
        <w:t>которые постоянно или временно работают непосредственно с источниками ионизирующих излучений.</w:t>
      </w:r>
    </w:p>
    <w:p w14:paraId="37271DCE" w14:textId="77777777" w:rsidR="00305AD4" w:rsidRPr="006C7757" w:rsidRDefault="00305AD4" w:rsidP="00305AD4">
      <w:pPr>
        <w:pStyle w:val="a5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  <w:r w:rsidRPr="006C7757">
        <w:rPr>
          <w:rFonts w:ascii="Times New Roman" w:hAnsi="Times New Roman"/>
          <w:sz w:val="24"/>
        </w:rPr>
        <w:t xml:space="preserve">Категория Б облучаемых лиц или ограниченная часть населения </w:t>
      </w:r>
      <w:r>
        <w:rPr>
          <w:rFonts w:ascii="Times New Roman" w:hAnsi="Times New Roman"/>
          <w:sz w:val="24"/>
        </w:rPr>
        <w:t>–</w:t>
      </w:r>
      <w:r w:rsidRPr="006C7757">
        <w:rPr>
          <w:rFonts w:ascii="Times New Roman" w:hAnsi="Times New Roman"/>
          <w:sz w:val="24"/>
        </w:rPr>
        <w:t xml:space="preserve"> лица, которые не работают непосредственно с источниками ионизирующего излучения, но по условиям проживания или размещения рабочих мест могут подвергаться воздействию ионизирующих излучений.</w:t>
      </w:r>
    </w:p>
    <w:p w14:paraId="72AF3FE0" w14:textId="77777777" w:rsidR="00305AD4" w:rsidRPr="006C7757" w:rsidRDefault="00305AD4" w:rsidP="00305AD4">
      <w:pPr>
        <w:pStyle w:val="a5"/>
        <w:numPr>
          <w:ilvl w:val="0"/>
          <w:numId w:val="2"/>
        </w:numPr>
        <w:spacing w:after="0" w:line="360" w:lineRule="auto"/>
        <w:ind w:left="709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Категория В </w:t>
      </w:r>
      <w:r w:rsidRPr="006C7757">
        <w:rPr>
          <w:rFonts w:ascii="Times New Roman" w:hAnsi="Times New Roman"/>
          <w:sz w:val="24"/>
        </w:rPr>
        <w:t xml:space="preserve">облучаемых лиц или население </w:t>
      </w:r>
      <w:r>
        <w:rPr>
          <w:rFonts w:ascii="Times New Roman" w:hAnsi="Times New Roman"/>
          <w:sz w:val="24"/>
        </w:rPr>
        <w:t>–</w:t>
      </w:r>
      <w:r w:rsidRPr="006C7757">
        <w:rPr>
          <w:rFonts w:ascii="Times New Roman" w:hAnsi="Times New Roman"/>
          <w:sz w:val="24"/>
        </w:rPr>
        <w:t xml:space="preserve"> население стра</w:t>
      </w:r>
      <w:r>
        <w:rPr>
          <w:rFonts w:ascii="Times New Roman" w:hAnsi="Times New Roman"/>
          <w:sz w:val="24"/>
        </w:rPr>
        <w:t>ны, республики, края</w:t>
      </w:r>
      <w:r w:rsidRPr="006C7757">
        <w:rPr>
          <w:rFonts w:ascii="Times New Roman" w:hAnsi="Times New Roman"/>
          <w:sz w:val="24"/>
        </w:rPr>
        <w:t>.</w:t>
      </w:r>
    </w:p>
    <w:p w14:paraId="48325EA0" w14:textId="77777777" w:rsidR="00305AD4" w:rsidRPr="00381F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>Для категории А ввод</w:t>
      </w:r>
      <w:r>
        <w:rPr>
          <w:rFonts w:ascii="Times New Roman" w:hAnsi="Times New Roman"/>
          <w:sz w:val="24"/>
        </w:rPr>
        <w:t xml:space="preserve">ятся предельно допустимые дозы – </w:t>
      </w:r>
      <w:r w:rsidRPr="00381FD8">
        <w:rPr>
          <w:rFonts w:ascii="Times New Roman" w:hAnsi="Times New Roman"/>
          <w:sz w:val="24"/>
        </w:rPr>
        <w:t>наибольшие значения индивидуальной эквивалентной дозы за календарный год, при которой равномерное облучение в течение 50 лет не может вызвать в состоянии здоровья неблагоприятных изменений, обнаруживаемых современными методами. Для категории Б определяется предел дозы.</w:t>
      </w:r>
    </w:p>
    <w:p w14:paraId="4F64E97B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>Устанавливается три группы критических органов:</w:t>
      </w:r>
    </w:p>
    <w:p w14:paraId="6D5DE6DA" w14:textId="77777777" w:rsidR="00305AD4" w:rsidRDefault="00305AD4" w:rsidP="00305AD4">
      <w:pPr>
        <w:pStyle w:val="a5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6C7757">
        <w:rPr>
          <w:rFonts w:ascii="Times New Roman" w:hAnsi="Times New Roman"/>
          <w:sz w:val="24"/>
        </w:rPr>
        <w:t>все тело, гонады и красный костный мозг</w:t>
      </w:r>
      <w:r>
        <w:rPr>
          <w:rFonts w:ascii="Times New Roman" w:hAnsi="Times New Roman"/>
          <w:sz w:val="24"/>
        </w:rPr>
        <w:t>;</w:t>
      </w:r>
    </w:p>
    <w:p w14:paraId="466E2ADD" w14:textId="77777777" w:rsidR="00305AD4" w:rsidRDefault="00305AD4" w:rsidP="00305AD4">
      <w:pPr>
        <w:pStyle w:val="a5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6C7757">
        <w:rPr>
          <w:rFonts w:ascii="Times New Roman" w:hAnsi="Times New Roman"/>
          <w:sz w:val="24"/>
        </w:rPr>
        <w:t>мышцы, щитовидная железа, жировая ткань, печень, почки, селезенка, желудочно-кишечный тракт, легкие, хрусталики глаз и другие органы, за исключением тех, ко</w:t>
      </w:r>
      <w:r>
        <w:rPr>
          <w:rFonts w:ascii="Times New Roman" w:hAnsi="Times New Roman"/>
          <w:sz w:val="24"/>
        </w:rPr>
        <w:t>торые относятся к 1 и 3 группам;</w:t>
      </w:r>
    </w:p>
    <w:p w14:paraId="0B6F28E5" w14:textId="77777777" w:rsidR="00305AD4" w:rsidRPr="006C7757" w:rsidRDefault="00305AD4" w:rsidP="00305AD4">
      <w:pPr>
        <w:pStyle w:val="a5"/>
        <w:numPr>
          <w:ilvl w:val="0"/>
          <w:numId w:val="3"/>
        </w:numPr>
        <w:spacing w:after="0" w:line="360" w:lineRule="auto"/>
        <w:ind w:left="709"/>
        <w:jc w:val="both"/>
        <w:rPr>
          <w:rFonts w:ascii="Times New Roman" w:hAnsi="Times New Roman"/>
          <w:sz w:val="24"/>
        </w:rPr>
      </w:pPr>
      <w:r w:rsidRPr="006C7757">
        <w:rPr>
          <w:rFonts w:ascii="Times New Roman" w:hAnsi="Times New Roman"/>
          <w:sz w:val="24"/>
        </w:rPr>
        <w:t>кожный покров, костная ткань, кисти, предплечья, голени и стопы.</w:t>
      </w:r>
    </w:p>
    <w:p w14:paraId="42808D0B" w14:textId="77777777" w:rsidR="00305AD4" w:rsidRPr="00381F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>Дозовые пределы облучения для разных</w:t>
      </w:r>
      <w:r>
        <w:rPr>
          <w:rFonts w:ascii="Times New Roman" w:hAnsi="Times New Roman"/>
          <w:sz w:val="24"/>
        </w:rPr>
        <w:t xml:space="preserve"> категорий лиц даны в таблице 3</w:t>
      </w:r>
      <w:r w:rsidRPr="00381FD8">
        <w:rPr>
          <w:rFonts w:ascii="Times New Roman" w:hAnsi="Times New Roman"/>
          <w:sz w:val="24"/>
        </w:rPr>
        <w:t>.</w:t>
      </w:r>
    </w:p>
    <w:p w14:paraId="58AFAD25" w14:textId="77777777" w:rsidR="00305AD4" w:rsidRPr="00381FD8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 xml:space="preserve">3 – </w:t>
      </w:r>
      <w:r w:rsidRPr="00381FD8">
        <w:rPr>
          <w:rFonts w:ascii="Times New Roman" w:hAnsi="Times New Roman"/>
          <w:sz w:val="24"/>
        </w:rPr>
        <w:t>Дозовые пределы внешнего и внутреннего облучения (бэр/год).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47"/>
        <w:gridCol w:w="1248"/>
        <w:gridCol w:w="1247"/>
        <w:gridCol w:w="1103"/>
      </w:tblGrid>
      <w:tr w:rsidR="00305AD4" w:rsidRPr="009F393C" w14:paraId="37E42826" w14:textId="77777777" w:rsidTr="00F040F4">
        <w:tc>
          <w:tcPr>
            <w:tcW w:w="3075" w:type="pct"/>
            <w:vMerge w:val="restart"/>
            <w:vAlign w:val="center"/>
          </w:tcPr>
          <w:p w14:paraId="66924F9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Категории лиц</w:t>
            </w:r>
          </w:p>
        </w:tc>
        <w:tc>
          <w:tcPr>
            <w:tcW w:w="1925" w:type="pct"/>
            <w:gridSpan w:val="3"/>
            <w:vAlign w:val="center"/>
          </w:tcPr>
          <w:p w14:paraId="160423F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Группы критических органов</w:t>
            </w:r>
          </w:p>
        </w:tc>
      </w:tr>
      <w:tr w:rsidR="00305AD4" w:rsidRPr="009F393C" w14:paraId="4C4C8A8C" w14:textId="77777777" w:rsidTr="00F040F4">
        <w:tc>
          <w:tcPr>
            <w:tcW w:w="3075" w:type="pct"/>
            <w:vMerge/>
            <w:vAlign w:val="center"/>
          </w:tcPr>
          <w:p w14:paraId="46E511D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668" w:type="pct"/>
            <w:vAlign w:val="center"/>
          </w:tcPr>
          <w:p w14:paraId="5CEA75B7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667" w:type="pct"/>
            <w:vAlign w:val="center"/>
          </w:tcPr>
          <w:p w14:paraId="29B2DD0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90" w:type="pct"/>
            <w:vAlign w:val="center"/>
          </w:tcPr>
          <w:p w14:paraId="4DD700F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3</w:t>
            </w:r>
          </w:p>
        </w:tc>
      </w:tr>
      <w:tr w:rsidR="00305AD4" w:rsidRPr="009F393C" w14:paraId="43DEB8D5" w14:textId="77777777" w:rsidTr="00F040F4">
        <w:tc>
          <w:tcPr>
            <w:tcW w:w="3075" w:type="pct"/>
            <w:vAlign w:val="center"/>
          </w:tcPr>
          <w:p w14:paraId="2F6C0B0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Категория А, предельно допустимая доза (ПДД)</w:t>
            </w:r>
          </w:p>
        </w:tc>
        <w:tc>
          <w:tcPr>
            <w:tcW w:w="668" w:type="pct"/>
            <w:vAlign w:val="center"/>
          </w:tcPr>
          <w:p w14:paraId="5EEEFFA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667" w:type="pct"/>
            <w:vAlign w:val="center"/>
          </w:tcPr>
          <w:p w14:paraId="11D27ECA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15</w:t>
            </w:r>
          </w:p>
        </w:tc>
        <w:tc>
          <w:tcPr>
            <w:tcW w:w="590" w:type="pct"/>
            <w:vAlign w:val="center"/>
          </w:tcPr>
          <w:p w14:paraId="5356CC0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30</w:t>
            </w:r>
          </w:p>
        </w:tc>
      </w:tr>
      <w:tr w:rsidR="00305AD4" w:rsidRPr="009F393C" w14:paraId="60EE86EA" w14:textId="77777777" w:rsidTr="00F040F4">
        <w:tc>
          <w:tcPr>
            <w:tcW w:w="3075" w:type="pct"/>
            <w:vAlign w:val="center"/>
          </w:tcPr>
          <w:p w14:paraId="5265A05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Категория Б, предел дозы (ПД)</w:t>
            </w:r>
          </w:p>
        </w:tc>
        <w:tc>
          <w:tcPr>
            <w:tcW w:w="668" w:type="pct"/>
            <w:vAlign w:val="center"/>
          </w:tcPr>
          <w:p w14:paraId="1FC5F99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0,5</w:t>
            </w:r>
          </w:p>
        </w:tc>
        <w:tc>
          <w:tcPr>
            <w:tcW w:w="667" w:type="pct"/>
            <w:vAlign w:val="center"/>
          </w:tcPr>
          <w:p w14:paraId="0904B54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1,5</w:t>
            </w:r>
          </w:p>
        </w:tc>
        <w:tc>
          <w:tcPr>
            <w:tcW w:w="590" w:type="pct"/>
            <w:vAlign w:val="center"/>
          </w:tcPr>
          <w:p w14:paraId="14AA3637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3</w:t>
            </w:r>
          </w:p>
        </w:tc>
      </w:tr>
    </w:tbl>
    <w:p w14:paraId="39BA9BEB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 xml:space="preserve">Помимо основных дозовых пределов для оценки влияния излучения используют производные нормативы и контрольные уровни. Нормативы рассчитаны с учетом </w:t>
      </w:r>
      <w:proofErr w:type="spellStart"/>
      <w:r w:rsidRPr="00381FD8">
        <w:rPr>
          <w:rFonts w:ascii="Times New Roman" w:hAnsi="Times New Roman"/>
          <w:sz w:val="24"/>
        </w:rPr>
        <w:t>непревышения</w:t>
      </w:r>
      <w:proofErr w:type="spellEnd"/>
      <w:r>
        <w:rPr>
          <w:rFonts w:ascii="Times New Roman" w:hAnsi="Times New Roman"/>
          <w:sz w:val="24"/>
        </w:rPr>
        <w:t xml:space="preserve"> дозовых пределов </w:t>
      </w:r>
      <w:proofErr w:type="gramStart"/>
      <w:r>
        <w:rPr>
          <w:rFonts w:ascii="Times New Roman" w:hAnsi="Times New Roman"/>
          <w:sz w:val="24"/>
        </w:rPr>
        <w:t>ПДД  и</w:t>
      </w:r>
      <w:proofErr w:type="gramEnd"/>
      <w:r>
        <w:rPr>
          <w:rFonts w:ascii="Times New Roman" w:hAnsi="Times New Roman"/>
          <w:sz w:val="24"/>
        </w:rPr>
        <w:t xml:space="preserve"> ПД</w:t>
      </w:r>
      <w:r w:rsidRPr="00381FD8">
        <w:rPr>
          <w:rFonts w:ascii="Times New Roman" w:hAnsi="Times New Roman"/>
          <w:sz w:val="24"/>
        </w:rPr>
        <w:t xml:space="preserve">. Расчет допустимого содержания радионуклида в организме проводят с учетом его </w:t>
      </w:r>
      <w:proofErr w:type="spellStart"/>
      <w:r w:rsidRPr="00381FD8">
        <w:rPr>
          <w:rFonts w:ascii="Times New Roman" w:hAnsi="Times New Roman"/>
          <w:sz w:val="24"/>
        </w:rPr>
        <w:t>радиотоксичности</w:t>
      </w:r>
      <w:proofErr w:type="spellEnd"/>
      <w:r w:rsidRPr="00381FD8">
        <w:rPr>
          <w:rFonts w:ascii="Times New Roman" w:hAnsi="Times New Roman"/>
          <w:sz w:val="24"/>
        </w:rPr>
        <w:t xml:space="preserve"> и </w:t>
      </w:r>
      <w:proofErr w:type="spellStart"/>
      <w:r w:rsidRPr="00381FD8">
        <w:rPr>
          <w:rFonts w:ascii="Times New Roman" w:hAnsi="Times New Roman"/>
          <w:sz w:val="24"/>
        </w:rPr>
        <w:t>непревышения</w:t>
      </w:r>
      <w:proofErr w:type="spellEnd"/>
      <w:r w:rsidRPr="00381FD8">
        <w:rPr>
          <w:rFonts w:ascii="Times New Roman" w:hAnsi="Times New Roman"/>
          <w:sz w:val="24"/>
        </w:rPr>
        <w:t xml:space="preserve"> ПДД в критическом органе. Контрольные уровни должны обеспечивать такие низкие уровни облучения, какие можно достичь при соблюдении основных дозовых пределов.</w:t>
      </w:r>
    </w:p>
    <w:p w14:paraId="46FC6934" w14:textId="3BB3D6C5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1FD8">
        <w:rPr>
          <w:rFonts w:ascii="Times New Roman" w:hAnsi="Times New Roman"/>
          <w:sz w:val="24"/>
        </w:rPr>
        <w:t>Численные зна</w:t>
      </w:r>
      <w:r>
        <w:rPr>
          <w:rFonts w:ascii="Times New Roman" w:hAnsi="Times New Roman"/>
          <w:sz w:val="24"/>
        </w:rPr>
        <w:t xml:space="preserve">чения допустимых уровней </w:t>
      </w:r>
      <w:r w:rsidRPr="00381FD8">
        <w:rPr>
          <w:rFonts w:ascii="Times New Roman" w:hAnsi="Times New Roman"/>
          <w:sz w:val="24"/>
        </w:rPr>
        <w:t xml:space="preserve">содержатся в </w:t>
      </w:r>
      <w:r>
        <w:rPr>
          <w:rFonts w:ascii="Times New Roman" w:hAnsi="Times New Roman"/>
          <w:sz w:val="24"/>
        </w:rPr>
        <w:t>«</w:t>
      </w:r>
      <w:r w:rsidRPr="00381FD8">
        <w:rPr>
          <w:rFonts w:ascii="Times New Roman" w:hAnsi="Times New Roman"/>
          <w:sz w:val="24"/>
        </w:rPr>
        <w:t>Н</w:t>
      </w:r>
      <w:r>
        <w:rPr>
          <w:rFonts w:ascii="Times New Roman" w:hAnsi="Times New Roman"/>
          <w:sz w:val="24"/>
        </w:rPr>
        <w:t>ормах радиационной безопасности – 99»</w:t>
      </w:r>
      <w:r w:rsidRPr="00381FD8">
        <w:rPr>
          <w:rFonts w:ascii="Times New Roman" w:hAnsi="Times New Roman"/>
          <w:sz w:val="24"/>
        </w:rPr>
        <w:t>.</w:t>
      </w:r>
    </w:p>
    <w:p w14:paraId="7D4306B3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5C5CB9C5" w14:textId="77777777" w:rsidR="00305AD4" w:rsidRPr="00D20EA3" w:rsidRDefault="00305AD4" w:rsidP="00305AD4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Естественные и</w:t>
      </w:r>
      <w:r w:rsidRPr="00483136">
        <w:rPr>
          <w:rFonts w:ascii="Times New Roman" w:hAnsi="Times New Roman"/>
          <w:b/>
          <w:sz w:val="24"/>
        </w:rPr>
        <w:t xml:space="preserve">сточники </w:t>
      </w:r>
      <w:r>
        <w:rPr>
          <w:rFonts w:ascii="Times New Roman" w:hAnsi="Times New Roman"/>
          <w:b/>
          <w:sz w:val="24"/>
        </w:rPr>
        <w:t>радиации</w:t>
      </w:r>
    </w:p>
    <w:p w14:paraId="6C4F9826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Избежать облучения ионизирующим излучением невозможно. Жизнь на Земле возникла и продолжает развиваться в условиях постоянного облучения. Радиационный фон Земли ск</w:t>
      </w:r>
      <w:r>
        <w:rPr>
          <w:rFonts w:ascii="Times New Roman" w:hAnsi="Times New Roman"/>
          <w:sz w:val="24"/>
        </w:rPr>
        <w:t>ладывается из трех компонентов</w:t>
      </w:r>
      <w:r w:rsidRPr="00D20EA3">
        <w:rPr>
          <w:rFonts w:ascii="Times New Roman" w:hAnsi="Times New Roman"/>
          <w:sz w:val="24"/>
        </w:rPr>
        <w:t>:</w:t>
      </w:r>
    </w:p>
    <w:p w14:paraId="448CE4FD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D20EA3">
        <w:rPr>
          <w:rFonts w:ascii="Times New Roman" w:hAnsi="Times New Roman"/>
          <w:sz w:val="24"/>
        </w:rPr>
        <w:t>1. космическое излучение;</w:t>
      </w:r>
    </w:p>
    <w:p w14:paraId="6C398910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 2. излучение от рассеянных в земной коре, воздухе и других объектах внешней среды природных радионуклидов;</w:t>
      </w:r>
    </w:p>
    <w:p w14:paraId="764C0BC4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r w:rsidRPr="00D20EA3">
        <w:rPr>
          <w:rFonts w:ascii="Times New Roman" w:hAnsi="Times New Roman"/>
          <w:sz w:val="24"/>
        </w:rPr>
        <w:t>3. излучение от искусственных (техногенных) радионуклидов.</w:t>
      </w:r>
    </w:p>
    <w:p w14:paraId="5E6C6034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Облучение по критерию месторасположения источников излучения делится на внешнее и внутреннее. Внешнее облучение обусловлено источниками, расположенными вне тела человека. Источниками внешнего облучения являются космическое излучение и наземные источники. Источником внутреннего облучения являются радионуклиды, находящиеся в организме человека.</w:t>
      </w:r>
    </w:p>
    <w:p w14:paraId="7EB38A6C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 Космическое излучение складывается из частиц, захваченных магнитным полем Земли, галактического космического излучения и корпускулярного излучения Солнца. В его состав входят в основном электроны, протоны и альфа-частицы. Это так называемое первичное космическое излучение, взаимодействуя с атмосферой Земли, порождает вторичное излучение. В результате на уровне моря излучение состоит почти полностью из мюонов (подавляющая часть) и нейтронов.</w:t>
      </w:r>
    </w:p>
    <w:p w14:paraId="48D241C7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Поглощенная мощность дозы космического излучения в воздухе на уровне моря равна 32 </w:t>
      </w:r>
      <w:proofErr w:type="spellStart"/>
      <w:r w:rsidRPr="00D20EA3">
        <w:rPr>
          <w:rFonts w:ascii="Times New Roman" w:hAnsi="Times New Roman"/>
          <w:sz w:val="24"/>
        </w:rPr>
        <w:t>нГр</w:t>
      </w:r>
      <w:proofErr w:type="spellEnd"/>
      <w:r w:rsidRPr="00D20EA3">
        <w:rPr>
          <w:rFonts w:ascii="Times New Roman" w:hAnsi="Times New Roman"/>
          <w:sz w:val="24"/>
        </w:rPr>
        <w:t xml:space="preserve">/час и формируется в основном мюонами. Для нейтронов на уровне моря мощность поглощенной дозы составляет 0.8 </w:t>
      </w:r>
      <w:proofErr w:type="spellStart"/>
      <w:r w:rsidRPr="00D20EA3">
        <w:rPr>
          <w:rFonts w:ascii="Times New Roman" w:hAnsi="Times New Roman"/>
          <w:sz w:val="24"/>
        </w:rPr>
        <w:t>нГр</w:t>
      </w:r>
      <w:proofErr w:type="spellEnd"/>
      <w:r w:rsidRPr="00D20EA3">
        <w:rPr>
          <w:rFonts w:ascii="Times New Roman" w:hAnsi="Times New Roman"/>
          <w:sz w:val="24"/>
        </w:rPr>
        <w:t xml:space="preserve">/час и мощность эквивалентной дозы составляет 2.4 </w:t>
      </w:r>
      <w:proofErr w:type="spellStart"/>
      <w:r w:rsidRPr="00D20EA3">
        <w:rPr>
          <w:rFonts w:ascii="Times New Roman" w:hAnsi="Times New Roman"/>
          <w:sz w:val="24"/>
        </w:rPr>
        <w:t>нЗв</w:t>
      </w:r>
      <w:proofErr w:type="spellEnd"/>
      <w:r w:rsidRPr="00D20EA3">
        <w:rPr>
          <w:rFonts w:ascii="Times New Roman" w:hAnsi="Times New Roman"/>
          <w:sz w:val="24"/>
        </w:rPr>
        <w:t xml:space="preserve">/час. За счет космического излучения большинство населения получает дозу, равную около 0.35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 xml:space="preserve"> в год.</w:t>
      </w:r>
    </w:p>
    <w:p w14:paraId="4532428A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Космическому внешнему облучению подвергается вся поверхность Земли. Однако </w:t>
      </w:r>
      <w:proofErr w:type="gramStart"/>
      <w:r w:rsidRPr="00D20EA3">
        <w:rPr>
          <w:rFonts w:ascii="Times New Roman" w:hAnsi="Times New Roman"/>
          <w:sz w:val="24"/>
        </w:rPr>
        <w:t>облучение это</w:t>
      </w:r>
      <w:proofErr w:type="gramEnd"/>
      <w:r w:rsidRPr="00D20EA3">
        <w:rPr>
          <w:rFonts w:ascii="Times New Roman" w:hAnsi="Times New Roman"/>
          <w:sz w:val="24"/>
        </w:rPr>
        <w:t xml:space="preserve"> неравномерно. Интенсивность космического излучения зависит от солнечной активности, географического положения объекта и возрастает с высотой над уровнем моря. Наиболее интенсивно оно на Северном и Южном полюсах, менее интенсивно в экваториальных областях. Причина этого </w:t>
      </w:r>
      <w:r>
        <w:rPr>
          <w:rFonts w:ascii="Times New Roman" w:hAnsi="Times New Roman"/>
          <w:sz w:val="24"/>
        </w:rPr>
        <w:t>–</w:t>
      </w:r>
      <w:r w:rsidRPr="00D20EA3">
        <w:rPr>
          <w:rFonts w:ascii="Times New Roman" w:hAnsi="Times New Roman"/>
          <w:sz w:val="24"/>
        </w:rPr>
        <w:t xml:space="preserve"> магнитное поле Земли, отклоняющее заряженные частицы космического излучения. Наибольший эффект действия космического внешнего облучения связан с зависимостью космичес</w:t>
      </w:r>
      <w:r>
        <w:rPr>
          <w:rFonts w:ascii="Times New Roman" w:hAnsi="Times New Roman"/>
          <w:sz w:val="24"/>
        </w:rPr>
        <w:t>кого излучения от высоты (рис. 1)</w:t>
      </w:r>
      <w:r w:rsidRPr="00D20EA3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</w:t>
      </w:r>
    </w:p>
    <w:p w14:paraId="342F7A68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9F393C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3C7A5D4C" wp14:editId="3D59FBA9">
            <wp:extent cx="4550410" cy="2677795"/>
            <wp:effectExtent l="0" t="0" r="0" b="0"/>
            <wp:docPr id="1" name="Рисунок 1" descr="радиация1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адиация1.gif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04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7AC31" w14:textId="77777777" w:rsidR="00305AD4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Рис. 1.  </w:t>
      </w:r>
      <w:r w:rsidRPr="003B7842">
        <w:rPr>
          <w:rFonts w:ascii="Times New Roman" w:hAnsi="Times New Roman"/>
          <w:sz w:val="24"/>
          <w:szCs w:val="24"/>
        </w:rPr>
        <w:t>Величина солнечного излучения во время максимальной и минимальной активности солнечного цикла в зависимости от высоты местности над уровнем моря и географической широты.</w:t>
      </w:r>
    </w:p>
    <w:p w14:paraId="3615A76C" w14:textId="77777777" w:rsidR="00305AD4" w:rsidRPr="00D20EA3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7C4A8FB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Солнечные вспышки представляют большую радиационную опасность во время космических полетов. Космические лучи, идущие от Солнца, в основном состоят из протонов широкого энергетического спектра (энергия протонов до 100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>), Заряженные частицы от Солнца способны достигать Земли через 15-20 мин после того, как вспышка на его поверхности становится видимой. Длительность вспышки может достигать нескольких часов.</w:t>
      </w:r>
    </w:p>
    <w:p w14:paraId="4E93A1B7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Величина дозы радиоактивного облучения, получаемая человеком, зависит от географического местоположения, образа жизни и характера труда. </w:t>
      </w:r>
      <w:proofErr w:type="gramStart"/>
      <w:r w:rsidRPr="00D20EA3">
        <w:rPr>
          <w:rFonts w:ascii="Times New Roman" w:hAnsi="Times New Roman"/>
          <w:sz w:val="24"/>
        </w:rPr>
        <w:t>Например</w:t>
      </w:r>
      <w:proofErr w:type="gramEnd"/>
      <w:r w:rsidRPr="00D20EA3">
        <w:rPr>
          <w:rFonts w:ascii="Times New Roman" w:hAnsi="Times New Roman"/>
          <w:sz w:val="24"/>
        </w:rPr>
        <w:t xml:space="preserve"> на высоте 8 км мощность эффективной дозы составляет 2 </w:t>
      </w:r>
      <w:proofErr w:type="spellStart"/>
      <w:r w:rsidRPr="00D20EA3">
        <w:rPr>
          <w:rFonts w:ascii="Times New Roman" w:hAnsi="Times New Roman"/>
          <w:sz w:val="24"/>
        </w:rPr>
        <w:t>мкЗв</w:t>
      </w:r>
      <w:proofErr w:type="spellEnd"/>
      <w:r w:rsidRPr="00D20EA3">
        <w:rPr>
          <w:rFonts w:ascii="Times New Roman" w:hAnsi="Times New Roman"/>
          <w:sz w:val="24"/>
        </w:rPr>
        <w:t>/час, что приводит к дополнительному облучению при авиаперевозках.</w:t>
      </w:r>
    </w:p>
    <w:p w14:paraId="10AFBF20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143F9B4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7CF4861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61890DA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779A5FB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0E15D2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0BFB29C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533AD70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A918651" w14:textId="0F64F7A4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F7D16BC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BDAB48D" w14:textId="77777777" w:rsidR="00305AD4" w:rsidRPr="00D20EA3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04D9158" w14:textId="77777777" w:rsidR="00305AD4" w:rsidRPr="00DC0777" w:rsidRDefault="00305AD4" w:rsidP="00305AD4">
      <w:pPr>
        <w:pStyle w:val="a5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 w:rsidRPr="00DC0777">
        <w:rPr>
          <w:rFonts w:ascii="Times New Roman" w:hAnsi="Times New Roman"/>
          <w:b/>
          <w:sz w:val="24"/>
        </w:rPr>
        <w:lastRenderedPageBreak/>
        <w:t>Внешнее облучение от радионуклидов земного происхождения</w:t>
      </w:r>
    </w:p>
    <w:p w14:paraId="0ACD83DC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В настоящее время на Земле сохранилось 23 долгоживущих радиоактивных элемента с периодами полураспада от 107 лет и выше. </w:t>
      </w:r>
    </w:p>
    <w:p w14:paraId="09484CD1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В трех радиоактивных семействах: урана (</w:t>
      </w:r>
      <w:r w:rsidRPr="004142A4">
        <w:rPr>
          <w:rFonts w:ascii="Times New Roman" w:hAnsi="Times New Roman"/>
          <w:sz w:val="24"/>
          <w:vertAlign w:val="superscript"/>
        </w:rPr>
        <w:t>238</w:t>
      </w:r>
      <w:r w:rsidRPr="00D20EA3">
        <w:rPr>
          <w:rFonts w:ascii="Times New Roman" w:hAnsi="Times New Roman"/>
          <w:sz w:val="24"/>
        </w:rPr>
        <w:t>U), тория (</w:t>
      </w:r>
      <w:r w:rsidRPr="004142A4">
        <w:rPr>
          <w:rFonts w:ascii="Times New Roman" w:hAnsi="Times New Roman"/>
          <w:sz w:val="24"/>
          <w:vertAlign w:val="superscript"/>
        </w:rPr>
        <w:t>232</w:t>
      </w:r>
      <w:r w:rsidRPr="00D20EA3">
        <w:rPr>
          <w:rFonts w:ascii="Times New Roman" w:hAnsi="Times New Roman"/>
          <w:sz w:val="24"/>
        </w:rPr>
        <w:t>Th) и актиния (</w:t>
      </w:r>
      <w:r w:rsidRPr="004142A4">
        <w:rPr>
          <w:rFonts w:ascii="Times New Roman" w:hAnsi="Times New Roman"/>
          <w:sz w:val="24"/>
          <w:vertAlign w:val="superscript"/>
        </w:rPr>
        <w:t>235</w:t>
      </w:r>
      <w:r w:rsidRPr="00D20EA3">
        <w:rPr>
          <w:rFonts w:ascii="Times New Roman" w:hAnsi="Times New Roman"/>
          <w:sz w:val="24"/>
        </w:rPr>
        <w:t>АС) в процессах радиоактивного распада постоянно образуется 40 радиоактивных изотопов. Средняя эффективная эквивалентная доза внешнего облучения, которую человек получает за год от земных</w:t>
      </w:r>
      <w:r>
        <w:rPr>
          <w:rFonts w:ascii="Times New Roman" w:hAnsi="Times New Roman"/>
          <w:sz w:val="24"/>
        </w:rPr>
        <w:t xml:space="preserve"> источников, составляет около 0,</w:t>
      </w:r>
      <w:r w:rsidRPr="00D20EA3">
        <w:rPr>
          <w:rFonts w:ascii="Times New Roman" w:hAnsi="Times New Roman"/>
          <w:sz w:val="24"/>
        </w:rPr>
        <w:t xml:space="preserve">35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>, т.е. чуть больше средней индивидуальной дозы, обусловленной облучением из-за космического фона на уровне моря.</w:t>
      </w:r>
    </w:p>
    <w:p w14:paraId="35B7A2C0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Однако уровень земной радиации неодинаков в различных районах. Так, например, в 200 километрах к северу от Сан-Пауло (Бразилия) есть небольшая возвышенность, где уровень радиации в 800 раз превосходит средний и достигает 260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 xml:space="preserve"> в год. На юго-западе Индии 70 000 человек живут на узкой прибрежной полосе, вдоль которой тянутся пески, богатые торием. Эта </w:t>
      </w:r>
      <w:r>
        <w:rPr>
          <w:rFonts w:ascii="Times New Roman" w:hAnsi="Times New Roman"/>
          <w:sz w:val="24"/>
        </w:rPr>
        <w:t>группа лиц получает в среднем 3,</w:t>
      </w:r>
      <w:r w:rsidRPr="00D20EA3">
        <w:rPr>
          <w:rFonts w:ascii="Times New Roman" w:hAnsi="Times New Roman"/>
          <w:sz w:val="24"/>
        </w:rPr>
        <w:t xml:space="preserve">8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 xml:space="preserve"> в год на человека. Как показали исследования, во Франции, ФРГ, Италии, Японии и США около 95% населения живут </w:t>
      </w:r>
      <w:r>
        <w:rPr>
          <w:rFonts w:ascii="Times New Roman" w:hAnsi="Times New Roman"/>
          <w:sz w:val="24"/>
        </w:rPr>
        <w:t>в местах с дозой облучения от 0,3 до 0,</w:t>
      </w:r>
      <w:r w:rsidRPr="00D20EA3">
        <w:rPr>
          <w:rFonts w:ascii="Times New Roman" w:hAnsi="Times New Roman"/>
          <w:sz w:val="24"/>
        </w:rPr>
        <w:t xml:space="preserve">6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 xml:space="preserve"> в год. Около 3% получает в среднем 1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мЗв</w:t>
      </w:r>
      <w:proofErr w:type="spellEnd"/>
      <w:r>
        <w:rPr>
          <w:rFonts w:ascii="Times New Roman" w:hAnsi="Times New Roman"/>
          <w:sz w:val="24"/>
        </w:rPr>
        <w:t xml:space="preserve"> в год и около 1.5% более 1,</w:t>
      </w:r>
      <w:r w:rsidRPr="00D20EA3">
        <w:rPr>
          <w:rFonts w:ascii="Times New Roman" w:hAnsi="Times New Roman"/>
          <w:sz w:val="24"/>
        </w:rPr>
        <w:t xml:space="preserve">4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 xml:space="preserve"> в год.</w:t>
      </w:r>
    </w:p>
    <w:p w14:paraId="60EB7BC3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Если человек находится в помещении, доза внешнего облучения изменяется за счет двух противоположно действующих факторов:</w:t>
      </w:r>
    </w:p>
    <w:p w14:paraId="44F7C3C7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1) Экранирование внешнего излучения зданием.</w:t>
      </w:r>
    </w:p>
    <w:p w14:paraId="701E7E42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2) Облучение за счет естественных радионуклидов, находящихся в материалах, из которого построено здание.</w:t>
      </w:r>
    </w:p>
    <w:p w14:paraId="5CDEA96E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В зависимости от концентрации изотопов </w:t>
      </w:r>
      <w:r w:rsidRPr="004142A4">
        <w:rPr>
          <w:rFonts w:ascii="Times New Roman" w:hAnsi="Times New Roman"/>
          <w:sz w:val="24"/>
          <w:vertAlign w:val="superscript"/>
        </w:rPr>
        <w:t>40</w:t>
      </w:r>
      <w:r w:rsidRPr="00D20EA3">
        <w:rPr>
          <w:rFonts w:ascii="Times New Roman" w:hAnsi="Times New Roman"/>
          <w:sz w:val="24"/>
        </w:rPr>
        <w:t xml:space="preserve">К, </w:t>
      </w:r>
      <w:r w:rsidRPr="004142A4">
        <w:rPr>
          <w:rFonts w:ascii="Times New Roman" w:hAnsi="Times New Roman"/>
          <w:sz w:val="24"/>
          <w:vertAlign w:val="superscript"/>
        </w:rPr>
        <w:t>226</w:t>
      </w:r>
      <w:r w:rsidRPr="00D20EA3">
        <w:rPr>
          <w:rFonts w:ascii="Times New Roman" w:hAnsi="Times New Roman"/>
          <w:sz w:val="24"/>
        </w:rPr>
        <w:t xml:space="preserve">Ra и </w:t>
      </w:r>
      <w:r w:rsidRPr="004142A4">
        <w:rPr>
          <w:rFonts w:ascii="Times New Roman" w:hAnsi="Times New Roman"/>
          <w:sz w:val="24"/>
          <w:vertAlign w:val="superscript"/>
        </w:rPr>
        <w:t>232</w:t>
      </w:r>
      <w:r w:rsidRPr="00D20EA3">
        <w:rPr>
          <w:rFonts w:ascii="Times New Roman" w:hAnsi="Times New Roman"/>
          <w:sz w:val="24"/>
        </w:rPr>
        <w:t xml:space="preserve">Th в различных строительных материалах мощность дозы в домах изменяется от 4 </w:t>
      </w:r>
      <w:r>
        <w:rPr>
          <w:rFonts w:ascii="Times New Roman" w:hAnsi="Times New Roman"/>
          <w:sz w:val="24"/>
          <w:rtl/>
          <w:lang w:bidi="he-IL"/>
        </w:rPr>
        <w:t>ּ</w:t>
      </w:r>
      <w:r w:rsidRPr="00D20EA3">
        <w:rPr>
          <w:rFonts w:ascii="Times New Roman" w:hAnsi="Times New Roman"/>
          <w:sz w:val="24"/>
        </w:rPr>
        <w:t>10</w:t>
      </w:r>
      <w:r w:rsidRPr="00DC0777">
        <w:rPr>
          <w:rFonts w:ascii="Times New Roman" w:hAnsi="Times New Roman"/>
          <w:sz w:val="24"/>
          <w:vertAlign w:val="superscript"/>
        </w:rPr>
        <w:t>-8</w:t>
      </w:r>
      <w:r w:rsidRPr="00D20EA3">
        <w:rPr>
          <w:rFonts w:ascii="Times New Roman" w:hAnsi="Times New Roman"/>
          <w:sz w:val="24"/>
        </w:rPr>
        <w:t xml:space="preserve"> до 12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rtl/>
          <w:lang w:bidi="he-IL"/>
        </w:rPr>
        <w:t>ּ</w:t>
      </w:r>
      <w:r w:rsidRPr="00D20EA3">
        <w:rPr>
          <w:rFonts w:ascii="Times New Roman" w:hAnsi="Times New Roman"/>
          <w:sz w:val="24"/>
        </w:rPr>
        <w:t>10</w:t>
      </w:r>
      <w:r w:rsidRPr="00DC0777">
        <w:rPr>
          <w:rFonts w:ascii="Times New Roman" w:hAnsi="Times New Roman"/>
          <w:sz w:val="24"/>
          <w:vertAlign w:val="superscript"/>
        </w:rPr>
        <w:t>-8</w:t>
      </w:r>
      <w:r w:rsidRPr="00D20EA3">
        <w:rPr>
          <w:rFonts w:ascii="Times New Roman" w:hAnsi="Times New Roman"/>
          <w:sz w:val="24"/>
        </w:rPr>
        <w:t xml:space="preserve"> Гр/ч. В среднем в кирпичных, каменных и бетонных зданиях мощность дозы в 2-3 раза выше, чем в деревянных. </w:t>
      </w:r>
    </w:p>
    <w:p w14:paraId="6516B9C0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3E0DDF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4AFC65C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659A6C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85F83E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353C82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03333FA" w14:textId="6CDE0110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BDBA9B1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75DB831" w14:textId="77777777" w:rsidR="00305AD4" w:rsidRPr="00D20EA3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16FF663" w14:textId="77777777" w:rsidR="00305AD4" w:rsidRPr="001B4273" w:rsidRDefault="00305AD4" w:rsidP="00305AD4">
      <w:pPr>
        <w:pStyle w:val="a5"/>
        <w:numPr>
          <w:ilvl w:val="1"/>
          <w:numId w:val="1"/>
        </w:numPr>
        <w:spacing w:after="0" w:line="360" w:lineRule="auto"/>
        <w:rPr>
          <w:rFonts w:ascii="Times New Roman" w:hAnsi="Times New Roman"/>
          <w:b/>
          <w:sz w:val="24"/>
        </w:rPr>
      </w:pPr>
      <w:r w:rsidRPr="001B4273">
        <w:rPr>
          <w:rFonts w:ascii="Times New Roman" w:hAnsi="Times New Roman"/>
          <w:b/>
          <w:sz w:val="24"/>
        </w:rPr>
        <w:lastRenderedPageBreak/>
        <w:t>Внутреннее облучение от радионуклидов земного происхождения</w:t>
      </w:r>
    </w:p>
    <w:p w14:paraId="5F4BEB7C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В организме человека постоянно присутствуют радионуклиды земного происхождения, поступающие через органы дыхания и пищеварения. Наибольший вклад в формирование дозы внутреннего облучения вносят </w:t>
      </w:r>
      <w:r w:rsidRPr="004142A4">
        <w:rPr>
          <w:rFonts w:ascii="Times New Roman" w:hAnsi="Times New Roman"/>
          <w:sz w:val="24"/>
          <w:vertAlign w:val="superscript"/>
        </w:rPr>
        <w:t>40</w:t>
      </w:r>
      <w:r w:rsidRPr="00D20EA3">
        <w:rPr>
          <w:rFonts w:ascii="Times New Roman" w:hAnsi="Times New Roman"/>
          <w:sz w:val="24"/>
        </w:rPr>
        <w:t xml:space="preserve">К, </w:t>
      </w:r>
      <w:r w:rsidRPr="004142A4">
        <w:rPr>
          <w:rFonts w:ascii="Times New Roman" w:hAnsi="Times New Roman"/>
          <w:sz w:val="24"/>
          <w:vertAlign w:val="superscript"/>
        </w:rPr>
        <w:t>87</w:t>
      </w:r>
      <w:r w:rsidRPr="00D20EA3">
        <w:rPr>
          <w:rFonts w:ascii="Times New Roman" w:hAnsi="Times New Roman"/>
          <w:sz w:val="24"/>
        </w:rPr>
        <w:t xml:space="preserve">Rb, и нуклиды рядов </w:t>
      </w:r>
      <w:r>
        <w:rPr>
          <w:rFonts w:ascii="Times New Roman" w:hAnsi="Times New Roman"/>
          <w:sz w:val="24"/>
        </w:rPr>
        <w:t xml:space="preserve">распада </w:t>
      </w:r>
      <w:r w:rsidRPr="004142A4">
        <w:rPr>
          <w:rFonts w:ascii="Times New Roman" w:hAnsi="Times New Roman"/>
          <w:sz w:val="24"/>
          <w:vertAlign w:val="superscript"/>
        </w:rPr>
        <w:t>238</w:t>
      </w:r>
      <w:r>
        <w:rPr>
          <w:rFonts w:ascii="Times New Roman" w:hAnsi="Times New Roman"/>
          <w:sz w:val="24"/>
        </w:rPr>
        <w:t xml:space="preserve">U и </w:t>
      </w:r>
      <w:r w:rsidRPr="004142A4">
        <w:rPr>
          <w:rFonts w:ascii="Times New Roman" w:hAnsi="Times New Roman"/>
          <w:sz w:val="24"/>
          <w:vertAlign w:val="superscript"/>
        </w:rPr>
        <w:t>232</w:t>
      </w:r>
      <w:r>
        <w:rPr>
          <w:rFonts w:ascii="Times New Roman" w:hAnsi="Times New Roman"/>
          <w:sz w:val="24"/>
        </w:rPr>
        <w:t>Th.</w:t>
      </w:r>
    </w:p>
    <w:p w14:paraId="7E95E4BC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Средняя доза внутреннего облучения за счет радионуклидов зем</w:t>
      </w:r>
      <w:r>
        <w:rPr>
          <w:rFonts w:ascii="Times New Roman" w:hAnsi="Times New Roman"/>
          <w:sz w:val="24"/>
        </w:rPr>
        <w:t>ного происхождения составляет 1,</w:t>
      </w:r>
      <w:r w:rsidRPr="00D20EA3">
        <w:rPr>
          <w:rFonts w:ascii="Times New Roman" w:hAnsi="Times New Roman"/>
          <w:sz w:val="24"/>
        </w:rPr>
        <w:t xml:space="preserve">35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>/год. Наибольший вклад (около 3/4 годовой дозы) дают не имеющий вкуса и запаха тяжелый газ радон и продукты его распада. Поступив в организм при вдохе, он вызывает облучение слизистых тканей легких. Радон высвобождается из земной коры повсеместно, но его концентрации в наружном воздухе существенно различается для различных точек Земного шара. Однако большую часть дозы облучения от радона человек получает, находясь в закрытом непроветриваемом помещении. В зонах с благоприятным климатом концентра дня радона в закрытых помещениях в среднем примерно в 8 раз выше, чем в наружном воздухе. Источниками радона являются также строительные материалы. Так, например, большой удельной радиоактивностью обладают гран</w:t>
      </w:r>
      <w:r>
        <w:rPr>
          <w:rFonts w:ascii="Times New Roman" w:hAnsi="Times New Roman"/>
          <w:sz w:val="24"/>
        </w:rPr>
        <w:t xml:space="preserve">ит и пемза, </w:t>
      </w:r>
      <w:r w:rsidRPr="00D20EA3">
        <w:rPr>
          <w:rFonts w:ascii="Times New Roman" w:hAnsi="Times New Roman"/>
          <w:sz w:val="24"/>
        </w:rPr>
        <w:t xml:space="preserve">шлак и ряд других материалов. Радон проникает в помещение из земли и через различные трещины в межэтажных перекрытиях, через вентиляционные каналы и т.д. Источниками поступления радона в жилые помещения являются также </w:t>
      </w:r>
      <w:r>
        <w:rPr>
          <w:rFonts w:ascii="Times New Roman" w:hAnsi="Times New Roman"/>
          <w:sz w:val="24"/>
        </w:rPr>
        <w:t>природный газ и вода (таблица 4</w:t>
      </w:r>
      <w:r w:rsidRPr="00D20EA3">
        <w:rPr>
          <w:rFonts w:ascii="Times New Roman" w:hAnsi="Times New Roman"/>
          <w:sz w:val="24"/>
        </w:rPr>
        <w:t>).</w:t>
      </w:r>
    </w:p>
    <w:p w14:paraId="577507B1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4 – </w:t>
      </w:r>
      <w:r w:rsidRPr="00D20EA3">
        <w:rPr>
          <w:rFonts w:ascii="Times New Roman" w:hAnsi="Times New Roman"/>
          <w:sz w:val="24"/>
        </w:rPr>
        <w:t>Мощность излучения различных источников радона</w:t>
      </w:r>
      <w:r>
        <w:rPr>
          <w:rFonts w:ascii="Times New Roman" w:hAnsi="Times New Roman"/>
          <w:sz w:val="24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05"/>
        <w:gridCol w:w="3251"/>
      </w:tblGrid>
      <w:tr w:rsidR="00305AD4" w:rsidRPr="009F393C" w14:paraId="083EBB76" w14:textId="77777777" w:rsidTr="00F040F4">
        <w:trPr>
          <w:jc w:val="center"/>
        </w:trPr>
        <w:tc>
          <w:tcPr>
            <w:tcW w:w="0" w:type="auto"/>
          </w:tcPr>
          <w:p w14:paraId="3FB4F3D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Источник радона</w:t>
            </w:r>
          </w:p>
        </w:tc>
        <w:tc>
          <w:tcPr>
            <w:tcW w:w="0" w:type="auto"/>
          </w:tcPr>
          <w:p w14:paraId="1BFB06C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Мощность излучения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кБк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/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сут</w:t>
            </w:r>
            <w:proofErr w:type="spellEnd"/>
          </w:p>
        </w:tc>
      </w:tr>
      <w:tr w:rsidR="00305AD4" w:rsidRPr="009F393C" w14:paraId="7956667A" w14:textId="77777777" w:rsidTr="00F040F4">
        <w:trPr>
          <w:jc w:val="center"/>
        </w:trPr>
        <w:tc>
          <w:tcPr>
            <w:tcW w:w="0" w:type="auto"/>
          </w:tcPr>
          <w:p w14:paraId="69AA4AD2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Природный газ</w:t>
            </w:r>
          </w:p>
        </w:tc>
        <w:tc>
          <w:tcPr>
            <w:tcW w:w="0" w:type="auto"/>
          </w:tcPr>
          <w:p w14:paraId="450559E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3</w:t>
            </w:r>
          </w:p>
        </w:tc>
      </w:tr>
      <w:tr w:rsidR="00305AD4" w:rsidRPr="009F393C" w14:paraId="4AD8067C" w14:textId="77777777" w:rsidTr="00F040F4">
        <w:trPr>
          <w:jc w:val="center"/>
        </w:trPr>
        <w:tc>
          <w:tcPr>
            <w:tcW w:w="0" w:type="auto"/>
          </w:tcPr>
          <w:p w14:paraId="02A650A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Вода</w:t>
            </w:r>
          </w:p>
        </w:tc>
        <w:tc>
          <w:tcPr>
            <w:tcW w:w="0" w:type="auto"/>
          </w:tcPr>
          <w:p w14:paraId="4171EE8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4</w:t>
            </w:r>
          </w:p>
        </w:tc>
      </w:tr>
      <w:tr w:rsidR="00305AD4" w:rsidRPr="009F393C" w14:paraId="03E1E82A" w14:textId="77777777" w:rsidTr="00F040F4">
        <w:trPr>
          <w:jc w:val="center"/>
        </w:trPr>
        <w:tc>
          <w:tcPr>
            <w:tcW w:w="0" w:type="auto"/>
          </w:tcPr>
          <w:p w14:paraId="5C7DAD4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Наружный воздух</w:t>
            </w:r>
          </w:p>
        </w:tc>
        <w:tc>
          <w:tcPr>
            <w:tcW w:w="0" w:type="auto"/>
          </w:tcPr>
          <w:p w14:paraId="5C6E05D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</w:t>
            </w:r>
          </w:p>
        </w:tc>
      </w:tr>
      <w:tr w:rsidR="00305AD4" w:rsidRPr="009F393C" w14:paraId="71A223AA" w14:textId="77777777" w:rsidTr="00F040F4">
        <w:trPr>
          <w:jc w:val="center"/>
        </w:trPr>
        <w:tc>
          <w:tcPr>
            <w:tcW w:w="0" w:type="auto"/>
          </w:tcPr>
          <w:p w14:paraId="0C94407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Стройматериалы и грунт под зданием</w:t>
            </w:r>
          </w:p>
        </w:tc>
        <w:tc>
          <w:tcPr>
            <w:tcW w:w="0" w:type="auto"/>
          </w:tcPr>
          <w:p w14:paraId="2E78F6D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60</w:t>
            </w:r>
          </w:p>
        </w:tc>
      </w:tr>
    </w:tbl>
    <w:p w14:paraId="743F2C3D" w14:textId="77777777" w:rsidR="00305AD4" w:rsidRPr="00D20EA3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910730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Доля домов, внутри которых концентрация радона и его ядерных продуктов равна от 10</w:t>
      </w:r>
      <w:r>
        <w:rPr>
          <w:rFonts w:ascii="Times New Roman" w:hAnsi="Times New Roman"/>
          <w:sz w:val="24"/>
        </w:rPr>
        <w:t>3 до 104 Бк/см</w:t>
      </w:r>
      <w:r w:rsidRPr="00734753">
        <w:rPr>
          <w:rFonts w:ascii="Times New Roman" w:hAnsi="Times New Roman"/>
          <w:sz w:val="24"/>
          <w:vertAlign w:val="superscript"/>
        </w:rPr>
        <w:t>3</w:t>
      </w:r>
      <w:r>
        <w:rPr>
          <w:rFonts w:ascii="Times New Roman" w:hAnsi="Times New Roman"/>
          <w:sz w:val="24"/>
        </w:rPr>
        <w:t>, составляет от 0,01 до 0,</w:t>
      </w:r>
      <w:r w:rsidRPr="00D20EA3">
        <w:rPr>
          <w:rFonts w:ascii="Times New Roman" w:hAnsi="Times New Roman"/>
          <w:sz w:val="24"/>
        </w:rPr>
        <w:t>1% в различных странах. Это означает, что значительное число людей подвергаются заметному облучению из-за высокой концентрации радона внутри домов, где они живут.</w:t>
      </w:r>
    </w:p>
    <w:p w14:paraId="74CD8CFC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В качестве удобрений ежегодно используются несколько десятков млн. тонн фосфатов. Большинство разрабатываемых в настоящее время фосфатных месторождений содержит уран, присутствующий в довольно высокой концентрации. Содержащиеся в удобрениях радиоизотопы проникают из почвы в пищевые продукты, приводят к повышению радиоактивности молока и других продуктов питания.</w:t>
      </w:r>
    </w:p>
    <w:p w14:paraId="0CA68381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    Таким образом, эффективная доза от внутреннего облучения за </w:t>
      </w:r>
      <w:r>
        <w:rPr>
          <w:rFonts w:ascii="Times New Roman" w:hAnsi="Times New Roman"/>
          <w:sz w:val="24"/>
        </w:rPr>
        <w:t>счет естественных источников (1,</w:t>
      </w:r>
      <w:r w:rsidRPr="00D20EA3">
        <w:rPr>
          <w:rFonts w:ascii="Times New Roman" w:hAnsi="Times New Roman"/>
          <w:sz w:val="24"/>
        </w:rPr>
        <w:t xml:space="preserve">35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>/год) в среднем примерно в два раза превышает дозу внешн</w:t>
      </w:r>
      <w:r>
        <w:rPr>
          <w:rFonts w:ascii="Times New Roman" w:hAnsi="Times New Roman"/>
          <w:sz w:val="24"/>
        </w:rPr>
        <w:t xml:space="preserve">его </w:t>
      </w:r>
      <w:r>
        <w:rPr>
          <w:rFonts w:ascii="Times New Roman" w:hAnsi="Times New Roman"/>
          <w:sz w:val="24"/>
        </w:rPr>
        <w:lastRenderedPageBreak/>
        <w:t>облучения от них (0,</w:t>
      </w:r>
      <w:r w:rsidRPr="00D20EA3">
        <w:rPr>
          <w:rFonts w:ascii="Times New Roman" w:hAnsi="Times New Roman"/>
          <w:sz w:val="24"/>
        </w:rPr>
        <w:t xml:space="preserve">65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 xml:space="preserve">/год). Следовательно, суммарная доза внешнего и внутреннего облучения от естественных источников радиации в среднем равна 2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>/год. Для отдельных контингентов населения она может быть выше. Причем максимальное превышение над средним уровнем может достигать одного порядка.</w:t>
      </w:r>
    </w:p>
    <w:p w14:paraId="6B0FAB5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32C899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EA711D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A64307C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0A4D4B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E808DBA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4C9E2F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015527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D0930D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4A375E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DEE276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46AA57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A5B64AF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F3250DB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854E61B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C0C801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69AA39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5827201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85C794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EA4E491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6E177BA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2BAE78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750C80F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117D320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A0B26C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8DB63F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396624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B461BEF" w14:textId="5509ADE9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F61AFD7" w14:textId="11A3B009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FA51685" w14:textId="0B5DD093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9174C3B" w14:textId="77777777" w:rsidR="00305AD4" w:rsidRPr="00D20EA3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BAA723E" w14:textId="77777777" w:rsidR="00305AD4" w:rsidRPr="00734753" w:rsidRDefault="00305AD4" w:rsidP="00305AD4">
      <w:pPr>
        <w:pStyle w:val="a5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734753">
        <w:rPr>
          <w:rFonts w:ascii="Times New Roman" w:hAnsi="Times New Roman"/>
          <w:b/>
          <w:sz w:val="24"/>
        </w:rPr>
        <w:lastRenderedPageBreak/>
        <w:t>Радиация от источников, созданных человеком</w:t>
      </w:r>
    </w:p>
    <w:p w14:paraId="04EDAD3D" w14:textId="77777777" w:rsidR="00305AD4" w:rsidRPr="005C4E2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В результате деятельности человека во внешней среде появились искусственные радионуклиды и источники излучения. В природную среду стали поступать в больших количествах естественные радионуклиды, извлекаемые из недр Земли вместе с углем, газом, нефтью, минеральными удобрениями, строительными материалами. Сюда относятся геотермические электростанции, создающие в среднем выброс около 4·10</w:t>
      </w:r>
      <w:r w:rsidRPr="00734753">
        <w:rPr>
          <w:rFonts w:ascii="Times New Roman" w:hAnsi="Times New Roman"/>
          <w:sz w:val="24"/>
          <w:vertAlign w:val="superscript"/>
        </w:rPr>
        <w:t>14</w:t>
      </w:r>
      <w:r w:rsidRPr="00D20EA3">
        <w:rPr>
          <w:rFonts w:ascii="Times New Roman" w:hAnsi="Times New Roman"/>
          <w:sz w:val="24"/>
        </w:rPr>
        <w:t xml:space="preserve"> Бк изотопа </w:t>
      </w:r>
      <w:r w:rsidRPr="004142A4">
        <w:rPr>
          <w:rFonts w:ascii="Times New Roman" w:hAnsi="Times New Roman"/>
          <w:sz w:val="24"/>
          <w:vertAlign w:val="superscript"/>
        </w:rPr>
        <w:t>222</w:t>
      </w:r>
      <w:r w:rsidRPr="00D20EA3">
        <w:rPr>
          <w:rFonts w:ascii="Times New Roman" w:hAnsi="Times New Roman"/>
          <w:sz w:val="24"/>
        </w:rPr>
        <w:t>Rn на 1 ГВт выработанной элект</w:t>
      </w:r>
      <w:r>
        <w:rPr>
          <w:rFonts w:ascii="Times New Roman" w:hAnsi="Times New Roman"/>
          <w:sz w:val="24"/>
        </w:rPr>
        <w:t xml:space="preserve">роэнергии; фосфорные удобрения, </w:t>
      </w:r>
      <w:r w:rsidRPr="00D20EA3">
        <w:rPr>
          <w:rFonts w:ascii="Times New Roman" w:hAnsi="Times New Roman"/>
          <w:sz w:val="24"/>
        </w:rPr>
        <w:t xml:space="preserve">содержащие </w:t>
      </w:r>
      <w:r w:rsidRPr="004142A4">
        <w:rPr>
          <w:rFonts w:ascii="Times New Roman" w:hAnsi="Times New Roman"/>
          <w:sz w:val="24"/>
          <w:vertAlign w:val="superscript"/>
        </w:rPr>
        <w:t>226</w:t>
      </w:r>
      <w:r w:rsidRPr="00D20EA3">
        <w:rPr>
          <w:rFonts w:ascii="Times New Roman" w:hAnsi="Times New Roman"/>
          <w:sz w:val="24"/>
        </w:rPr>
        <w:t xml:space="preserve">Ra и </w:t>
      </w:r>
      <w:r w:rsidRPr="004142A4">
        <w:rPr>
          <w:rFonts w:ascii="Times New Roman" w:hAnsi="Times New Roman"/>
          <w:sz w:val="24"/>
          <w:vertAlign w:val="superscript"/>
        </w:rPr>
        <w:t>238</w:t>
      </w:r>
      <w:r w:rsidRPr="00D20EA3">
        <w:rPr>
          <w:rFonts w:ascii="Times New Roman" w:hAnsi="Times New Roman"/>
          <w:sz w:val="24"/>
        </w:rPr>
        <w:t xml:space="preserve">U (до 70 Бк/кг в Кольском </w:t>
      </w:r>
      <w:r>
        <w:rPr>
          <w:rFonts w:ascii="Times New Roman" w:hAnsi="Times New Roman"/>
          <w:sz w:val="24"/>
        </w:rPr>
        <w:t>апатите и 400 Бк/кг в фосфорите)</w:t>
      </w:r>
      <w:r w:rsidRPr="00D20EA3">
        <w:rPr>
          <w:rFonts w:ascii="Times New Roman" w:hAnsi="Times New Roman"/>
          <w:sz w:val="24"/>
        </w:rPr>
        <w:t xml:space="preserve">; уголь, сжигаемый в жилых домах и электростанциях, содержит естественные радионуклиды </w:t>
      </w:r>
      <w:r w:rsidRPr="004142A4">
        <w:rPr>
          <w:rFonts w:ascii="Times New Roman" w:hAnsi="Times New Roman"/>
          <w:sz w:val="24"/>
          <w:vertAlign w:val="superscript"/>
        </w:rPr>
        <w:t>40</w:t>
      </w:r>
      <w:r w:rsidRPr="00D20EA3">
        <w:rPr>
          <w:rFonts w:ascii="Times New Roman" w:hAnsi="Times New Roman"/>
          <w:sz w:val="24"/>
        </w:rPr>
        <w:t>К</w:t>
      </w:r>
      <w:r>
        <w:rPr>
          <w:rFonts w:ascii="Times New Roman" w:hAnsi="Times New Roman"/>
          <w:sz w:val="24"/>
        </w:rPr>
        <w:t xml:space="preserve">, </w:t>
      </w:r>
      <w:r w:rsidRPr="004142A4">
        <w:rPr>
          <w:rFonts w:ascii="Times New Roman" w:hAnsi="Times New Roman"/>
          <w:sz w:val="24"/>
          <w:vertAlign w:val="superscript"/>
        </w:rPr>
        <w:t>232</w:t>
      </w:r>
      <w:r w:rsidRPr="00D20EA3">
        <w:rPr>
          <w:rFonts w:ascii="Times New Roman" w:hAnsi="Times New Roman"/>
          <w:sz w:val="24"/>
        </w:rPr>
        <w:t xml:space="preserve">U и </w:t>
      </w:r>
      <w:r w:rsidRPr="004142A4">
        <w:rPr>
          <w:rFonts w:ascii="Times New Roman" w:hAnsi="Times New Roman"/>
          <w:sz w:val="24"/>
          <w:vertAlign w:val="superscript"/>
        </w:rPr>
        <w:t>238</w:t>
      </w:r>
      <w:r w:rsidRPr="00D20EA3">
        <w:rPr>
          <w:rFonts w:ascii="Times New Roman" w:hAnsi="Times New Roman"/>
          <w:sz w:val="24"/>
        </w:rPr>
        <w:t>U в равн</w:t>
      </w:r>
      <w:r>
        <w:rPr>
          <w:rFonts w:ascii="Times New Roman" w:hAnsi="Times New Roman"/>
          <w:sz w:val="24"/>
        </w:rPr>
        <w:t xml:space="preserve">овесии с их продуктами распада. </w:t>
      </w:r>
      <w:r w:rsidRPr="005C4E28">
        <w:rPr>
          <w:rFonts w:ascii="Times New Roman" w:hAnsi="Times New Roman"/>
          <w:sz w:val="24"/>
        </w:rPr>
        <w:t>Роль различных искусственных источников излучений в создании ра</w:t>
      </w:r>
      <w:r>
        <w:rPr>
          <w:rFonts w:ascii="Times New Roman" w:hAnsi="Times New Roman"/>
          <w:sz w:val="24"/>
        </w:rPr>
        <w:t>диационного фона иллюстрируется в таблице 5</w:t>
      </w:r>
      <w:r w:rsidRPr="005C4E28">
        <w:rPr>
          <w:rFonts w:ascii="Times New Roman" w:hAnsi="Times New Roman"/>
          <w:sz w:val="24"/>
        </w:rPr>
        <w:t>.</w:t>
      </w:r>
    </w:p>
    <w:p w14:paraId="2D1BA240" w14:textId="77777777" w:rsidR="00305AD4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5 – </w:t>
      </w:r>
      <w:r w:rsidRPr="005C4E28">
        <w:rPr>
          <w:rFonts w:ascii="Times New Roman" w:hAnsi="Times New Roman"/>
          <w:sz w:val="24"/>
        </w:rPr>
        <w:t>Среднегодовые дозы, получаемые</w:t>
      </w:r>
      <w:r>
        <w:rPr>
          <w:rFonts w:ascii="Times New Roman" w:hAnsi="Times New Roman"/>
          <w:sz w:val="24"/>
        </w:rPr>
        <w:t xml:space="preserve"> от естественного радиационного </w:t>
      </w:r>
      <w:r w:rsidRPr="005C4E28">
        <w:rPr>
          <w:rFonts w:ascii="Times New Roman" w:hAnsi="Times New Roman"/>
          <w:sz w:val="24"/>
        </w:rPr>
        <w:t>фона и различных искусственных источников излучения.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9"/>
        <w:gridCol w:w="1726"/>
      </w:tblGrid>
      <w:tr w:rsidR="00305AD4" w:rsidRPr="009F393C" w14:paraId="1AD3DFDB" w14:textId="77777777" w:rsidTr="00F040F4">
        <w:trPr>
          <w:jc w:val="center"/>
        </w:trPr>
        <w:tc>
          <w:tcPr>
            <w:tcW w:w="0" w:type="auto"/>
          </w:tcPr>
          <w:p w14:paraId="182C47B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Источник излучения</w:t>
            </w:r>
          </w:p>
        </w:tc>
        <w:tc>
          <w:tcPr>
            <w:tcW w:w="0" w:type="auto"/>
          </w:tcPr>
          <w:p w14:paraId="75C828D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Доза,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мбэр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>/год</w:t>
            </w:r>
          </w:p>
        </w:tc>
      </w:tr>
      <w:tr w:rsidR="00305AD4" w:rsidRPr="009F393C" w14:paraId="6C2A9A81" w14:textId="77777777" w:rsidTr="00F040F4">
        <w:trPr>
          <w:jc w:val="center"/>
        </w:trPr>
        <w:tc>
          <w:tcPr>
            <w:tcW w:w="0" w:type="auto"/>
          </w:tcPr>
          <w:p w14:paraId="4D3F91E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Природный </w:t>
            </w:r>
            <w:proofErr w:type="spellStart"/>
            <w:r w:rsidRPr="009F393C">
              <w:rPr>
                <w:rFonts w:ascii="Times New Roman" w:hAnsi="Times New Roman"/>
                <w:sz w:val="24"/>
              </w:rPr>
              <w:t>радиационныйый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 xml:space="preserve"> фон</w:t>
            </w:r>
          </w:p>
        </w:tc>
        <w:tc>
          <w:tcPr>
            <w:tcW w:w="0" w:type="auto"/>
          </w:tcPr>
          <w:p w14:paraId="1ACE01D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200</w:t>
            </w:r>
          </w:p>
        </w:tc>
      </w:tr>
      <w:tr w:rsidR="00305AD4" w:rsidRPr="009F393C" w14:paraId="1CEC00FD" w14:textId="77777777" w:rsidTr="00F040F4">
        <w:trPr>
          <w:jc w:val="center"/>
        </w:trPr>
        <w:tc>
          <w:tcPr>
            <w:tcW w:w="0" w:type="auto"/>
          </w:tcPr>
          <w:p w14:paraId="3976468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Стройматериалы</w:t>
            </w:r>
          </w:p>
        </w:tc>
        <w:tc>
          <w:tcPr>
            <w:tcW w:w="0" w:type="auto"/>
          </w:tcPr>
          <w:p w14:paraId="097D09C2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140</w:t>
            </w:r>
          </w:p>
        </w:tc>
      </w:tr>
      <w:tr w:rsidR="00305AD4" w:rsidRPr="009F393C" w14:paraId="0FCE6767" w14:textId="77777777" w:rsidTr="00F040F4">
        <w:trPr>
          <w:jc w:val="center"/>
        </w:trPr>
        <w:tc>
          <w:tcPr>
            <w:tcW w:w="0" w:type="auto"/>
          </w:tcPr>
          <w:p w14:paraId="24EEB58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Атомная энергетика</w:t>
            </w:r>
          </w:p>
        </w:tc>
        <w:tc>
          <w:tcPr>
            <w:tcW w:w="0" w:type="auto"/>
          </w:tcPr>
          <w:p w14:paraId="74B646FE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0,2</w:t>
            </w:r>
          </w:p>
        </w:tc>
      </w:tr>
      <w:tr w:rsidR="00305AD4" w:rsidRPr="009F393C" w14:paraId="6508EF92" w14:textId="77777777" w:rsidTr="00F040F4">
        <w:trPr>
          <w:jc w:val="center"/>
        </w:trPr>
        <w:tc>
          <w:tcPr>
            <w:tcW w:w="0" w:type="auto"/>
          </w:tcPr>
          <w:p w14:paraId="7C6187E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Медицинские исследования</w:t>
            </w:r>
          </w:p>
        </w:tc>
        <w:tc>
          <w:tcPr>
            <w:tcW w:w="0" w:type="auto"/>
          </w:tcPr>
          <w:p w14:paraId="44A7663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140</w:t>
            </w:r>
          </w:p>
        </w:tc>
      </w:tr>
      <w:tr w:rsidR="00305AD4" w:rsidRPr="009F393C" w14:paraId="252A35E7" w14:textId="77777777" w:rsidTr="00F040F4">
        <w:trPr>
          <w:jc w:val="center"/>
        </w:trPr>
        <w:tc>
          <w:tcPr>
            <w:tcW w:w="0" w:type="auto"/>
          </w:tcPr>
          <w:p w14:paraId="22DB989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Ядерные испытания</w:t>
            </w:r>
          </w:p>
        </w:tc>
        <w:tc>
          <w:tcPr>
            <w:tcW w:w="0" w:type="auto"/>
          </w:tcPr>
          <w:p w14:paraId="5D79CFEA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2,5</w:t>
            </w:r>
          </w:p>
        </w:tc>
      </w:tr>
      <w:tr w:rsidR="00305AD4" w:rsidRPr="009F393C" w14:paraId="5FDCE9ED" w14:textId="77777777" w:rsidTr="00F040F4">
        <w:trPr>
          <w:jc w:val="center"/>
        </w:trPr>
        <w:tc>
          <w:tcPr>
            <w:tcW w:w="0" w:type="auto"/>
          </w:tcPr>
          <w:p w14:paraId="5F6295F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Полеты в самолетах</w:t>
            </w:r>
          </w:p>
        </w:tc>
        <w:tc>
          <w:tcPr>
            <w:tcW w:w="0" w:type="auto"/>
          </w:tcPr>
          <w:p w14:paraId="6420F827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0,5</w:t>
            </w:r>
          </w:p>
        </w:tc>
      </w:tr>
      <w:tr w:rsidR="00305AD4" w:rsidRPr="009F393C" w14:paraId="47F23404" w14:textId="77777777" w:rsidTr="00F040F4">
        <w:trPr>
          <w:jc w:val="center"/>
        </w:trPr>
        <w:tc>
          <w:tcPr>
            <w:tcW w:w="0" w:type="auto"/>
          </w:tcPr>
          <w:p w14:paraId="3907094E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Бытовые предметы</w:t>
            </w:r>
          </w:p>
        </w:tc>
        <w:tc>
          <w:tcPr>
            <w:tcW w:w="0" w:type="auto"/>
          </w:tcPr>
          <w:p w14:paraId="5DFCD7D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4</w:t>
            </w:r>
          </w:p>
        </w:tc>
      </w:tr>
      <w:tr w:rsidR="00305AD4" w:rsidRPr="009F393C" w14:paraId="4816243D" w14:textId="77777777" w:rsidTr="00F040F4">
        <w:trPr>
          <w:jc w:val="center"/>
        </w:trPr>
        <w:tc>
          <w:tcPr>
            <w:tcW w:w="0" w:type="auto"/>
          </w:tcPr>
          <w:p w14:paraId="31C26B8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Телевизоры и мониторы ЭВМ</w:t>
            </w:r>
          </w:p>
        </w:tc>
        <w:tc>
          <w:tcPr>
            <w:tcW w:w="0" w:type="auto"/>
          </w:tcPr>
          <w:p w14:paraId="0AA3C70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0,1</w:t>
            </w:r>
          </w:p>
        </w:tc>
      </w:tr>
      <w:tr w:rsidR="00305AD4" w:rsidRPr="009F393C" w14:paraId="62366A2D" w14:textId="77777777" w:rsidTr="00F040F4">
        <w:trPr>
          <w:jc w:val="center"/>
        </w:trPr>
        <w:tc>
          <w:tcPr>
            <w:tcW w:w="0" w:type="auto"/>
          </w:tcPr>
          <w:p w14:paraId="14791ED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Общая доза</w:t>
            </w:r>
          </w:p>
        </w:tc>
        <w:tc>
          <w:tcPr>
            <w:tcW w:w="0" w:type="auto"/>
          </w:tcPr>
          <w:p w14:paraId="059FE59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500</w:t>
            </w:r>
          </w:p>
        </w:tc>
      </w:tr>
    </w:tbl>
    <w:p w14:paraId="5C942846" w14:textId="77777777" w:rsidR="00305AD4" w:rsidRPr="00D20EA3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AD9DCCC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За последние несколько десятилетий человек создал несколько тысяч радионуклидов и начал использовать их в научных исследованиях, в технике, медицинских целях и др. Это приводит к увеличению дозы облучения, получаемой как отдельными людьми, так и населением в целом. Иногда облучение за счет источников, созданных человеком, оказывается в тысячи раз интенсивнее, чем от природных источников.</w:t>
      </w:r>
    </w:p>
    <w:p w14:paraId="52F85001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В настоящее время основной вклад в дозу от источников, созданных человеком, вносит внешнее радиоактивное облучение при диагностике и лечении. В развитых странах на каждую тысячу населения приходятся от 300 до 900 таких обследований в год, не считая массовой флюорографии и рентгенологических обследований зубов.</w:t>
      </w:r>
    </w:p>
    <w:p w14:paraId="1B2224A9" w14:textId="77777777" w:rsidR="00305AD4" w:rsidRPr="00D20EA3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>Для исследования различных процессов, протекающих в организме и для диагностики опухолей</w:t>
      </w:r>
      <w:r>
        <w:rPr>
          <w:rFonts w:ascii="Times New Roman" w:hAnsi="Times New Roman"/>
          <w:sz w:val="24"/>
        </w:rPr>
        <w:t>,</w:t>
      </w:r>
      <w:r w:rsidRPr="00D20EA3">
        <w:rPr>
          <w:rFonts w:ascii="Times New Roman" w:hAnsi="Times New Roman"/>
          <w:sz w:val="24"/>
        </w:rPr>
        <w:t xml:space="preserve"> используются также радиоизотопы, вводимые в организм человека. В промышленно развитых странах ориентировочно проводится 10 - 40 обследований на 1 </w:t>
      </w:r>
      <w:r w:rsidRPr="00D20EA3">
        <w:rPr>
          <w:rFonts w:ascii="Times New Roman" w:hAnsi="Times New Roman"/>
          <w:sz w:val="24"/>
        </w:rPr>
        <w:lastRenderedPageBreak/>
        <w:t xml:space="preserve">млн. жителей в год. Коллективные эффективные эквивалентные дозы </w:t>
      </w:r>
      <w:proofErr w:type="gramStart"/>
      <w:r w:rsidRPr="00D20EA3">
        <w:rPr>
          <w:rFonts w:ascii="Times New Roman" w:hAnsi="Times New Roman"/>
          <w:sz w:val="24"/>
        </w:rPr>
        <w:t>составляют  20</w:t>
      </w:r>
      <w:proofErr w:type="gramEnd"/>
      <w:r w:rsidRPr="00D20EA3">
        <w:rPr>
          <w:rFonts w:ascii="Times New Roman" w:hAnsi="Times New Roman"/>
          <w:sz w:val="24"/>
        </w:rPr>
        <w:t xml:space="preserve"> чел-Зв на 1 млн. жителей в Австралии и 150 чел-Зв в США.</w:t>
      </w:r>
    </w:p>
    <w:p w14:paraId="07E52943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D20EA3">
        <w:rPr>
          <w:rFonts w:ascii="Times New Roman" w:hAnsi="Times New Roman"/>
          <w:sz w:val="24"/>
        </w:rPr>
        <w:t xml:space="preserve">Средняя эффективная эквивалентная доза, получаемая от всех источников облучения в медицине, в промышленно развитых странах </w:t>
      </w:r>
      <w:proofErr w:type="gramStart"/>
      <w:r w:rsidRPr="00D20EA3">
        <w:rPr>
          <w:rFonts w:ascii="Times New Roman" w:hAnsi="Times New Roman"/>
          <w:sz w:val="24"/>
        </w:rPr>
        <w:t>составляет  1</w:t>
      </w:r>
      <w:proofErr w:type="gramEnd"/>
      <w:r w:rsidRPr="00D20EA3">
        <w:rPr>
          <w:rFonts w:ascii="Times New Roman" w:hAnsi="Times New Roman"/>
          <w:sz w:val="24"/>
        </w:rPr>
        <w:t xml:space="preserve"> </w:t>
      </w:r>
      <w:proofErr w:type="spellStart"/>
      <w:r w:rsidRPr="00D20EA3">
        <w:rPr>
          <w:rFonts w:ascii="Times New Roman" w:hAnsi="Times New Roman"/>
          <w:sz w:val="24"/>
        </w:rPr>
        <w:t>мЗв</w:t>
      </w:r>
      <w:proofErr w:type="spellEnd"/>
      <w:r w:rsidRPr="00D20EA3">
        <w:rPr>
          <w:rFonts w:ascii="Times New Roman" w:hAnsi="Times New Roman"/>
          <w:sz w:val="24"/>
        </w:rPr>
        <w:t xml:space="preserve"> в год на каждого жителя, т.е. примерно половину средней дозы от естественных источников.</w:t>
      </w:r>
    </w:p>
    <w:p w14:paraId="7D6C95D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9BDB3F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DAE20F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C335E7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9BC316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3BF45F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BEB9B2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8ACD8A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A004732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7B842C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2E6783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E9E274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456889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6C2FDF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195E94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F2284D4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A4EC2E2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A973A5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6A5ADB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D0703D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12B9404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FDA44C8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38D72B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476A9F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762B67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0FE5E8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97E1BF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603BD4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8813206" w14:textId="7DD42914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F38E691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F68D2F0" w14:textId="77777777" w:rsidR="00305AD4" w:rsidRDefault="00305AD4" w:rsidP="00305AD4">
      <w:pPr>
        <w:pStyle w:val="a5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3865D8">
        <w:rPr>
          <w:rFonts w:ascii="Times New Roman" w:hAnsi="Times New Roman"/>
          <w:b/>
          <w:sz w:val="24"/>
        </w:rPr>
        <w:lastRenderedPageBreak/>
        <w:t xml:space="preserve">Воздействие радиации на </w:t>
      </w:r>
      <w:r>
        <w:rPr>
          <w:rFonts w:ascii="Times New Roman" w:hAnsi="Times New Roman"/>
          <w:b/>
          <w:sz w:val="24"/>
        </w:rPr>
        <w:t>ткани живого организма</w:t>
      </w:r>
      <w:r w:rsidRPr="003865D8">
        <w:rPr>
          <w:rFonts w:ascii="Times New Roman" w:hAnsi="Times New Roman"/>
          <w:b/>
          <w:sz w:val="24"/>
        </w:rPr>
        <w:t>.</w:t>
      </w:r>
    </w:p>
    <w:p w14:paraId="53713B52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>В органах и тканях биологических объектов, как и в любой среде при облучении в результате поглощения энергии идут процессы ионизации и возбуждения атомов. Эти процессы лежат в основе биологического действия излучений. Его мерой служит количество поглощенной в организме энергии.</w:t>
      </w:r>
    </w:p>
    <w:p w14:paraId="39FD957A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>В реакции организма на облучение можно выделить четыре фазы. Длительность первых трех быстрых фаз не превышает единиц микросекунд, в течение которых происходят различные молекулярные изменения. В четвертой медленной фазе эти изменения переходят в функциональные и структурные нарушения в клетках, органах и организме в целом.</w:t>
      </w:r>
    </w:p>
    <w:p w14:paraId="505C373F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>Первая, физическая фаза ионизации и возб</w:t>
      </w:r>
      <w:r>
        <w:rPr>
          <w:rFonts w:ascii="Times New Roman" w:hAnsi="Times New Roman"/>
          <w:sz w:val="24"/>
        </w:rPr>
        <w:t>уждения атомов длится 10</w:t>
      </w:r>
      <w:r w:rsidRPr="003865D8">
        <w:rPr>
          <w:rFonts w:ascii="Times New Roman" w:hAnsi="Times New Roman"/>
          <w:sz w:val="24"/>
          <w:vertAlign w:val="superscript"/>
        </w:rPr>
        <w:t>-13</w:t>
      </w:r>
      <w:r>
        <w:rPr>
          <w:rFonts w:ascii="Times New Roman" w:hAnsi="Times New Roman"/>
          <w:sz w:val="24"/>
        </w:rPr>
        <w:t xml:space="preserve"> секунд. </w:t>
      </w:r>
      <w:proofErr w:type="spellStart"/>
      <w:r w:rsidRPr="003865D8">
        <w:rPr>
          <w:rFonts w:ascii="Times New Roman" w:hAnsi="Times New Roman"/>
          <w:sz w:val="24"/>
        </w:rPr>
        <w:t>Вo</w:t>
      </w:r>
      <w:proofErr w:type="spellEnd"/>
      <w:r w:rsidRPr="003865D8">
        <w:rPr>
          <w:rFonts w:ascii="Times New Roman" w:hAnsi="Times New Roman"/>
          <w:sz w:val="24"/>
        </w:rPr>
        <w:t xml:space="preserve"> второй, химико-физической фазе, протекающей 10</w:t>
      </w:r>
      <w:r w:rsidRPr="003865D8">
        <w:rPr>
          <w:rFonts w:ascii="Times New Roman" w:hAnsi="Times New Roman"/>
          <w:sz w:val="24"/>
          <w:vertAlign w:val="superscript"/>
        </w:rPr>
        <w:t>-10</w:t>
      </w:r>
      <w:r w:rsidRPr="003865D8">
        <w:rPr>
          <w:rFonts w:ascii="Times New Roman" w:hAnsi="Times New Roman"/>
          <w:sz w:val="24"/>
        </w:rPr>
        <w:t xml:space="preserve"> сек</w:t>
      </w:r>
      <w:r>
        <w:rPr>
          <w:rFonts w:ascii="Times New Roman" w:hAnsi="Times New Roman"/>
          <w:sz w:val="24"/>
        </w:rPr>
        <w:t>унд</w:t>
      </w:r>
      <w:r w:rsidRPr="003865D8">
        <w:rPr>
          <w:rFonts w:ascii="Times New Roman" w:hAnsi="Times New Roman"/>
          <w:sz w:val="24"/>
        </w:rPr>
        <w:t xml:space="preserve"> образуются высокоактивные в химическом отношении радикалы, которые, взаимодействуя с различными соединениями, дают начало вторичным радикалам, имеющим значительно большие по сравнению с первичными сроки жизни. В третьей</w:t>
      </w:r>
      <w:r>
        <w:rPr>
          <w:rFonts w:ascii="Times New Roman" w:hAnsi="Times New Roman"/>
          <w:sz w:val="24"/>
        </w:rPr>
        <w:t>, химической фазе, длящейся 10</w:t>
      </w:r>
      <w:r w:rsidRPr="00580FA9">
        <w:rPr>
          <w:rFonts w:ascii="Times New Roman" w:hAnsi="Times New Roman"/>
          <w:sz w:val="24"/>
          <w:vertAlign w:val="superscript"/>
        </w:rPr>
        <w:t>-6</w:t>
      </w:r>
      <w:r w:rsidRPr="003865D8">
        <w:rPr>
          <w:rFonts w:ascii="Times New Roman" w:hAnsi="Times New Roman"/>
          <w:sz w:val="24"/>
        </w:rPr>
        <w:t xml:space="preserve"> сек</w:t>
      </w:r>
      <w:r>
        <w:rPr>
          <w:rFonts w:ascii="Times New Roman" w:hAnsi="Times New Roman"/>
          <w:sz w:val="24"/>
        </w:rPr>
        <w:t>унд</w:t>
      </w:r>
      <w:r w:rsidRPr="003865D8">
        <w:rPr>
          <w:rFonts w:ascii="Times New Roman" w:hAnsi="Times New Roman"/>
          <w:sz w:val="24"/>
        </w:rPr>
        <w:t>, образовавшиеся радикалы, вступают в реакции с органическими молекулами клеток, что приводит к изменению биологических свойств молекул.</w:t>
      </w:r>
    </w:p>
    <w:p w14:paraId="7CC04220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 xml:space="preserve">    Описанные процессы первых трех фаз являются первичными и определяют дальнейшее развитие лучевого поражения. В следующей за ними четвертой, биологической фазе химические изменения молекул преобразуются в клеточные изменения. Наиболее чувствительным к облучению является ядро клетки, а наибольшие последствия вызывает повреждение ДНК, содержащей наследственную информацию. В результате облучения в зависимости от величины поглощенной дозы клетка гибнет или становится неполноценной в функциональном отношении. Время протекания четвертой фазы очень различно и в зависимости от условий может растянуться на годы или даже на всю жизнь.</w:t>
      </w:r>
    </w:p>
    <w:p w14:paraId="76B5C872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 xml:space="preserve">    Различные виды излучений характеризуются различной биологической эффективностью, что связано с отличиями в их пр</w:t>
      </w:r>
      <w:r>
        <w:rPr>
          <w:rFonts w:ascii="Times New Roman" w:hAnsi="Times New Roman"/>
          <w:sz w:val="24"/>
        </w:rPr>
        <w:t>оникающей способности (рис. 2</w:t>
      </w:r>
      <w:r w:rsidRPr="003865D8">
        <w:rPr>
          <w:rFonts w:ascii="Times New Roman" w:hAnsi="Times New Roman"/>
          <w:sz w:val="24"/>
        </w:rPr>
        <w:t>) и характером передачи энергии органам и тканям живого объекта, состоящего в основном</w:t>
      </w:r>
      <w:r>
        <w:rPr>
          <w:rFonts w:ascii="Times New Roman" w:hAnsi="Times New Roman"/>
          <w:sz w:val="24"/>
        </w:rPr>
        <w:t xml:space="preserve"> из легких элементов</w:t>
      </w:r>
      <w:r w:rsidRPr="003865D8">
        <w:rPr>
          <w:rFonts w:ascii="Times New Roman" w:hAnsi="Times New Roman"/>
          <w:sz w:val="24"/>
        </w:rPr>
        <w:t>.</w:t>
      </w:r>
    </w:p>
    <w:p w14:paraId="36D7C350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0E6C9E52" w14:textId="77777777" w:rsidR="00305AD4" w:rsidRPr="003865D8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F393C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40184E13" wp14:editId="7F77F3E8">
            <wp:extent cx="4680585" cy="2188210"/>
            <wp:effectExtent l="0" t="0" r="0" b="0"/>
            <wp:docPr id="2" name="Рисунок 0" descr="радиация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радиация.gif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85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637D" w14:textId="77777777" w:rsidR="00305AD4" w:rsidRPr="003865D8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Рис. 2</w:t>
      </w:r>
      <w:r w:rsidRPr="003865D8">
        <w:rPr>
          <w:rFonts w:ascii="Times New Roman" w:hAnsi="Times New Roman"/>
          <w:sz w:val="24"/>
        </w:rPr>
        <w:t>.  Схематическое изображение проникающей способности различных излучений.</w:t>
      </w:r>
    </w:p>
    <w:p w14:paraId="0EAF98FE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018CEF04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>Альфа-излучение имеет малую длину пробега частиц и характеризуется слабой проникающей способностью. Оно не может проникнуть сквозь кожные покровы. Пробег альфа-частиц с энерги</w:t>
      </w:r>
      <w:r>
        <w:rPr>
          <w:rFonts w:ascii="Times New Roman" w:hAnsi="Times New Roman"/>
          <w:sz w:val="24"/>
        </w:rPr>
        <w:t xml:space="preserve">ей 4 </w:t>
      </w:r>
      <w:proofErr w:type="spellStart"/>
      <w:r>
        <w:rPr>
          <w:rFonts w:ascii="Times New Roman" w:hAnsi="Times New Roman"/>
          <w:sz w:val="24"/>
        </w:rPr>
        <w:t>Мэв</w:t>
      </w:r>
      <w:proofErr w:type="spellEnd"/>
      <w:r>
        <w:rPr>
          <w:rFonts w:ascii="Times New Roman" w:hAnsi="Times New Roman"/>
          <w:sz w:val="24"/>
        </w:rPr>
        <w:t xml:space="preserve"> в воздухе составляет 2,</w:t>
      </w:r>
      <w:r w:rsidRPr="003865D8">
        <w:rPr>
          <w:rFonts w:ascii="Times New Roman" w:hAnsi="Times New Roman"/>
          <w:sz w:val="24"/>
        </w:rPr>
        <w:t>5 см, а в биологической ткани лишь 31 мкм. Альфа-</w:t>
      </w:r>
      <w:r>
        <w:rPr>
          <w:rFonts w:ascii="Times New Roman" w:hAnsi="Times New Roman"/>
          <w:sz w:val="24"/>
        </w:rPr>
        <w:t xml:space="preserve">излучения, </w:t>
      </w:r>
      <w:r w:rsidRPr="003865D8">
        <w:rPr>
          <w:rFonts w:ascii="Times New Roman" w:hAnsi="Times New Roman"/>
          <w:sz w:val="24"/>
        </w:rPr>
        <w:t>излучающие нуклиды</w:t>
      </w:r>
      <w:r>
        <w:rPr>
          <w:rFonts w:ascii="Times New Roman" w:hAnsi="Times New Roman"/>
          <w:sz w:val="24"/>
        </w:rPr>
        <w:t>,</w:t>
      </w:r>
      <w:r w:rsidRPr="003865D8">
        <w:rPr>
          <w:rFonts w:ascii="Times New Roman" w:hAnsi="Times New Roman"/>
          <w:sz w:val="24"/>
        </w:rPr>
        <w:t xml:space="preserve"> представляют большую опасность при поступлении внутрь организма через органы дыхания и пищеварения, открытые раны и ожоговые поверхности.</w:t>
      </w:r>
    </w:p>
    <w:p w14:paraId="16BA1C69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>Бета-излучение обладает большей проникающей способностью. Пробег бета-частиц в воздухе может достигать нескольких метров, а в биологической ткани нескольких сантиметров. Так пробег электронов с энергие</w:t>
      </w:r>
      <w:r>
        <w:rPr>
          <w:rFonts w:ascii="Times New Roman" w:hAnsi="Times New Roman"/>
          <w:sz w:val="24"/>
        </w:rPr>
        <w:t xml:space="preserve">й 4 </w:t>
      </w:r>
      <w:proofErr w:type="spellStart"/>
      <w:r>
        <w:rPr>
          <w:rFonts w:ascii="Times New Roman" w:hAnsi="Times New Roman"/>
          <w:sz w:val="24"/>
        </w:rPr>
        <w:t>Мэв</w:t>
      </w:r>
      <w:proofErr w:type="spellEnd"/>
      <w:r>
        <w:rPr>
          <w:rFonts w:ascii="Times New Roman" w:hAnsi="Times New Roman"/>
          <w:sz w:val="24"/>
        </w:rPr>
        <w:t xml:space="preserve"> в воздухе составляет 17,8 м, а в биологической ткани 2,</w:t>
      </w:r>
      <w:r w:rsidRPr="003865D8">
        <w:rPr>
          <w:rFonts w:ascii="Times New Roman" w:hAnsi="Times New Roman"/>
          <w:sz w:val="24"/>
        </w:rPr>
        <w:t>6 см.</w:t>
      </w:r>
    </w:p>
    <w:p w14:paraId="7CE0A535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>Гамма-излучение имеет еще более высокую проникающую способность. Под его действием происходит облучение всего организма.</w:t>
      </w:r>
    </w:p>
    <w:p w14:paraId="512EEF61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>Основной эффект воздействия на биологическую ткань происходит под действием протонов, образующихся в реакции (</w:t>
      </w:r>
      <w:proofErr w:type="spellStart"/>
      <w:proofErr w:type="gramStart"/>
      <w:r w:rsidRPr="003865D8">
        <w:rPr>
          <w:rFonts w:ascii="Times New Roman" w:hAnsi="Times New Roman"/>
          <w:sz w:val="24"/>
        </w:rPr>
        <w:t>n,р</w:t>
      </w:r>
      <w:proofErr w:type="spellEnd"/>
      <w:proofErr w:type="gramEnd"/>
      <w:r w:rsidRPr="003865D8">
        <w:rPr>
          <w:rFonts w:ascii="Times New Roman" w:hAnsi="Times New Roman"/>
          <w:sz w:val="24"/>
        </w:rPr>
        <w:t>) и теряющих всю свою энергию в месте рождения.</w:t>
      </w:r>
    </w:p>
    <w:p w14:paraId="10A24DE8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>Для медленных нейтронов сечения захвата нейтронов малы. Большая часть энергии расходуется на возбуждение и расщепление молекул ткани.</w:t>
      </w:r>
    </w:p>
    <w:p w14:paraId="3D9385D0" w14:textId="77777777" w:rsidR="00305AD4" w:rsidRPr="003865D8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3865D8">
        <w:rPr>
          <w:rFonts w:ascii="Times New Roman" w:hAnsi="Times New Roman"/>
          <w:sz w:val="24"/>
        </w:rPr>
        <w:t>Для быстрых нейтронов до 90% энергии в ткани теряется при упругом взаимодействии. При этом решающее значение имеет рассеяние нейтронов на протонах. Дальнейшее выделение энергии происходит в результате ионизации среды протонами отдачи.</w:t>
      </w:r>
    </w:p>
    <w:p w14:paraId="5F814FCE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EDF8A78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0D0085D" w14:textId="54F21DB8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76AFBE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27DDD1D8" w14:textId="77777777" w:rsidR="00305AD4" w:rsidRPr="00931623" w:rsidRDefault="00305AD4" w:rsidP="00305AD4">
      <w:pPr>
        <w:pStyle w:val="a5"/>
        <w:numPr>
          <w:ilvl w:val="1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931623">
        <w:rPr>
          <w:rFonts w:ascii="Times New Roman" w:hAnsi="Times New Roman"/>
          <w:b/>
          <w:sz w:val="24"/>
        </w:rPr>
        <w:lastRenderedPageBreak/>
        <w:t>Воздействие радиации на человека.</w:t>
      </w:r>
    </w:p>
    <w:p w14:paraId="03C82131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Эффекты воздействия радиации на человека обычно де</w:t>
      </w:r>
      <w:r>
        <w:rPr>
          <w:rFonts w:ascii="Times New Roman" w:hAnsi="Times New Roman"/>
          <w:sz w:val="24"/>
        </w:rPr>
        <w:t>лятся на две категории</w:t>
      </w:r>
      <w:r w:rsidRPr="000E08A0">
        <w:rPr>
          <w:rFonts w:ascii="Times New Roman" w:hAnsi="Times New Roman"/>
          <w:sz w:val="24"/>
        </w:rPr>
        <w:t>:</w:t>
      </w:r>
    </w:p>
    <w:p w14:paraId="2FAE007C" w14:textId="77777777" w:rsidR="00305AD4" w:rsidRPr="00A16624" w:rsidRDefault="00305AD4" w:rsidP="00305AD4">
      <w:pPr>
        <w:pStyle w:val="a5"/>
        <w:numPr>
          <w:ilvl w:val="0"/>
          <w:numId w:val="4"/>
        </w:numPr>
        <w:spacing w:after="0" w:line="360" w:lineRule="auto"/>
        <w:ind w:left="284" w:hanging="283"/>
        <w:jc w:val="both"/>
        <w:rPr>
          <w:rFonts w:ascii="Times New Roman" w:hAnsi="Times New Roman"/>
          <w:sz w:val="24"/>
        </w:rPr>
      </w:pPr>
      <w:r w:rsidRPr="00A16624">
        <w:rPr>
          <w:rFonts w:ascii="Times New Roman" w:hAnsi="Times New Roman"/>
          <w:sz w:val="24"/>
        </w:rPr>
        <w:t xml:space="preserve">Соматические </w:t>
      </w:r>
      <w:r>
        <w:rPr>
          <w:rFonts w:ascii="Times New Roman" w:hAnsi="Times New Roman"/>
          <w:sz w:val="24"/>
        </w:rPr>
        <w:t xml:space="preserve">(телесные) – возникающие </w:t>
      </w:r>
      <w:r w:rsidRPr="00A16624">
        <w:rPr>
          <w:rFonts w:ascii="Times New Roman" w:hAnsi="Times New Roman"/>
          <w:sz w:val="24"/>
        </w:rPr>
        <w:t>в организме человека, который подвергался облучению.</w:t>
      </w:r>
    </w:p>
    <w:p w14:paraId="41556AEA" w14:textId="77777777" w:rsidR="00305AD4" w:rsidRPr="00A16624" w:rsidRDefault="00305AD4" w:rsidP="00305AD4">
      <w:pPr>
        <w:pStyle w:val="a5"/>
        <w:numPr>
          <w:ilvl w:val="0"/>
          <w:numId w:val="4"/>
        </w:numPr>
        <w:spacing w:after="0" w:line="360" w:lineRule="auto"/>
        <w:ind w:left="284" w:hanging="283"/>
        <w:jc w:val="both"/>
        <w:rPr>
          <w:rFonts w:ascii="Times New Roman" w:hAnsi="Times New Roman"/>
          <w:sz w:val="24"/>
        </w:rPr>
      </w:pPr>
      <w:r w:rsidRPr="00A16624">
        <w:rPr>
          <w:rFonts w:ascii="Times New Roman" w:hAnsi="Times New Roman"/>
          <w:sz w:val="24"/>
        </w:rPr>
        <w:t xml:space="preserve">Генетические </w:t>
      </w:r>
      <w:r>
        <w:rPr>
          <w:rFonts w:ascii="Times New Roman" w:hAnsi="Times New Roman"/>
          <w:sz w:val="24"/>
        </w:rPr>
        <w:t>–</w:t>
      </w:r>
      <w:r w:rsidRPr="00A16624">
        <w:rPr>
          <w:rFonts w:ascii="Times New Roman" w:hAnsi="Times New Roman"/>
          <w:sz w:val="24"/>
        </w:rPr>
        <w:t xml:space="preserve"> связанные с повреждением генетического аппарата и проявляющиеся в следующем или последующих поколениях: это дети, внуки и более отдаленные потомки человека, подвергшегося облучению.</w:t>
      </w:r>
    </w:p>
    <w:p w14:paraId="04F372FF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соматическим эффектам относятся:</w:t>
      </w:r>
    </w:p>
    <w:p w14:paraId="0A8F47E7" w14:textId="77777777" w:rsidR="00305AD4" w:rsidRDefault="00305AD4" w:rsidP="00305AD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</w:t>
      </w:r>
      <w:r w:rsidRPr="00A16624">
        <w:rPr>
          <w:rFonts w:ascii="Times New Roman" w:hAnsi="Times New Roman"/>
          <w:sz w:val="24"/>
        </w:rPr>
        <w:t>учевая болезнь</w:t>
      </w:r>
      <w:r>
        <w:rPr>
          <w:rFonts w:ascii="Times New Roman" w:hAnsi="Times New Roman"/>
          <w:sz w:val="24"/>
        </w:rPr>
        <w:t>;</w:t>
      </w:r>
    </w:p>
    <w:p w14:paraId="35C6234A" w14:textId="77777777" w:rsidR="00305AD4" w:rsidRDefault="00305AD4" w:rsidP="00305AD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локальные лучевые поражения;</w:t>
      </w:r>
    </w:p>
    <w:p w14:paraId="0D449478" w14:textId="77777777" w:rsidR="00305AD4" w:rsidRDefault="00305AD4" w:rsidP="00305AD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лейкозы;</w:t>
      </w:r>
    </w:p>
    <w:p w14:paraId="1B00771E" w14:textId="77777777" w:rsidR="00305AD4" w:rsidRDefault="00305AD4" w:rsidP="00305AD4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опухоли разных органов. </w:t>
      </w:r>
    </w:p>
    <w:p w14:paraId="7BE68439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генетическим эффектам – генные мутации и хромосомные аберрации.</w:t>
      </w:r>
    </w:p>
    <w:p w14:paraId="556B861A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 xml:space="preserve">Различают пороговые (детерминированные) и стохастические эффекты. Первые </w:t>
      </w:r>
      <w:proofErr w:type="gramStart"/>
      <w:r w:rsidRPr="000E08A0">
        <w:rPr>
          <w:rFonts w:ascii="Times New Roman" w:hAnsi="Times New Roman"/>
          <w:sz w:val="24"/>
        </w:rPr>
        <w:t>возникают</w:t>
      </w:r>
      <w:proofErr w:type="gramEnd"/>
      <w:r w:rsidRPr="000E08A0">
        <w:rPr>
          <w:rFonts w:ascii="Times New Roman" w:hAnsi="Times New Roman"/>
          <w:sz w:val="24"/>
        </w:rPr>
        <w:t xml:space="preserve"> когда число клеток, погибших в результате облучения, потерявших способность воспроизводства или нормального функционирования, достигает критического значения, при котором заметно нарушаются функции пораженных органов. Зависимость тяжести нарушения от величины дозы</w:t>
      </w:r>
      <w:r>
        <w:rPr>
          <w:rFonts w:ascii="Times New Roman" w:hAnsi="Times New Roman"/>
          <w:sz w:val="24"/>
        </w:rPr>
        <w:t xml:space="preserve"> облучения показана в таблице 6</w:t>
      </w:r>
      <w:r w:rsidRPr="000E08A0">
        <w:rPr>
          <w:rFonts w:ascii="Times New Roman" w:hAnsi="Times New Roman"/>
          <w:sz w:val="24"/>
        </w:rPr>
        <w:t>.</w:t>
      </w:r>
    </w:p>
    <w:p w14:paraId="190475FB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6 – </w:t>
      </w:r>
      <w:r w:rsidRPr="000E08A0">
        <w:rPr>
          <w:rFonts w:ascii="Times New Roman" w:hAnsi="Times New Roman"/>
          <w:sz w:val="24"/>
        </w:rPr>
        <w:t>Воздействие различных доз облучения на человеческий организм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1"/>
        <w:gridCol w:w="7767"/>
      </w:tblGrid>
      <w:tr w:rsidR="00305AD4" w:rsidRPr="009F393C" w14:paraId="4663BD8C" w14:textId="77777777" w:rsidTr="00F040F4">
        <w:tc>
          <w:tcPr>
            <w:tcW w:w="1531" w:type="dxa"/>
          </w:tcPr>
          <w:p w14:paraId="5B2ECC3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Доза, Гр</w:t>
            </w:r>
          </w:p>
        </w:tc>
        <w:tc>
          <w:tcPr>
            <w:tcW w:w="7767" w:type="dxa"/>
          </w:tcPr>
          <w:p w14:paraId="2D5C3B82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Причина и результат воздействия</w:t>
            </w:r>
          </w:p>
        </w:tc>
      </w:tr>
      <w:tr w:rsidR="00305AD4" w:rsidRPr="009F393C" w14:paraId="6E611670" w14:textId="77777777" w:rsidTr="00F040F4">
        <w:tc>
          <w:tcPr>
            <w:tcW w:w="1531" w:type="dxa"/>
          </w:tcPr>
          <w:p w14:paraId="7B6B7D1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(0,7 - 2) 10</w:t>
            </w:r>
            <w:r w:rsidRPr="009F393C">
              <w:rPr>
                <w:rFonts w:ascii="Times New Roman" w:hAnsi="Times New Roman"/>
                <w:sz w:val="24"/>
                <w:vertAlign w:val="superscript"/>
              </w:rPr>
              <w:t>-3</w:t>
            </w:r>
          </w:p>
        </w:tc>
        <w:tc>
          <w:tcPr>
            <w:tcW w:w="7767" w:type="dxa"/>
          </w:tcPr>
          <w:p w14:paraId="65AB0EB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Доза от естественных источников в год</w:t>
            </w:r>
          </w:p>
        </w:tc>
      </w:tr>
      <w:tr w:rsidR="00305AD4" w:rsidRPr="009F393C" w14:paraId="3645109E" w14:textId="77777777" w:rsidTr="00F040F4">
        <w:tc>
          <w:tcPr>
            <w:tcW w:w="1531" w:type="dxa"/>
          </w:tcPr>
          <w:p w14:paraId="1DA6C63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0.05</w:t>
            </w:r>
          </w:p>
        </w:tc>
        <w:tc>
          <w:tcPr>
            <w:tcW w:w="7767" w:type="dxa"/>
          </w:tcPr>
          <w:p w14:paraId="220F0BD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Предельно допустимая доза профессионального облучения в год</w:t>
            </w:r>
          </w:p>
        </w:tc>
      </w:tr>
      <w:tr w:rsidR="00305AD4" w:rsidRPr="009F393C" w14:paraId="5F72DAA9" w14:textId="77777777" w:rsidTr="00F040F4">
        <w:tc>
          <w:tcPr>
            <w:tcW w:w="1531" w:type="dxa"/>
          </w:tcPr>
          <w:p w14:paraId="129B4003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0,1</w:t>
            </w:r>
          </w:p>
        </w:tc>
        <w:tc>
          <w:tcPr>
            <w:tcW w:w="7767" w:type="dxa"/>
          </w:tcPr>
          <w:p w14:paraId="68F378E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Уровень удвоения вероятности генных мутаций</w:t>
            </w:r>
          </w:p>
        </w:tc>
      </w:tr>
      <w:tr w:rsidR="00305AD4" w:rsidRPr="009F393C" w14:paraId="47DD7F7B" w14:textId="77777777" w:rsidTr="00F040F4">
        <w:tc>
          <w:tcPr>
            <w:tcW w:w="1531" w:type="dxa"/>
          </w:tcPr>
          <w:p w14:paraId="543B78E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0,25</w:t>
            </w:r>
          </w:p>
        </w:tc>
        <w:tc>
          <w:tcPr>
            <w:tcW w:w="7767" w:type="dxa"/>
          </w:tcPr>
          <w:p w14:paraId="089B461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Однократная доза оправданного риска в чрезвычайных обстоятельствах</w:t>
            </w:r>
          </w:p>
        </w:tc>
      </w:tr>
      <w:tr w:rsidR="00305AD4" w:rsidRPr="009F393C" w14:paraId="6A0ED475" w14:textId="77777777" w:rsidTr="00F040F4">
        <w:tc>
          <w:tcPr>
            <w:tcW w:w="1531" w:type="dxa"/>
          </w:tcPr>
          <w:p w14:paraId="17706D53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1,0</w:t>
            </w:r>
          </w:p>
        </w:tc>
        <w:tc>
          <w:tcPr>
            <w:tcW w:w="7767" w:type="dxa"/>
          </w:tcPr>
          <w:p w14:paraId="4F1EC23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Доза возникновения острой лучевой болезни</w:t>
            </w:r>
          </w:p>
        </w:tc>
      </w:tr>
      <w:tr w:rsidR="00305AD4" w:rsidRPr="009F393C" w14:paraId="04102DD1" w14:textId="77777777" w:rsidTr="00F040F4">
        <w:tc>
          <w:tcPr>
            <w:tcW w:w="1531" w:type="dxa"/>
          </w:tcPr>
          <w:p w14:paraId="55F98A1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 xml:space="preserve">3-5 </w:t>
            </w:r>
          </w:p>
        </w:tc>
        <w:tc>
          <w:tcPr>
            <w:tcW w:w="7767" w:type="dxa"/>
          </w:tcPr>
          <w:p w14:paraId="613331F3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Без лечения 50% облученных умирает в течение 1-2 месяцев вследствие нарушения деятельности клеток костного мозга</w:t>
            </w:r>
          </w:p>
        </w:tc>
      </w:tr>
      <w:tr w:rsidR="00305AD4" w:rsidRPr="009F393C" w14:paraId="6AC2FED8" w14:textId="77777777" w:rsidTr="00F040F4">
        <w:tc>
          <w:tcPr>
            <w:tcW w:w="1531" w:type="dxa"/>
          </w:tcPr>
          <w:p w14:paraId="7BBA6C09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10-50</w:t>
            </w:r>
          </w:p>
        </w:tc>
        <w:tc>
          <w:tcPr>
            <w:tcW w:w="7767" w:type="dxa"/>
          </w:tcPr>
          <w:p w14:paraId="39CF8F8E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Смерть наступает через 1-2 недели вследствие поражений главным образом желудочно-кишечного тракта</w:t>
            </w:r>
          </w:p>
        </w:tc>
      </w:tr>
      <w:tr w:rsidR="00305AD4" w:rsidRPr="009F393C" w14:paraId="0FEE8F56" w14:textId="77777777" w:rsidTr="00F040F4">
        <w:tc>
          <w:tcPr>
            <w:tcW w:w="1531" w:type="dxa"/>
          </w:tcPr>
          <w:p w14:paraId="55B7908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100</w:t>
            </w:r>
          </w:p>
        </w:tc>
        <w:tc>
          <w:tcPr>
            <w:tcW w:w="7767" w:type="dxa"/>
          </w:tcPr>
          <w:p w14:paraId="7E2FEEF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Смерть наступает через несколько часов или дней вследствие повреждения центральной нервной системы</w:t>
            </w:r>
          </w:p>
        </w:tc>
      </w:tr>
    </w:tbl>
    <w:p w14:paraId="4DFD8C6A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Хроническое облучение слабее действует на живой организм по сравнению с однократным облучением в той же дозе, что связано с постоянно идущими процессами восстановления радиационных повреждений. Считается, что примерно 90% радиационных повреждений восстанавливается.</w:t>
      </w:r>
    </w:p>
    <w:p w14:paraId="1300A4DD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 xml:space="preserve">    Стохастические (вероятностные) эффекты, такие как злокачественные новообразования, генетические нарушения, могут возникать при любых дозах облучения. </w:t>
      </w:r>
      <w:r w:rsidRPr="000E08A0">
        <w:rPr>
          <w:rFonts w:ascii="Times New Roman" w:hAnsi="Times New Roman"/>
          <w:sz w:val="24"/>
        </w:rPr>
        <w:lastRenderedPageBreak/>
        <w:t xml:space="preserve">С увеличением дозы повышается не тяжесть этих эффектов, а вероятность (риск) их появления. Для количественной оценки частоты возможных стохастических эффектов принята консервативная гипотеза о линейной </w:t>
      </w:r>
      <w:proofErr w:type="spellStart"/>
      <w:r w:rsidRPr="000E08A0">
        <w:rPr>
          <w:rFonts w:ascii="Times New Roman" w:hAnsi="Times New Roman"/>
          <w:sz w:val="24"/>
        </w:rPr>
        <w:t>беспороговой</w:t>
      </w:r>
      <w:proofErr w:type="spellEnd"/>
      <w:r w:rsidRPr="000E08A0">
        <w:rPr>
          <w:rFonts w:ascii="Times New Roman" w:hAnsi="Times New Roman"/>
          <w:sz w:val="24"/>
        </w:rPr>
        <w:t xml:space="preserve"> зависимости вероятности отдаленных последствий от дозы облучения</w:t>
      </w:r>
      <w:r>
        <w:rPr>
          <w:rFonts w:ascii="Times New Roman" w:hAnsi="Times New Roman"/>
          <w:sz w:val="24"/>
        </w:rPr>
        <w:t xml:space="preserve"> с коэффициентом риска около 7</w:t>
      </w:r>
      <w:r>
        <w:rPr>
          <w:rFonts w:ascii="Times New Roman" w:hAnsi="Times New Roman"/>
          <w:sz w:val="24"/>
          <w:rtl/>
          <w:lang w:bidi="he-IL"/>
        </w:rPr>
        <w:t>ּ</w:t>
      </w:r>
      <w:r w:rsidRPr="000E08A0">
        <w:rPr>
          <w:rFonts w:ascii="Times New Roman" w:hAnsi="Times New Roman"/>
          <w:sz w:val="24"/>
        </w:rPr>
        <w:t>10</w:t>
      </w:r>
      <w:r w:rsidRPr="00973CFD">
        <w:rPr>
          <w:rFonts w:ascii="Times New Roman" w:hAnsi="Times New Roman"/>
          <w:sz w:val="24"/>
          <w:vertAlign w:val="superscript"/>
        </w:rPr>
        <w:t>-2</w:t>
      </w:r>
      <w:r>
        <w:rPr>
          <w:rFonts w:ascii="Times New Roman" w:hAnsi="Times New Roman"/>
          <w:sz w:val="24"/>
        </w:rPr>
        <w:t xml:space="preserve"> Зв </w:t>
      </w:r>
    </w:p>
    <w:p w14:paraId="1AC16A69" w14:textId="77777777" w:rsidR="00305AD4" w:rsidRPr="000E08A0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(табл. 7</w:t>
      </w:r>
      <w:r w:rsidRPr="000E08A0">
        <w:rPr>
          <w:rFonts w:ascii="Times New Roman" w:hAnsi="Times New Roman"/>
          <w:sz w:val="24"/>
        </w:rPr>
        <w:t>).</w:t>
      </w:r>
    </w:p>
    <w:p w14:paraId="091BF37F" w14:textId="77777777" w:rsidR="00305AD4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7 – Число случаев на 100 000 человек при </w:t>
      </w:r>
      <w:r w:rsidRPr="000E08A0">
        <w:rPr>
          <w:rFonts w:ascii="Times New Roman" w:hAnsi="Times New Roman"/>
          <w:sz w:val="24"/>
        </w:rPr>
        <w:t xml:space="preserve">дозе облучения 10 </w:t>
      </w:r>
      <w:proofErr w:type="spellStart"/>
      <w:r w:rsidRPr="000E08A0">
        <w:rPr>
          <w:rFonts w:ascii="Times New Roman" w:hAnsi="Times New Roman"/>
          <w:sz w:val="24"/>
        </w:rPr>
        <w:t>мЗв</w:t>
      </w:r>
      <w:proofErr w:type="spellEnd"/>
      <w:r w:rsidRPr="000E08A0">
        <w:rPr>
          <w:rFonts w:ascii="Times New Roman" w:hAnsi="Times New Roman"/>
          <w:sz w:val="24"/>
        </w:rPr>
        <w:t>.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5"/>
        <w:gridCol w:w="1592"/>
        <w:gridCol w:w="1818"/>
        <w:gridCol w:w="2474"/>
        <w:gridCol w:w="1445"/>
      </w:tblGrid>
      <w:tr w:rsidR="00305AD4" w:rsidRPr="009F393C" w14:paraId="048094A3" w14:textId="77777777" w:rsidTr="00F040F4">
        <w:tc>
          <w:tcPr>
            <w:tcW w:w="1018" w:type="pct"/>
          </w:tcPr>
          <w:p w14:paraId="10590F3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Категории облучаемых</w:t>
            </w:r>
          </w:p>
        </w:tc>
        <w:tc>
          <w:tcPr>
            <w:tcW w:w="874" w:type="pct"/>
          </w:tcPr>
          <w:p w14:paraId="43A8FCF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Смертельные случаи рака</w:t>
            </w:r>
          </w:p>
        </w:tc>
        <w:tc>
          <w:tcPr>
            <w:tcW w:w="969" w:type="pct"/>
          </w:tcPr>
          <w:p w14:paraId="44FE00C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9F393C">
              <w:rPr>
                <w:rFonts w:ascii="Times New Roman" w:hAnsi="Times New Roman"/>
                <w:sz w:val="24"/>
              </w:rPr>
              <w:t>Несмертельные</w:t>
            </w:r>
            <w:proofErr w:type="spellEnd"/>
            <w:r w:rsidRPr="009F393C">
              <w:rPr>
                <w:rFonts w:ascii="Times New Roman" w:hAnsi="Times New Roman"/>
                <w:sz w:val="24"/>
              </w:rPr>
              <w:t xml:space="preserve"> случаи рака</w:t>
            </w:r>
          </w:p>
        </w:tc>
        <w:tc>
          <w:tcPr>
            <w:tcW w:w="1356" w:type="pct"/>
          </w:tcPr>
          <w:p w14:paraId="5F7092B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Тяжелые наследуемые эффекты</w:t>
            </w:r>
          </w:p>
        </w:tc>
        <w:tc>
          <w:tcPr>
            <w:tcW w:w="782" w:type="pct"/>
          </w:tcPr>
          <w:p w14:paraId="7CB9F1D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Суммарный эффект</w:t>
            </w:r>
          </w:p>
        </w:tc>
      </w:tr>
      <w:tr w:rsidR="00305AD4" w:rsidRPr="009F393C" w14:paraId="48BDEE28" w14:textId="77777777" w:rsidTr="00F040F4">
        <w:tc>
          <w:tcPr>
            <w:tcW w:w="1018" w:type="pct"/>
          </w:tcPr>
          <w:p w14:paraId="53D2F3A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Работающий персонал</w:t>
            </w:r>
          </w:p>
        </w:tc>
        <w:tc>
          <w:tcPr>
            <w:tcW w:w="874" w:type="pct"/>
          </w:tcPr>
          <w:p w14:paraId="5EDB121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4,0</w:t>
            </w:r>
          </w:p>
        </w:tc>
        <w:tc>
          <w:tcPr>
            <w:tcW w:w="969" w:type="pct"/>
          </w:tcPr>
          <w:p w14:paraId="155282F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0,8</w:t>
            </w:r>
          </w:p>
        </w:tc>
        <w:tc>
          <w:tcPr>
            <w:tcW w:w="1356" w:type="pct"/>
          </w:tcPr>
          <w:p w14:paraId="1977A39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0,8</w:t>
            </w:r>
          </w:p>
        </w:tc>
        <w:tc>
          <w:tcPr>
            <w:tcW w:w="782" w:type="pct"/>
          </w:tcPr>
          <w:p w14:paraId="1DCC7C0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5,6</w:t>
            </w:r>
          </w:p>
        </w:tc>
      </w:tr>
      <w:tr w:rsidR="00305AD4" w:rsidRPr="009F393C" w14:paraId="2BCF7B63" w14:textId="77777777" w:rsidTr="00F040F4">
        <w:tc>
          <w:tcPr>
            <w:tcW w:w="1018" w:type="pct"/>
          </w:tcPr>
          <w:p w14:paraId="39664C6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Все население</w:t>
            </w:r>
          </w:p>
        </w:tc>
        <w:tc>
          <w:tcPr>
            <w:tcW w:w="874" w:type="pct"/>
          </w:tcPr>
          <w:p w14:paraId="248EA78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5,0</w:t>
            </w:r>
          </w:p>
        </w:tc>
        <w:tc>
          <w:tcPr>
            <w:tcW w:w="969" w:type="pct"/>
          </w:tcPr>
          <w:p w14:paraId="0FBE774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1,0</w:t>
            </w:r>
          </w:p>
        </w:tc>
        <w:tc>
          <w:tcPr>
            <w:tcW w:w="1356" w:type="pct"/>
          </w:tcPr>
          <w:p w14:paraId="18F3D63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1,3</w:t>
            </w:r>
          </w:p>
        </w:tc>
        <w:tc>
          <w:tcPr>
            <w:tcW w:w="782" w:type="pct"/>
          </w:tcPr>
          <w:p w14:paraId="5D6CA3A9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7,3</w:t>
            </w:r>
          </w:p>
        </w:tc>
      </w:tr>
    </w:tbl>
    <w:p w14:paraId="51BD5B82" w14:textId="77777777" w:rsidR="00305AD4" w:rsidRPr="000E08A0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86C5C32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Радионуклиды накапливаются в органах неравномерно. В процессе обмена веществ в организме человека они замещают атомы стабильных элементов в различных структурах клеток, биологически активных соединениях, что приводит к высоким локальным дозам. При распаде радионуклида образуются изотопы химических элементов, принадлежащие соседним группам периодической системы, что может привести к разрыву химических связей и перестройке молекул. Эффект радиационного воздействия может проявиться совсем не в том месте, которое подвергалось облучению. Превышение дозы радиации может привести к угнетению иммунной системы организма и сделать его восприимчивым к различным заболеваниям. При облучении повышается также вероятность появления злокачественных опухолей.</w:t>
      </w:r>
    </w:p>
    <w:p w14:paraId="2019DF6E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таблице 8</w:t>
      </w:r>
      <w:r w:rsidRPr="000E08A0">
        <w:rPr>
          <w:rFonts w:ascii="Times New Roman" w:hAnsi="Times New Roman"/>
          <w:sz w:val="24"/>
        </w:rPr>
        <w:t xml:space="preserve"> приведены сведения о накоплении некоторых радиоактивных элементов в организме человека.</w:t>
      </w:r>
    </w:p>
    <w:p w14:paraId="1B9D3CB4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Организм при поступлении продуктов ядерного деления подвергается длительному, убывающему по интенсивности, облучению.</w:t>
      </w:r>
    </w:p>
    <w:p w14:paraId="7A2E92A3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Наиболее интенсивно облучаются органы, через которые поступили радионуклиды в организм (органы дыхания и пищеварения), а также щитовидная железа и печень. Дозы, поглощенные в них, на 1-3 порядка выше, чем в других органах и тканях. По способности концентрировать всосавшиеся продукты деления основные органы можно расположить в следующий ряд:</w:t>
      </w:r>
    </w:p>
    <w:p w14:paraId="67BC81D5" w14:textId="77777777" w:rsidR="00305AD4" w:rsidRPr="000E08A0" w:rsidRDefault="00305AD4" w:rsidP="00305AD4">
      <w:pPr>
        <w:spacing w:after="0" w:line="360" w:lineRule="auto"/>
        <w:ind w:firstLine="709"/>
        <w:jc w:val="center"/>
        <w:rPr>
          <w:rFonts w:ascii="Times New Roman" w:hAnsi="Times New Roman"/>
          <w:sz w:val="24"/>
        </w:rPr>
      </w:pPr>
      <w:r w:rsidRPr="004142A4">
        <w:rPr>
          <w:rFonts w:ascii="Times New Roman" w:hAnsi="Times New Roman"/>
          <w:b/>
          <w:i/>
          <w:sz w:val="24"/>
        </w:rPr>
        <w:t xml:space="preserve">щитовидная </w:t>
      </w:r>
      <w:proofErr w:type="gramStart"/>
      <w:r w:rsidRPr="004142A4">
        <w:rPr>
          <w:rFonts w:ascii="Times New Roman" w:hAnsi="Times New Roman"/>
          <w:b/>
          <w:i/>
          <w:sz w:val="24"/>
        </w:rPr>
        <w:t>железа &gt;</w:t>
      </w:r>
      <w:proofErr w:type="gramEnd"/>
      <w:r w:rsidRPr="004142A4">
        <w:rPr>
          <w:rFonts w:ascii="Times New Roman" w:hAnsi="Times New Roman"/>
          <w:b/>
          <w:i/>
          <w:sz w:val="24"/>
        </w:rPr>
        <w:t xml:space="preserve"> печень &gt; скелет &gt; мышцы</w:t>
      </w:r>
      <w:r w:rsidRPr="000E08A0">
        <w:rPr>
          <w:rFonts w:ascii="Times New Roman" w:hAnsi="Times New Roman"/>
          <w:sz w:val="24"/>
        </w:rPr>
        <w:t>.</w:t>
      </w:r>
    </w:p>
    <w:p w14:paraId="45CDA3B7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 xml:space="preserve">    Так, в щитовидной железе накапливается до 30% всосавшихся продуктов деления, преимущественно радиоизотопов йода.</w:t>
      </w:r>
    </w:p>
    <w:p w14:paraId="7D0E8D6D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lastRenderedPageBreak/>
        <w:t xml:space="preserve">    По концентрации радионуклидов на втором месте после щитовидной железы находится печень. Доза облучения, полученная этим органом, преимущественно обусловлена радионуклидами </w:t>
      </w:r>
      <w:r w:rsidRPr="004142A4">
        <w:rPr>
          <w:rFonts w:ascii="Times New Roman" w:hAnsi="Times New Roman"/>
          <w:sz w:val="24"/>
          <w:vertAlign w:val="superscript"/>
        </w:rPr>
        <w:t>99</w:t>
      </w:r>
      <w:r w:rsidRPr="000E08A0">
        <w:rPr>
          <w:rFonts w:ascii="Times New Roman" w:hAnsi="Times New Roman"/>
          <w:sz w:val="24"/>
        </w:rPr>
        <w:t xml:space="preserve">Мо, </w:t>
      </w:r>
      <w:r w:rsidRPr="004142A4">
        <w:rPr>
          <w:rFonts w:ascii="Times New Roman" w:hAnsi="Times New Roman"/>
          <w:sz w:val="24"/>
          <w:vertAlign w:val="superscript"/>
        </w:rPr>
        <w:t>132</w:t>
      </w:r>
      <w:r w:rsidRPr="000E08A0">
        <w:rPr>
          <w:rFonts w:ascii="Times New Roman" w:hAnsi="Times New Roman"/>
          <w:sz w:val="24"/>
        </w:rPr>
        <w:t>Te,</w:t>
      </w:r>
      <w:r w:rsidRPr="004142A4">
        <w:rPr>
          <w:rFonts w:ascii="Times New Roman" w:hAnsi="Times New Roman"/>
          <w:sz w:val="24"/>
          <w:vertAlign w:val="superscript"/>
        </w:rPr>
        <w:t>131</w:t>
      </w:r>
      <w:r w:rsidRPr="000E08A0">
        <w:rPr>
          <w:rFonts w:ascii="Times New Roman" w:hAnsi="Times New Roman"/>
          <w:sz w:val="24"/>
        </w:rPr>
        <w:t xml:space="preserve">I, </w:t>
      </w:r>
      <w:r w:rsidRPr="004142A4">
        <w:rPr>
          <w:rFonts w:ascii="Times New Roman" w:hAnsi="Times New Roman"/>
          <w:sz w:val="24"/>
          <w:vertAlign w:val="superscript"/>
        </w:rPr>
        <w:t>132</w:t>
      </w:r>
      <w:r w:rsidRPr="000E08A0">
        <w:rPr>
          <w:rFonts w:ascii="Times New Roman" w:hAnsi="Times New Roman"/>
          <w:sz w:val="24"/>
        </w:rPr>
        <w:t xml:space="preserve">I, </w:t>
      </w:r>
      <w:r w:rsidRPr="004142A4">
        <w:rPr>
          <w:rFonts w:ascii="Times New Roman" w:hAnsi="Times New Roman"/>
          <w:sz w:val="24"/>
          <w:vertAlign w:val="superscript"/>
        </w:rPr>
        <w:t>140</w:t>
      </w:r>
      <w:r w:rsidRPr="000E08A0">
        <w:rPr>
          <w:rFonts w:ascii="Times New Roman" w:hAnsi="Times New Roman"/>
          <w:sz w:val="24"/>
        </w:rPr>
        <w:t xml:space="preserve">Bа, </w:t>
      </w:r>
      <w:r w:rsidRPr="004142A4">
        <w:rPr>
          <w:rFonts w:ascii="Times New Roman" w:hAnsi="Times New Roman"/>
          <w:sz w:val="24"/>
          <w:vertAlign w:val="superscript"/>
        </w:rPr>
        <w:t>140</w:t>
      </w:r>
      <w:r w:rsidRPr="000E08A0">
        <w:rPr>
          <w:rFonts w:ascii="Times New Roman" w:hAnsi="Times New Roman"/>
          <w:sz w:val="24"/>
        </w:rPr>
        <w:t>Lа.</w:t>
      </w:r>
    </w:p>
    <w:p w14:paraId="325488A8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14:paraId="700B6AD2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Таблица 8 – </w:t>
      </w:r>
      <w:r w:rsidRPr="000E08A0">
        <w:rPr>
          <w:rFonts w:ascii="Times New Roman" w:hAnsi="Times New Roman"/>
          <w:sz w:val="24"/>
        </w:rPr>
        <w:t>Органы максимального накопления радионуклидов.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7"/>
        <w:gridCol w:w="1836"/>
        <w:gridCol w:w="1912"/>
        <w:gridCol w:w="1858"/>
        <w:gridCol w:w="1862"/>
      </w:tblGrid>
      <w:tr w:rsidR="00305AD4" w:rsidRPr="009F393C" w14:paraId="34167CA8" w14:textId="77777777" w:rsidTr="00F040F4">
        <w:tc>
          <w:tcPr>
            <w:tcW w:w="3828" w:type="dxa"/>
            <w:gridSpan w:val="2"/>
            <w:vAlign w:val="center"/>
          </w:tcPr>
          <w:p w14:paraId="010DF9A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Элемент</w:t>
            </w:r>
          </w:p>
        </w:tc>
        <w:tc>
          <w:tcPr>
            <w:tcW w:w="1914" w:type="dxa"/>
            <w:vAlign w:val="center"/>
          </w:tcPr>
          <w:p w14:paraId="102FE6D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Наиболее чувствительный орган или ткань</w:t>
            </w:r>
          </w:p>
        </w:tc>
        <w:tc>
          <w:tcPr>
            <w:tcW w:w="1914" w:type="dxa"/>
            <w:vAlign w:val="center"/>
          </w:tcPr>
          <w:p w14:paraId="18B8B303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Масса органа или ткани, кг</w:t>
            </w:r>
          </w:p>
        </w:tc>
        <w:tc>
          <w:tcPr>
            <w:tcW w:w="1915" w:type="dxa"/>
            <w:vAlign w:val="center"/>
          </w:tcPr>
          <w:p w14:paraId="00B8295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Доля полной дозы</w:t>
            </w:r>
          </w:p>
        </w:tc>
      </w:tr>
      <w:tr w:rsidR="00305AD4" w:rsidRPr="009F393C" w14:paraId="691A0228" w14:textId="77777777" w:rsidTr="00F040F4">
        <w:tc>
          <w:tcPr>
            <w:tcW w:w="1914" w:type="dxa"/>
            <w:vAlign w:val="center"/>
          </w:tcPr>
          <w:p w14:paraId="5DB901E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Водород</w:t>
            </w:r>
          </w:p>
        </w:tc>
        <w:tc>
          <w:tcPr>
            <w:tcW w:w="1914" w:type="dxa"/>
            <w:vAlign w:val="center"/>
          </w:tcPr>
          <w:p w14:paraId="1D8ABF7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H</w:t>
            </w:r>
          </w:p>
        </w:tc>
        <w:tc>
          <w:tcPr>
            <w:tcW w:w="1914" w:type="dxa"/>
            <w:vAlign w:val="center"/>
          </w:tcPr>
          <w:p w14:paraId="6EE08CE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Все тело</w:t>
            </w:r>
          </w:p>
        </w:tc>
        <w:tc>
          <w:tcPr>
            <w:tcW w:w="1914" w:type="dxa"/>
            <w:vAlign w:val="center"/>
          </w:tcPr>
          <w:p w14:paraId="37895A3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1915" w:type="dxa"/>
            <w:vAlign w:val="center"/>
          </w:tcPr>
          <w:p w14:paraId="2B57F9E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1,0</w:t>
            </w:r>
          </w:p>
        </w:tc>
      </w:tr>
      <w:tr w:rsidR="00305AD4" w:rsidRPr="009F393C" w14:paraId="00180D7B" w14:textId="77777777" w:rsidTr="00F040F4">
        <w:tc>
          <w:tcPr>
            <w:tcW w:w="1914" w:type="dxa"/>
            <w:vAlign w:val="center"/>
          </w:tcPr>
          <w:p w14:paraId="25D19512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Углерод</w:t>
            </w:r>
          </w:p>
        </w:tc>
        <w:tc>
          <w:tcPr>
            <w:tcW w:w="1914" w:type="dxa"/>
            <w:vAlign w:val="center"/>
          </w:tcPr>
          <w:p w14:paraId="7450938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1914" w:type="dxa"/>
            <w:vAlign w:val="center"/>
          </w:tcPr>
          <w:p w14:paraId="52388087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Все тело</w:t>
            </w:r>
          </w:p>
        </w:tc>
        <w:tc>
          <w:tcPr>
            <w:tcW w:w="1914" w:type="dxa"/>
            <w:vAlign w:val="center"/>
          </w:tcPr>
          <w:p w14:paraId="5CA796D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1915" w:type="dxa"/>
            <w:vAlign w:val="center"/>
          </w:tcPr>
          <w:p w14:paraId="2452306A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1,0</w:t>
            </w:r>
          </w:p>
        </w:tc>
      </w:tr>
      <w:tr w:rsidR="00305AD4" w:rsidRPr="009F393C" w14:paraId="0B507235" w14:textId="77777777" w:rsidTr="00F040F4">
        <w:tc>
          <w:tcPr>
            <w:tcW w:w="1914" w:type="dxa"/>
            <w:vAlign w:val="center"/>
          </w:tcPr>
          <w:p w14:paraId="35C9D949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Натрий</w:t>
            </w:r>
          </w:p>
        </w:tc>
        <w:tc>
          <w:tcPr>
            <w:tcW w:w="1914" w:type="dxa"/>
            <w:vAlign w:val="center"/>
          </w:tcPr>
          <w:p w14:paraId="1BA1A8CE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9F393C">
              <w:rPr>
                <w:rFonts w:ascii="Times New Roman" w:hAnsi="Times New Roman"/>
                <w:sz w:val="24"/>
              </w:rPr>
              <w:t>Nа</w:t>
            </w:r>
            <w:proofErr w:type="spellEnd"/>
          </w:p>
        </w:tc>
        <w:tc>
          <w:tcPr>
            <w:tcW w:w="1914" w:type="dxa"/>
            <w:vAlign w:val="center"/>
          </w:tcPr>
          <w:p w14:paraId="23D59B7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Все тело</w:t>
            </w:r>
          </w:p>
        </w:tc>
        <w:tc>
          <w:tcPr>
            <w:tcW w:w="1914" w:type="dxa"/>
            <w:vAlign w:val="center"/>
          </w:tcPr>
          <w:p w14:paraId="54B8DEC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70</w:t>
            </w:r>
          </w:p>
        </w:tc>
        <w:tc>
          <w:tcPr>
            <w:tcW w:w="1915" w:type="dxa"/>
            <w:vAlign w:val="center"/>
          </w:tcPr>
          <w:p w14:paraId="5347FA0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1,0</w:t>
            </w:r>
          </w:p>
        </w:tc>
      </w:tr>
      <w:tr w:rsidR="00305AD4" w:rsidRPr="009F393C" w14:paraId="485B28DF" w14:textId="77777777" w:rsidTr="00F040F4">
        <w:tc>
          <w:tcPr>
            <w:tcW w:w="1914" w:type="dxa"/>
            <w:vAlign w:val="center"/>
          </w:tcPr>
          <w:p w14:paraId="283A188C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Калий</w:t>
            </w:r>
          </w:p>
        </w:tc>
        <w:tc>
          <w:tcPr>
            <w:tcW w:w="1914" w:type="dxa"/>
            <w:vAlign w:val="center"/>
          </w:tcPr>
          <w:p w14:paraId="57CC7CAA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</w:t>
            </w:r>
          </w:p>
        </w:tc>
        <w:tc>
          <w:tcPr>
            <w:tcW w:w="1914" w:type="dxa"/>
            <w:vAlign w:val="center"/>
          </w:tcPr>
          <w:p w14:paraId="5AD75C6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Мышечная ткань</w:t>
            </w:r>
          </w:p>
        </w:tc>
        <w:tc>
          <w:tcPr>
            <w:tcW w:w="1914" w:type="dxa"/>
            <w:vAlign w:val="center"/>
          </w:tcPr>
          <w:p w14:paraId="12FFA7D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915" w:type="dxa"/>
            <w:vAlign w:val="center"/>
          </w:tcPr>
          <w:p w14:paraId="74D5C7B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0.92</w:t>
            </w:r>
          </w:p>
        </w:tc>
      </w:tr>
      <w:tr w:rsidR="00305AD4" w:rsidRPr="009F393C" w14:paraId="0BD8C4ED" w14:textId="77777777" w:rsidTr="00F040F4">
        <w:tc>
          <w:tcPr>
            <w:tcW w:w="1914" w:type="dxa"/>
            <w:vAlign w:val="center"/>
          </w:tcPr>
          <w:p w14:paraId="6C3BBCD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Стронций</w:t>
            </w:r>
          </w:p>
        </w:tc>
        <w:tc>
          <w:tcPr>
            <w:tcW w:w="1914" w:type="dxa"/>
            <w:vAlign w:val="center"/>
          </w:tcPr>
          <w:p w14:paraId="4AC7748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9F393C">
              <w:rPr>
                <w:rFonts w:ascii="Times New Roman" w:hAnsi="Times New Roman"/>
                <w:sz w:val="24"/>
              </w:rPr>
              <w:t>Sr</w:t>
            </w:r>
            <w:proofErr w:type="spellEnd"/>
          </w:p>
        </w:tc>
        <w:tc>
          <w:tcPr>
            <w:tcW w:w="1914" w:type="dxa"/>
            <w:vAlign w:val="center"/>
          </w:tcPr>
          <w:p w14:paraId="60CED16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Кость</w:t>
            </w:r>
          </w:p>
        </w:tc>
        <w:tc>
          <w:tcPr>
            <w:tcW w:w="1914" w:type="dxa"/>
            <w:vAlign w:val="center"/>
          </w:tcPr>
          <w:p w14:paraId="7945807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14:paraId="7A5E39B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0,7</w:t>
            </w:r>
          </w:p>
        </w:tc>
      </w:tr>
      <w:tr w:rsidR="00305AD4" w:rsidRPr="009F393C" w14:paraId="455D8606" w14:textId="77777777" w:rsidTr="00F040F4">
        <w:tc>
          <w:tcPr>
            <w:tcW w:w="1914" w:type="dxa"/>
            <w:vAlign w:val="center"/>
          </w:tcPr>
          <w:p w14:paraId="1607686E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Йод</w:t>
            </w:r>
          </w:p>
        </w:tc>
        <w:tc>
          <w:tcPr>
            <w:tcW w:w="1914" w:type="dxa"/>
            <w:vAlign w:val="center"/>
          </w:tcPr>
          <w:p w14:paraId="353DFD82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I</w:t>
            </w:r>
          </w:p>
        </w:tc>
        <w:tc>
          <w:tcPr>
            <w:tcW w:w="1914" w:type="dxa"/>
            <w:vAlign w:val="center"/>
          </w:tcPr>
          <w:p w14:paraId="26332AE3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Щитовидная железа</w:t>
            </w:r>
          </w:p>
        </w:tc>
        <w:tc>
          <w:tcPr>
            <w:tcW w:w="1914" w:type="dxa"/>
            <w:vAlign w:val="center"/>
          </w:tcPr>
          <w:p w14:paraId="140104F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0,2</w:t>
            </w:r>
          </w:p>
        </w:tc>
        <w:tc>
          <w:tcPr>
            <w:tcW w:w="1915" w:type="dxa"/>
            <w:vAlign w:val="center"/>
          </w:tcPr>
          <w:p w14:paraId="0627F137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0,2</w:t>
            </w:r>
          </w:p>
        </w:tc>
      </w:tr>
      <w:tr w:rsidR="00305AD4" w:rsidRPr="009F393C" w14:paraId="54F2AB29" w14:textId="77777777" w:rsidTr="00F040F4">
        <w:tc>
          <w:tcPr>
            <w:tcW w:w="1914" w:type="dxa"/>
            <w:vAlign w:val="center"/>
          </w:tcPr>
          <w:p w14:paraId="2FEB731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Цезий</w:t>
            </w:r>
          </w:p>
        </w:tc>
        <w:tc>
          <w:tcPr>
            <w:tcW w:w="1914" w:type="dxa"/>
            <w:vAlign w:val="center"/>
          </w:tcPr>
          <w:p w14:paraId="76ABFEB1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9F393C">
              <w:rPr>
                <w:rFonts w:ascii="Times New Roman" w:hAnsi="Times New Roman"/>
                <w:sz w:val="24"/>
              </w:rPr>
              <w:t>Сs</w:t>
            </w:r>
            <w:proofErr w:type="spellEnd"/>
          </w:p>
        </w:tc>
        <w:tc>
          <w:tcPr>
            <w:tcW w:w="1914" w:type="dxa"/>
            <w:vAlign w:val="center"/>
          </w:tcPr>
          <w:p w14:paraId="3F56C05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Мышечная ткань</w:t>
            </w:r>
          </w:p>
        </w:tc>
        <w:tc>
          <w:tcPr>
            <w:tcW w:w="1914" w:type="dxa"/>
            <w:vAlign w:val="center"/>
          </w:tcPr>
          <w:p w14:paraId="7E1E978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30</w:t>
            </w:r>
          </w:p>
        </w:tc>
        <w:tc>
          <w:tcPr>
            <w:tcW w:w="1915" w:type="dxa"/>
            <w:vAlign w:val="center"/>
          </w:tcPr>
          <w:p w14:paraId="76A938B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0,45</w:t>
            </w:r>
          </w:p>
        </w:tc>
      </w:tr>
      <w:tr w:rsidR="00305AD4" w:rsidRPr="009F393C" w14:paraId="3E7C2BC2" w14:textId="77777777" w:rsidTr="00F040F4">
        <w:tc>
          <w:tcPr>
            <w:tcW w:w="1914" w:type="dxa"/>
            <w:vAlign w:val="center"/>
          </w:tcPr>
          <w:p w14:paraId="7C9D3183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Барий</w:t>
            </w:r>
          </w:p>
        </w:tc>
        <w:tc>
          <w:tcPr>
            <w:tcW w:w="1914" w:type="dxa"/>
            <w:vAlign w:val="center"/>
          </w:tcPr>
          <w:p w14:paraId="358164D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9F393C">
              <w:rPr>
                <w:rFonts w:ascii="Times New Roman" w:hAnsi="Times New Roman"/>
                <w:sz w:val="24"/>
              </w:rPr>
              <w:t>Ва</w:t>
            </w:r>
            <w:proofErr w:type="spellEnd"/>
          </w:p>
        </w:tc>
        <w:tc>
          <w:tcPr>
            <w:tcW w:w="1914" w:type="dxa"/>
            <w:vAlign w:val="center"/>
          </w:tcPr>
          <w:p w14:paraId="4005E4C5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Кость</w:t>
            </w:r>
          </w:p>
        </w:tc>
        <w:tc>
          <w:tcPr>
            <w:tcW w:w="1914" w:type="dxa"/>
            <w:vAlign w:val="center"/>
          </w:tcPr>
          <w:p w14:paraId="3D26258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14:paraId="7B7B266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0,96</w:t>
            </w:r>
          </w:p>
        </w:tc>
      </w:tr>
      <w:tr w:rsidR="00305AD4" w:rsidRPr="009F393C" w14:paraId="7DE94087" w14:textId="77777777" w:rsidTr="00F040F4">
        <w:tc>
          <w:tcPr>
            <w:tcW w:w="1914" w:type="dxa"/>
            <w:vAlign w:val="center"/>
          </w:tcPr>
          <w:p w14:paraId="3CA7871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Радий</w:t>
            </w:r>
          </w:p>
        </w:tc>
        <w:tc>
          <w:tcPr>
            <w:tcW w:w="1914" w:type="dxa"/>
            <w:vAlign w:val="center"/>
          </w:tcPr>
          <w:p w14:paraId="01F77B5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9F393C">
              <w:rPr>
                <w:rFonts w:ascii="Times New Roman" w:hAnsi="Times New Roman"/>
                <w:sz w:val="24"/>
              </w:rPr>
              <w:t>Rа</w:t>
            </w:r>
            <w:proofErr w:type="spellEnd"/>
          </w:p>
        </w:tc>
        <w:tc>
          <w:tcPr>
            <w:tcW w:w="1914" w:type="dxa"/>
            <w:vAlign w:val="center"/>
          </w:tcPr>
          <w:p w14:paraId="0E439299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Кость</w:t>
            </w:r>
          </w:p>
        </w:tc>
        <w:tc>
          <w:tcPr>
            <w:tcW w:w="1914" w:type="dxa"/>
            <w:vAlign w:val="center"/>
          </w:tcPr>
          <w:p w14:paraId="515BB0D4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14:paraId="459B9D2A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0,99</w:t>
            </w:r>
          </w:p>
        </w:tc>
      </w:tr>
      <w:tr w:rsidR="00305AD4" w:rsidRPr="009F393C" w14:paraId="1546CEE4" w14:textId="77777777" w:rsidTr="00F040F4">
        <w:tc>
          <w:tcPr>
            <w:tcW w:w="1914" w:type="dxa"/>
            <w:vAlign w:val="center"/>
          </w:tcPr>
          <w:p w14:paraId="785D66F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Торий</w:t>
            </w:r>
          </w:p>
        </w:tc>
        <w:tc>
          <w:tcPr>
            <w:tcW w:w="1914" w:type="dxa"/>
            <w:vAlign w:val="center"/>
          </w:tcPr>
          <w:p w14:paraId="3242F49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9F393C">
              <w:rPr>
                <w:rFonts w:ascii="Times New Roman" w:hAnsi="Times New Roman"/>
                <w:sz w:val="24"/>
              </w:rPr>
              <w:t>Тh</w:t>
            </w:r>
            <w:proofErr w:type="spellEnd"/>
          </w:p>
        </w:tc>
        <w:tc>
          <w:tcPr>
            <w:tcW w:w="1914" w:type="dxa"/>
            <w:vAlign w:val="center"/>
          </w:tcPr>
          <w:p w14:paraId="4DAEBC0B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Кость</w:t>
            </w:r>
          </w:p>
        </w:tc>
        <w:tc>
          <w:tcPr>
            <w:tcW w:w="1914" w:type="dxa"/>
            <w:vAlign w:val="center"/>
          </w:tcPr>
          <w:p w14:paraId="4370D4C0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14:paraId="5A9EB306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0,82</w:t>
            </w:r>
          </w:p>
        </w:tc>
      </w:tr>
      <w:tr w:rsidR="00305AD4" w:rsidRPr="009F393C" w14:paraId="1E8C57F4" w14:textId="77777777" w:rsidTr="00F040F4">
        <w:tc>
          <w:tcPr>
            <w:tcW w:w="1914" w:type="dxa"/>
            <w:vAlign w:val="center"/>
          </w:tcPr>
          <w:p w14:paraId="587BAEE8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Уран</w:t>
            </w:r>
          </w:p>
        </w:tc>
        <w:tc>
          <w:tcPr>
            <w:tcW w:w="1914" w:type="dxa"/>
            <w:vAlign w:val="center"/>
          </w:tcPr>
          <w:p w14:paraId="1BF1EF52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U</w:t>
            </w:r>
          </w:p>
        </w:tc>
        <w:tc>
          <w:tcPr>
            <w:tcW w:w="1914" w:type="dxa"/>
            <w:vAlign w:val="center"/>
          </w:tcPr>
          <w:p w14:paraId="2B76EBFD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Почки</w:t>
            </w:r>
          </w:p>
        </w:tc>
        <w:tc>
          <w:tcPr>
            <w:tcW w:w="1914" w:type="dxa"/>
            <w:vAlign w:val="center"/>
          </w:tcPr>
          <w:p w14:paraId="0C482287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0,3</w:t>
            </w:r>
          </w:p>
        </w:tc>
        <w:tc>
          <w:tcPr>
            <w:tcW w:w="1915" w:type="dxa"/>
            <w:vAlign w:val="center"/>
          </w:tcPr>
          <w:p w14:paraId="466151C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0,065</w:t>
            </w:r>
          </w:p>
        </w:tc>
      </w:tr>
      <w:tr w:rsidR="00305AD4" w:rsidRPr="009F393C" w14:paraId="1063EDC9" w14:textId="77777777" w:rsidTr="00F040F4">
        <w:tc>
          <w:tcPr>
            <w:tcW w:w="1914" w:type="dxa"/>
            <w:vAlign w:val="center"/>
          </w:tcPr>
          <w:p w14:paraId="0916F8BF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Плутоний</w:t>
            </w:r>
          </w:p>
        </w:tc>
        <w:tc>
          <w:tcPr>
            <w:tcW w:w="1914" w:type="dxa"/>
            <w:vAlign w:val="center"/>
          </w:tcPr>
          <w:p w14:paraId="51516757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 w:rsidRPr="009F393C">
              <w:rPr>
                <w:rFonts w:ascii="Times New Roman" w:hAnsi="Times New Roman"/>
                <w:sz w:val="24"/>
              </w:rPr>
              <w:t>Рu</w:t>
            </w:r>
            <w:proofErr w:type="spellEnd"/>
          </w:p>
        </w:tc>
        <w:tc>
          <w:tcPr>
            <w:tcW w:w="1914" w:type="dxa"/>
            <w:vAlign w:val="center"/>
          </w:tcPr>
          <w:p w14:paraId="3AF65809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Кость</w:t>
            </w:r>
          </w:p>
        </w:tc>
        <w:tc>
          <w:tcPr>
            <w:tcW w:w="1914" w:type="dxa"/>
            <w:vAlign w:val="center"/>
          </w:tcPr>
          <w:p w14:paraId="179C2C89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7</w:t>
            </w:r>
          </w:p>
        </w:tc>
        <w:tc>
          <w:tcPr>
            <w:tcW w:w="1915" w:type="dxa"/>
            <w:vAlign w:val="center"/>
          </w:tcPr>
          <w:p w14:paraId="5D654063" w14:textId="77777777" w:rsidR="00305AD4" w:rsidRPr="009F393C" w:rsidRDefault="00305AD4" w:rsidP="00F040F4">
            <w:pPr>
              <w:spacing w:after="0"/>
              <w:jc w:val="both"/>
              <w:rPr>
                <w:rFonts w:ascii="Times New Roman" w:hAnsi="Times New Roman"/>
                <w:sz w:val="24"/>
              </w:rPr>
            </w:pPr>
            <w:r w:rsidRPr="009F393C">
              <w:rPr>
                <w:rFonts w:ascii="Times New Roman" w:hAnsi="Times New Roman"/>
                <w:sz w:val="24"/>
              </w:rPr>
              <w:t>0,75</w:t>
            </w:r>
          </w:p>
        </w:tc>
      </w:tr>
    </w:tbl>
    <w:p w14:paraId="64A5E6FF" w14:textId="77777777" w:rsidR="00305AD4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ab/>
      </w:r>
    </w:p>
    <w:p w14:paraId="4B9BC091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Среди техногенных радионуклидов особого внимания заслуживают изотопы йода. Они обладают высокой химической активностью, способны интенсивно включаться в биологический круговорот и мигрировать по биологическим цепям, одним из звеньев кот</w:t>
      </w:r>
      <w:r>
        <w:rPr>
          <w:rFonts w:ascii="Times New Roman" w:hAnsi="Times New Roman"/>
          <w:sz w:val="24"/>
        </w:rPr>
        <w:t>орых может быть человек (рис. 3</w:t>
      </w:r>
      <w:r w:rsidRPr="000E08A0">
        <w:rPr>
          <w:rFonts w:ascii="Times New Roman" w:hAnsi="Times New Roman"/>
          <w:sz w:val="24"/>
        </w:rPr>
        <w:t>).</w:t>
      </w:r>
    </w:p>
    <w:p w14:paraId="31376526" w14:textId="77777777" w:rsidR="00305AD4" w:rsidRDefault="00305AD4" w:rsidP="00305AD4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9F393C"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37D516A6" wp14:editId="04D2B274">
            <wp:extent cx="5835015" cy="3983990"/>
            <wp:effectExtent l="0" t="0" r="0" b="0"/>
            <wp:docPr id="3" name="Рисунок 2" descr="радиация2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радиация2.gif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015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040EA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Рис.3</w:t>
      </w:r>
      <w:r w:rsidRPr="000E08A0">
        <w:rPr>
          <w:rFonts w:ascii="Times New Roman" w:hAnsi="Times New Roman"/>
          <w:sz w:val="24"/>
        </w:rPr>
        <w:t>. Пути воздействия радиоактивных отходов АЗС на человека.</w:t>
      </w:r>
    </w:p>
    <w:p w14:paraId="1737303F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Основным начальным звеном многих пищевых цепей является загрязнение поверхности почвы и растений. Продукты питания животного происхождения - один из основных источников попадания радионуклидов к человеку.</w:t>
      </w:r>
    </w:p>
    <w:p w14:paraId="3B428F31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 xml:space="preserve">Исследования, охватившие примерно 100000 человек, переживших атомные бомбардировки Хиросимы и Нагасаки, показывают, что рак </w:t>
      </w:r>
      <w:r>
        <w:rPr>
          <w:rFonts w:ascii="Times New Roman" w:hAnsi="Times New Roman"/>
          <w:sz w:val="24"/>
        </w:rPr>
        <w:t>–</w:t>
      </w:r>
      <w:r w:rsidRPr="000E08A0">
        <w:rPr>
          <w:rFonts w:ascii="Times New Roman" w:hAnsi="Times New Roman"/>
          <w:sz w:val="24"/>
        </w:rPr>
        <w:t xml:space="preserve"> наиболее серьезное последствие облучения человека при малых дозах. Первыми среди раковых заболеваний, поражающих население, стоя</w:t>
      </w:r>
      <w:r>
        <w:rPr>
          <w:rFonts w:ascii="Times New Roman" w:hAnsi="Times New Roman"/>
          <w:sz w:val="24"/>
        </w:rPr>
        <w:t>т лейкозы (рис. 4</w:t>
      </w:r>
      <w:r w:rsidRPr="000E08A0">
        <w:rPr>
          <w:rFonts w:ascii="Times New Roman" w:hAnsi="Times New Roman"/>
          <w:sz w:val="24"/>
        </w:rPr>
        <w:t>).</w:t>
      </w:r>
      <w:r>
        <w:rPr>
          <w:rFonts w:ascii="Times New Roman" w:hAnsi="Times New Roman"/>
          <w:sz w:val="24"/>
        </w:rPr>
        <w:t xml:space="preserve">  </w:t>
      </w:r>
    </w:p>
    <w:p w14:paraId="037C2E62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9F393C">
        <w:rPr>
          <w:rFonts w:ascii="Times New Roman" w:hAnsi="Times New Roman"/>
          <w:noProof/>
          <w:sz w:val="24"/>
        </w:rPr>
        <w:drawing>
          <wp:inline distT="0" distB="0" distL="0" distR="0" wp14:anchorId="2214BEF2" wp14:editId="10EE033D">
            <wp:extent cx="4692015" cy="2264410"/>
            <wp:effectExtent l="0" t="0" r="0" b="0"/>
            <wp:docPr id="4" name="Рисунок 3" descr="радиация3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радиация3.gif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C2870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Рис. 4</w:t>
      </w:r>
      <w:r w:rsidRPr="000E08A0">
        <w:rPr>
          <w:rFonts w:ascii="Times New Roman" w:hAnsi="Times New Roman"/>
          <w:sz w:val="24"/>
        </w:rPr>
        <w:t>. Относительная среднестатистическая вероятность заболевания раком после получе</w:t>
      </w:r>
      <w:r>
        <w:rPr>
          <w:rFonts w:ascii="Times New Roman" w:hAnsi="Times New Roman"/>
          <w:sz w:val="24"/>
        </w:rPr>
        <w:t>ния однократной дозы в 1 рад (0,</w:t>
      </w:r>
      <w:r w:rsidRPr="000E08A0">
        <w:rPr>
          <w:rFonts w:ascii="Times New Roman" w:hAnsi="Times New Roman"/>
          <w:sz w:val="24"/>
        </w:rPr>
        <w:t>01 Гр) при равномерном облучении всего тела.</w:t>
      </w:r>
    </w:p>
    <w:p w14:paraId="43782B6D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lastRenderedPageBreak/>
        <w:t>Распространенными видами рака под действием радиации являются рак молочной железы и рак щитовидной железы. Обе эти разновидности рака излечимы и оценки ООН показывают, что в случае рака щитовидной железы летальный исход наблюдается у одного человека из тысячи, облученных при индивидуальной поглощенной дозе один Грей.</w:t>
      </w:r>
    </w:p>
    <w:p w14:paraId="7426CD29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Данные по генетическим последствиям облучения весьма неопределенны. Ионизирующее излучение может порождать жизнеспособные клетки, которые будут передавать то или иное изменение из поколения в поколение. Однако анализ этот затруднен, так как примерно 10% всех новорожденных имеют те или иные генетические дефекты и трудно выделить случаи, обусловленные действием радиации. Экспертные оценки показывают, что хроническое облучение при дозе 1 Грей, полученной в течение 30 лет, приводит к появлению около 2000 случаев генетических заболеваний на каждый миллион новорожденных среди детей тех, кто подвергался облучению.</w:t>
      </w:r>
    </w:p>
    <w:p w14:paraId="0F999290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В последние десятилетия процессы взаимодействия ионизирующих излучений с тканями человеческого организма были детально исследованы. В результате выработаны нормы радиационной безопасности, отражающие действительную роль ионизирующих излучений с точки зрения их вреда для здоровья человека. При этом необходимо помнить, что норматив всегда является результатом компромисса между риском и выгодой.</w:t>
      </w:r>
    </w:p>
    <w:p w14:paraId="11984AC0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A78503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4AA04C2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985317C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5C845E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F2F73CE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A7A967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BEABA33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6F6437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0871FB1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AD7C60F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2D5F17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49DF930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B6D89CC" w14:textId="0F68B696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F314812" w14:textId="60A6C17D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859C84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44C1C0B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6DCB009" w14:textId="77777777" w:rsidR="00305AD4" w:rsidRPr="000E08A0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B59FB2C" w14:textId="77777777" w:rsidR="00305AD4" w:rsidRPr="00857D48" w:rsidRDefault="00305AD4" w:rsidP="00305AD4">
      <w:pPr>
        <w:pStyle w:val="a5"/>
        <w:numPr>
          <w:ilvl w:val="0"/>
          <w:numId w:val="1"/>
        </w:num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857D48">
        <w:rPr>
          <w:rFonts w:ascii="Times New Roman" w:hAnsi="Times New Roman"/>
          <w:b/>
          <w:sz w:val="24"/>
        </w:rPr>
        <w:lastRenderedPageBreak/>
        <w:t xml:space="preserve">Меры </w:t>
      </w:r>
      <w:r>
        <w:rPr>
          <w:rFonts w:ascii="Times New Roman" w:hAnsi="Times New Roman"/>
          <w:b/>
          <w:sz w:val="24"/>
        </w:rPr>
        <w:t xml:space="preserve">радиационной </w:t>
      </w:r>
      <w:r w:rsidRPr="00857D48">
        <w:rPr>
          <w:rFonts w:ascii="Times New Roman" w:hAnsi="Times New Roman"/>
          <w:b/>
          <w:sz w:val="24"/>
        </w:rPr>
        <w:t>защиты</w:t>
      </w:r>
    </w:p>
    <w:p w14:paraId="26059FC7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 xml:space="preserve">    Меры радиационной защиты персонала и населения регламентируются нормами радиационной безопасности (НРБ-76/87) и основными санитарными правилами (ОСП-72-87).</w:t>
      </w:r>
    </w:p>
    <w:p w14:paraId="40CF5223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Меры защиты направлены на:</w:t>
      </w:r>
    </w:p>
    <w:p w14:paraId="6C8ECF12" w14:textId="77777777" w:rsidR="00305AD4" w:rsidRPr="009C3D54" w:rsidRDefault="00305AD4" w:rsidP="00305AD4">
      <w:pPr>
        <w:pStyle w:val="a5"/>
        <w:numPr>
          <w:ilvl w:val="0"/>
          <w:numId w:val="7"/>
        </w:numPr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 w:rsidRPr="009C3D54">
        <w:rPr>
          <w:rFonts w:ascii="Times New Roman" w:hAnsi="Times New Roman"/>
          <w:sz w:val="24"/>
        </w:rPr>
        <w:t>предотвращение возникновения детерминированных эффектов путем ограничения облучения дозой ниже порога возникновения этих эффектов (нормирование годовой дозы);</w:t>
      </w:r>
    </w:p>
    <w:p w14:paraId="3DAAD4E2" w14:textId="77777777" w:rsidR="00305AD4" w:rsidRPr="009C3D54" w:rsidRDefault="00305AD4" w:rsidP="00305AD4">
      <w:pPr>
        <w:pStyle w:val="a5"/>
        <w:numPr>
          <w:ilvl w:val="0"/>
          <w:numId w:val="7"/>
        </w:numPr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 w:rsidRPr="009C3D54">
        <w:rPr>
          <w:rFonts w:ascii="Times New Roman" w:hAnsi="Times New Roman"/>
          <w:sz w:val="24"/>
        </w:rPr>
        <w:t xml:space="preserve">принятие обоснованных мер по снижению вероятности </w:t>
      </w:r>
      <w:proofErr w:type="spellStart"/>
      <w:r w:rsidRPr="009C3D54">
        <w:rPr>
          <w:rFonts w:ascii="Times New Roman" w:hAnsi="Times New Roman"/>
          <w:sz w:val="24"/>
        </w:rPr>
        <w:t>индуцирования</w:t>
      </w:r>
      <w:proofErr w:type="spellEnd"/>
      <w:r w:rsidRPr="009C3D54">
        <w:rPr>
          <w:rFonts w:ascii="Times New Roman" w:hAnsi="Times New Roman"/>
          <w:sz w:val="24"/>
        </w:rPr>
        <w:t xml:space="preserve"> отдаленных стохастических последствий (онкологических и генетических) с учетом экономических и социальных факторов.</w:t>
      </w:r>
    </w:p>
    <w:p w14:paraId="5DB5B8F1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Целью мер защиты является обеспечение высоких показателей здоровья населения, которые включают: продолжительность жизни, интегральные по времени характеристики физической и умственной работоспособности, самочувствие и функцию воспроизводства.</w:t>
      </w:r>
    </w:p>
    <w:p w14:paraId="1F84E366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Меры защиты включают:</w:t>
      </w:r>
    </w:p>
    <w:p w14:paraId="48147E78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-   снижение облучения населения от всех основных источников излучения;</w:t>
      </w:r>
    </w:p>
    <w:p w14:paraId="5544A732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Pr="000E08A0">
        <w:rPr>
          <w:rFonts w:ascii="Times New Roman" w:hAnsi="Times New Roman"/>
          <w:sz w:val="24"/>
        </w:rPr>
        <w:t>ограничение вредного действия на население нерадиационных факторов физической и химической природы;</w:t>
      </w:r>
    </w:p>
    <w:p w14:paraId="45CF0EB1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  </w:t>
      </w:r>
      <w:r w:rsidRPr="000E08A0">
        <w:rPr>
          <w:rFonts w:ascii="Times New Roman" w:hAnsi="Times New Roman"/>
          <w:sz w:val="24"/>
        </w:rPr>
        <w:t>повышение резистентности и антиканцерогенной защищенности жителей;</w:t>
      </w:r>
    </w:p>
    <w:p w14:paraId="33737ADD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  </w:t>
      </w:r>
      <w:r w:rsidRPr="000E08A0">
        <w:rPr>
          <w:rFonts w:ascii="Times New Roman" w:hAnsi="Times New Roman"/>
          <w:sz w:val="24"/>
        </w:rPr>
        <w:t>медицинскую защиту населения;</w:t>
      </w:r>
    </w:p>
    <w:p w14:paraId="703D2C9A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</w:t>
      </w:r>
      <w:r w:rsidRPr="000E08A0">
        <w:rPr>
          <w:rFonts w:ascii="Times New Roman" w:hAnsi="Times New Roman"/>
          <w:sz w:val="24"/>
        </w:rPr>
        <w:t>повышение уровня радиационно-гигиенических знаний населения, психологическую помощь населению, помощь в преодолении преувеличенного восприятия опасности радиации;</w:t>
      </w:r>
    </w:p>
    <w:p w14:paraId="75E4F240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  </w:t>
      </w:r>
      <w:r w:rsidRPr="000E08A0">
        <w:rPr>
          <w:rFonts w:ascii="Times New Roman" w:hAnsi="Times New Roman"/>
          <w:sz w:val="24"/>
        </w:rPr>
        <w:t>формирование здорового образа жизни населения;</w:t>
      </w:r>
    </w:p>
    <w:p w14:paraId="6B2E6713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-   </w:t>
      </w:r>
      <w:r w:rsidRPr="000E08A0">
        <w:rPr>
          <w:rFonts w:ascii="Times New Roman" w:hAnsi="Times New Roman"/>
          <w:sz w:val="24"/>
        </w:rPr>
        <w:t>повышение социальной, экономической и правовой защищенности населения.</w:t>
      </w:r>
    </w:p>
    <w:p w14:paraId="6E353E68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>В случаях аварийных ситуаций принимаются дополнительные меры защиты, обеспечивающие снижение дозы облучения населения загрязненной территории и включающие:</w:t>
      </w:r>
    </w:p>
    <w:p w14:paraId="0BA81B63" w14:textId="77777777" w:rsidR="00305AD4" w:rsidRDefault="00305AD4" w:rsidP="00305AD4">
      <w:pPr>
        <w:pStyle w:val="a5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 w:rsidRPr="009C3D54">
        <w:rPr>
          <w:rFonts w:ascii="Times New Roman" w:hAnsi="Times New Roman"/>
          <w:sz w:val="24"/>
        </w:rPr>
        <w:t>отселение жителей (временное или постоянное);</w:t>
      </w:r>
    </w:p>
    <w:p w14:paraId="4B2F6554" w14:textId="77777777" w:rsidR="00305AD4" w:rsidRDefault="00305AD4" w:rsidP="00305AD4">
      <w:pPr>
        <w:pStyle w:val="a5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 w:rsidRPr="009C3D54">
        <w:rPr>
          <w:rFonts w:ascii="Times New Roman" w:hAnsi="Times New Roman"/>
          <w:sz w:val="24"/>
        </w:rPr>
        <w:t>отчуждение загрязненной территории или ограничение проживания и функционирования населения на этой территории;</w:t>
      </w:r>
    </w:p>
    <w:p w14:paraId="744F227A" w14:textId="77777777" w:rsidR="00305AD4" w:rsidRDefault="00305AD4" w:rsidP="00305AD4">
      <w:pPr>
        <w:pStyle w:val="a5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 w:rsidRPr="009C3D54">
        <w:rPr>
          <w:rFonts w:ascii="Times New Roman" w:hAnsi="Times New Roman"/>
          <w:sz w:val="24"/>
        </w:rPr>
        <w:t>дезактивацию территории, строений и других объектов;</w:t>
      </w:r>
    </w:p>
    <w:p w14:paraId="1AEA8FCB" w14:textId="77777777" w:rsidR="00305AD4" w:rsidRDefault="00305AD4" w:rsidP="00305AD4">
      <w:pPr>
        <w:pStyle w:val="a5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 w:rsidRPr="009C3D54">
        <w:rPr>
          <w:rFonts w:ascii="Times New Roman" w:hAnsi="Times New Roman"/>
          <w:sz w:val="24"/>
        </w:rPr>
        <w:t>систему мер в цикле сельскохозяйственного производства по снижению содержания радионуклидов в местной растительной и животной пищевой продукции;</w:t>
      </w:r>
    </w:p>
    <w:p w14:paraId="339B20C2" w14:textId="77777777" w:rsidR="00305AD4" w:rsidRDefault="00305AD4" w:rsidP="00305AD4">
      <w:pPr>
        <w:pStyle w:val="a5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 w:rsidRPr="009C3D54">
        <w:rPr>
          <w:rFonts w:ascii="Times New Roman" w:hAnsi="Times New Roman"/>
          <w:sz w:val="24"/>
        </w:rPr>
        <w:lastRenderedPageBreak/>
        <w:t>нормирование, радиационный контроль и выбраковку сельскохозяйственных и природных пищевых продуктов с последующей переработкой их в радиационно</w:t>
      </w:r>
      <w:r>
        <w:rPr>
          <w:rFonts w:ascii="Times New Roman" w:hAnsi="Times New Roman"/>
          <w:sz w:val="24"/>
        </w:rPr>
        <w:t>-</w:t>
      </w:r>
      <w:r w:rsidRPr="009C3D54">
        <w:rPr>
          <w:rFonts w:ascii="Times New Roman" w:hAnsi="Times New Roman"/>
          <w:sz w:val="24"/>
        </w:rPr>
        <w:t xml:space="preserve">чистые продукты, а также </w:t>
      </w:r>
      <w:r>
        <w:rPr>
          <w:rFonts w:ascii="Times New Roman" w:hAnsi="Times New Roman"/>
          <w:sz w:val="24"/>
        </w:rPr>
        <w:t>снабжение населения радиационно-</w:t>
      </w:r>
      <w:r w:rsidRPr="009C3D54">
        <w:rPr>
          <w:rFonts w:ascii="Times New Roman" w:hAnsi="Times New Roman"/>
          <w:sz w:val="24"/>
        </w:rPr>
        <w:t>чистыми пищевыми продуктами;</w:t>
      </w:r>
    </w:p>
    <w:p w14:paraId="61448D4A" w14:textId="77777777" w:rsidR="00305AD4" w:rsidRPr="009C3D54" w:rsidRDefault="00305AD4" w:rsidP="00305AD4">
      <w:pPr>
        <w:pStyle w:val="a5"/>
        <w:numPr>
          <w:ilvl w:val="0"/>
          <w:numId w:val="6"/>
        </w:numPr>
        <w:spacing w:after="0" w:line="360" w:lineRule="auto"/>
        <w:ind w:left="567"/>
        <w:jc w:val="both"/>
        <w:rPr>
          <w:rFonts w:ascii="Times New Roman" w:hAnsi="Times New Roman"/>
          <w:sz w:val="24"/>
        </w:rPr>
      </w:pPr>
      <w:r w:rsidRPr="009C3D54">
        <w:rPr>
          <w:rFonts w:ascii="Times New Roman" w:hAnsi="Times New Roman"/>
          <w:sz w:val="24"/>
        </w:rPr>
        <w:t>внедрение в практику специальных правил поведения жителей и ведения ими приусадебного хозяйства.</w:t>
      </w:r>
    </w:p>
    <w:p w14:paraId="1DED2F6B" w14:textId="77777777" w:rsidR="00305AD4" w:rsidRPr="000E08A0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0E08A0">
        <w:rPr>
          <w:rFonts w:ascii="Times New Roman" w:hAnsi="Times New Roman"/>
          <w:sz w:val="24"/>
        </w:rPr>
        <w:t xml:space="preserve">    Дополнительные меры также включают оптимизацию медицинского обслуживания населения и снижение доз облучения от других источников, в частности за счет ограничения поступления радона в жилые и производственные помещения.</w:t>
      </w:r>
    </w:p>
    <w:p w14:paraId="2F40E60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7C653D1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E8A63A0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E1CBDC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FA94E2B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D28770C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46C06B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F4B526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7A5402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99A6F54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4ADE9F1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EF4A920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B09240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8B77CC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23BAC06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6433D38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C905B6B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90FFC0D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54552F1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5F8BC7AF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0786024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50CF734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D74739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7831855" w14:textId="27652CE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F785CFA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B4962BA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195D37FD" w14:textId="77777777" w:rsidR="00305AD4" w:rsidRPr="00A630A2" w:rsidRDefault="00305AD4" w:rsidP="00305AD4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</w:rPr>
      </w:pPr>
      <w:r w:rsidRPr="00627239">
        <w:rPr>
          <w:rFonts w:ascii="Times New Roman" w:hAnsi="Times New Roman"/>
          <w:b/>
          <w:sz w:val="24"/>
        </w:rPr>
        <w:lastRenderedPageBreak/>
        <w:t>ЗАКЛЮЧЕНИЕ</w:t>
      </w:r>
    </w:p>
    <w:p w14:paraId="2839A427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630A2">
        <w:rPr>
          <w:rFonts w:ascii="Times New Roman" w:hAnsi="Times New Roman"/>
          <w:sz w:val="24"/>
        </w:rPr>
        <w:t>Радиация играет огромную роль в развитии цивилизации на данном историческом этапе. Благодаря явлению радиоактивности был совершен существенный прорыв в области медицины и в различных отраслях промышленности, включая энергетику. Но одновременно с этим стали всё отчётливее проявляться негативные стороны свойств радиоактивных элементов: выяснилось, что воздействие радиационного излучения на организм может иметь трагические последствия.</w:t>
      </w:r>
      <w:r w:rsidRPr="00D020CF">
        <w:rPr>
          <w:rFonts w:ascii="Times New Roman" w:hAnsi="Times New Roman"/>
          <w:sz w:val="24"/>
        </w:rPr>
        <w:t xml:space="preserve"> </w:t>
      </w:r>
      <w:r w:rsidRPr="00A630A2">
        <w:rPr>
          <w:rFonts w:ascii="Times New Roman" w:hAnsi="Times New Roman"/>
          <w:sz w:val="24"/>
        </w:rPr>
        <w:t>Подобный факт не мог пройти мимо внимания общественности.</w:t>
      </w:r>
      <w:r>
        <w:rPr>
          <w:rFonts w:ascii="Times New Roman" w:hAnsi="Times New Roman"/>
          <w:sz w:val="24"/>
        </w:rPr>
        <w:t xml:space="preserve"> </w:t>
      </w:r>
    </w:p>
    <w:p w14:paraId="465B2B55" w14:textId="77777777" w:rsidR="00305AD4" w:rsidRPr="00A630A2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630A2">
        <w:rPr>
          <w:rFonts w:ascii="Times New Roman" w:hAnsi="Times New Roman"/>
          <w:sz w:val="24"/>
        </w:rPr>
        <w:t>Облученность от естественных источников радиации увеличилась за последние десятилетия за счет использования авиатранспорта, испытаний ядерного оружия, ввода в строй многочисленных атомных электростанций, широкого использования рентгенодиагностики в медицине, использования радиоизотопов и электронных устройств в быту.</w:t>
      </w:r>
    </w:p>
    <w:p w14:paraId="329A3A71" w14:textId="77777777" w:rsidR="00305AD4" w:rsidRPr="00A630A2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630A2">
        <w:rPr>
          <w:rFonts w:ascii="Times New Roman" w:hAnsi="Times New Roman"/>
          <w:sz w:val="24"/>
        </w:rPr>
        <w:t xml:space="preserve">И чем больше становилось известно о действии радиации на человеческий организм и окружающую среду, тем противоречивее становились мнения о том, насколько большую роль должна играть радиация в различных сферах человеческой деятельности. </w:t>
      </w:r>
    </w:p>
    <w:p w14:paraId="61C0BD5E" w14:textId="77777777" w:rsidR="00305AD4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630A2">
        <w:rPr>
          <w:rFonts w:ascii="Times New Roman" w:hAnsi="Times New Roman"/>
          <w:sz w:val="24"/>
        </w:rPr>
        <w:t xml:space="preserve">Эпидемиологические и сравнительно-биологические исследования населения, животных, растений и микроорганизмов в районах с повышенным фоном естественной радиоактивности, несомненно, должны быть расширены. Они обогащают наши знания о результатах длительного действия малых доз ионизирующей радиации на биосферу. Решение вопроса о приспособлении организмов к повышенным уровням облучения, о стимулирующих, благоприятных влияниях малых доз радиации на существование популяций представляет огромный интерес, так </w:t>
      </w:r>
      <w:proofErr w:type="gramStart"/>
      <w:r w:rsidRPr="00A630A2">
        <w:rPr>
          <w:rFonts w:ascii="Times New Roman" w:hAnsi="Times New Roman"/>
          <w:sz w:val="24"/>
        </w:rPr>
        <w:t>же</w:t>
      </w:r>
      <w:proofErr w:type="gramEnd"/>
      <w:r w:rsidRPr="00A630A2">
        <w:rPr>
          <w:rFonts w:ascii="Times New Roman" w:hAnsi="Times New Roman"/>
          <w:sz w:val="24"/>
        </w:rPr>
        <w:t xml:space="preserve"> как и установление минимальных уровней, угнетающих, снижающих жизненные показатели популяций.</w:t>
      </w:r>
    </w:p>
    <w:p w14:paraId="3A2DA174" w14:textId="77777777" w:rsidR="00305AD4" w:rsidRPr="00A630A2" w:rsidRDefault="00305AD4" w:rsidP="00305AD4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A630A2">
        <w:rPr>
          <w:rFonts w:ascii="Times New Roman" w:hAnsi="Times New Roman"/>
          <w:sz w:val="24"/>
        </w:rPr>
        <w:t>Исключительно большой практический интерес имеет проблема одновременного действия ионизирующей радиации и ряда других физических и химических факторов окружающей нас среды. Два аспекта этой проблемы особенно злободневны. Первый заключается в возможности уменьшить разрушающее действие радиации путем одновременного воздействия другого физического или химического фактора. Проблема защиты от вредного действия радиации – одна из самых актуальных проблем.</w:t>
      </w:r>
    </w:p>
    <w:p w14:paraId="0397C4F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706C3229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01CD477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3B3B1105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6408CB87" w14:textId="77777777" w:rsidR="00305AD4" w:rsidRDefault="00305AD4" w:rsidP="00305AD4">
      <w:pPr>
        <w:spacing w:after="0" w:line="360" w:lineRule="auto"/>
        <w:ind w:firstLine="709"/>
        <w:rPr>
          <w:rFonts w:ascii="Times New Roman" w:hAnsi="Times New Roman"/>
          <w:sz w:val="24"/>
        </w:rPr>
      </w:pPr>
    </w:p>
    <w:p w14:paraId="4C926478" w14:textId="77777777" w:rsidR="00E63B35" w:rsidRPr="00E63B35" w:rsidRDefault="00E63B35" w:rsidP="00E63B3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63B35">
        <w:rPr>
          <w:rFonts w:ascii="Times" w:hAnsi="Times"/>
          <w:color w:val="000000"/>
          <w:sz w:val="27"/>
          <w:szCs w:val="27"/>
        </w:rPr>
        <w:lastRenderedPageBreak/>
        <w:t>БИБЛИОГРАФИЧЕСКИЙ СПИСОК</w:t>
      </w:r>
    </w:p>
    <w:p w14:paraId="5E0DE9F8" w14:textId="77777777" w:rsidR="00305AD4" w:rsidRDefault="00305AD4" w:rsidP="00305AD4">
      <w:pPr>
        <w:pStyle w:val="a5"/>
        <w:spacing w:after="0" w:line="360" w:lineRule="auto"/>
        <w:rPr>
          <w:rFonts w:ascii="Times New Roman" w:hAnsi="Times New Roman"/>
          <w:sz w:val="24"/>
        </w:rPr>
      </w:pPr>
    </w:p>
    <w:p w14:paraId="214B319C" w14:textId="77777777" w:rsidR="00E63B35" w:rsidRPr="00E63B35" w:rsidRDefault="00E63B35" w:rsidP="00E63B35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63B35">
        <w:rPr>
          <w:rFonts w:ascii="Times New Roman" w:hAnsi="Times New Roman"/>
          <w:color w:val="000000"/>
          <w:sz w:val="24"/>
          <w:szCs w:val="24"/>
        </w:rPr>
        <w:t xml:space="preserve">1.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Зубрев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Н.И. Системы защиты среды обитания: учебник / Н.И.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Зубрев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И.Ю.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Крошечкина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М.В. </w:t>
      </w:r>
      <w:proofErr w:type="gramStart"/>
      <w:r w:rsidRPr="00E63B35">
        <w:rPr>
          <w:rFonts w:ascii="Times New Roman" w:hAnsi="Times New Roman"/>
          <w:color w:val="000000"/>
          <w:sz w:val="24"/>
          <w:szCs w:val="24"/>
        </w:rPr>
        <w:t>Устинова.-</w:t>
      </w:r>
      <w:proofErr w:type="gramEnd"/>
      <w:r w:rsidRPr="00E63B35">
        <w:rPr>
          <w:rFonts w:ascii="Times New Roman" w:hAnsi="Times New Roman"/>
          <w:color w:val="000000"/>
          <w:sz w:val="24"/>
          <w:szCs w:val="24"/>
        </w:rPr>
        <w:t xml:space="preserve"> М.: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Кнорус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>, 2017.- 382 с.</w:t>
      </w:r>
    </w:p>
    <w:p w14:paraId="0AEBA2FE" w14:textId="02AE3EE1" w:rsidR="00E63B35" w:rsidRPr="00E63B35" w:rsidRDefault="00E63B35" w:rsidP="00E63B35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63B35">
        <w:rPr>
          <w:rFonts w:ascii="Times New Roman" w:hAnsi="Times New Roman"/>
          <w:color w:val="000000"/>
          <w:sz w:val="24"/>
          <w:szCs w:val="24"/>
        </w:rPr>
        <w:t xml:space="preserve">2.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Свергузова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С.В. Промышленная экология: учебно-практическое пособие / С.В.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Свергузова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Н.С.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Лупандина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Т.А. Василенко, Л.Н. </w:t>
      </w:r>
      <w:proofErr w:type="gramStart"/>
      <w:r w:rsidRPr="00E63B35">
        <w:rPr>
          <w:rFonts w:ascii="Times New Roman" w:hAnsi="Times New Roman"/>
          <w:color w:val="000000"/>
          <w:sz w:val="24"/>
          <w:szCs w:val="24"/>
        </w:rPr>
        <w:t>Ольшанская.-</w:t>
      </w:r>
      <w:proofErr w:type="gramEnd"/>
      <w:r w:rsidRPr="00E63B35">
        <w:rPr>
          <w:rFonts w:ascii="Times New Roman" w:hAnsi="Times New Roman"/>
          <w:color w:val="000000"/>
          <w:sz w:val="24"/>
          <w:szCs w:val="24"/>
        </w:rPr>
        <w:t xml:space="preserve"> Белгород: Изд-во БГТУ им.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В.Г.Шухова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E63B35">
        <w:rPr>
          <w:rFonts w:ascii="Times New Roman" w:hAnsi="Times New Roman"/>
          <w:color w:val="000000"/>
          <w:sz w:val="24"/>
          <w:szCs w:val="24"/>
        </w:rPr>
        <w:t>В.Г..-</w:t>
      </w:r>
      <w:proofErr w:type="gramEnd"/>
      <w:r w:rsidRPr="00E63B35">
        <w:rPr>
          <w:rFonts w:ascii="Times New Roman" w:hAnsi="Times New Roman"/>
          <w:color w:val="000000"/>
          <w:sz w:val="24"/>
          <w:szCs w:val="24"/>
        </w:rPr>
        <w:t>2017.- 125 с</w:t>
      </w:r>
      <w:r w:rsidR="00C836E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0CD8B0C9" w14:textId="77777777" w:rsidR="00E63B35" w:rsidRPr="00E63B35" w:rsidRDefault="00E63B35" w:rsidP="00E63B35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63B35">
        <w:rPr>
          <w:rFonts w:ascii="Times New Roman" w:hAnsi="Times New Roman"/>
          <w:color w:val="000000"/>
          <w:sz w:val="24"/>
          <w:szCs w:val="24"/>
        </w:rPr>
        <w:t xml:space="preserve">3. Ольшанская, Л.Н. Водопользование. Расчет оборудования для очистки природных и сточных вод (учебное пособие с грифом УМО по образованию в области химической технологии и биотехнологии / Л.Н. Ольшанская, Е.А. Татаринцева, С.В.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Свергузова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. - Саратов: СГТУ имени Гагарина Ю.А., 2015.- 168 с. (10,5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печ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>. л.).</w:t>
      </w:r>
    </w:p>
    <w:p w14:paraId="347C38DA" w14:textId="04D32551" w:rsidR="00E63B35" w:rsidRPr="00E63B35" w:rsidRDefault="00E63B35" w:rsidP="00E63B35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63B35">
        <w:rPr>
          <w:rFonts w:ascii="Times New Roman" w:hAnsi="Times New Roman"/>
          <w:color w:val="000000"/>
          <w:sz w:val="24"/>
          <w:szCs w:val="24"/>
        </w:rPr>
        <w:t xml:space="preserve">4.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Свергузова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С.В. Экологическая экспертиза. Ч.1. Охрана атмосферы: учебное пособие / С.В.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Свергузова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Н.С.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Лупандина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Л.Н. Ольшанская. – 4-е изд.,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испр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 и доп. – Белгород: Изд-во БГТУ, 2016.– 195 с</w:t>
      </w:r>
      <w:r w:rsidR="00C836E2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1C9DE3EE" w14:textId="77777777" w:rsidR="00E63B35" w:rsidRPr="00E63B35" w:rsidRDefault="00E63B35" w:rsidP="00E63B35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63B35">
        <w:rPr>
          <w:rFonts w:ascii="Times New Roman" w:hAnsi="Times New Roman"/>
          <w:color w:val="000000"/>
          <w:sz w:val="24"/>
          <w:szCs w:val="24"/>
        </w:rPr>
        <w:t xml:space="preserve">5. Безопасность жизнедеятельности: учебник для вузов / С.В. Белов, В.А.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Девисилов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А.В.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Ильницкая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 xml:space="preserve">, и др.; Под общей редакцией С.В. </w:t>
      </w:r>
      <w:proofErr w:type="gramStart"/>
      <w:r w:rsidRPr="00E63B35">
        <w:rPr>
          <w:rFonts w:ascii="Times New Roman" w:hAnsi="Times New Roman"/>
          <w:color w:val="000000"/>
          <w:sz w:val="24"/>
          <w:szCs w:val="24"/>
        </w:rPr>
        <w:t>Белова.—</w:t>
      </w:r>
      <w:proofErr w:type="gramEnd"/>
      <w:r w:rsidRPr="00E63B35">
        <w:rPr>
          <w:rFonts w:ascii="Times New Roman" w:hAnsi="Times New Roman"/>
          <w:color w:val="000000"/>
          <w:sz w:val="24"/>
          <w:szCs w:val="24"/>
        </w:rPr>
        <w:t xml:space="preserve"> 8-е издание, стереотипное.- М.: Высшая школа, 2009. — 616 с.</w:t>
      </w:r>
    </w:p>
    <w:p w14:paraId="703DE80A" w14:textId="77777777" w:rsidR="00E63B35" w:rsidRPr="00E63B35" w:rsidRDefault="00E63B35" w:rsidP="00E63B35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63B35">
        <w:rPr>
          <w:rFonts w:ascii="Times New Roman" w:hAnsi="Times New Roman"/>
          <w:color w:val="000000"/>
          <w:sz w:val="24"/>
          <w:szCs w:val="24"/>
        </w:rPr>
        <w:t>6. Безопасность жизнедеятельности: учебник для вузов, 2-е изд. / под ред. Михайлова Л.А. – СПб.: Питер, 2008. -461 с.</w:t>
      </w:r>
    </w:p>
    <w:p w14:paraId="11FBCBE2" w14:textId="77777777" w:rsidR="00E63B35" w:rsidRPr="00E63B35" w:rsidRDefault="00E63B35" w:rsidP="00E63B35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63B35">
        <w:rPr>
          <w:rFonts w:ascii="Times New Roman" w:hAnsi="Times New Roman"/>
          <w:color w:val="000000"/>
          <w:sz w:val="24"/>
          <w:szCs w:val="24"/>
        </w:rPr>
        <w:t>7. Акимов В.А. Безопасность жизнедеятельности. Безопасность в чрезвычайных ситуациях природного и техногенного характера: учебное пособие / В.А. Акимов, Ю.Л. Воробьев, М.И. Фалеев и др. Издание 2-е, переработанное — М.: Высшая школа, 2007. — 592 с.</w:t>
      </w:r>
    </w:p>
    <w:p w14:paraId="03C96782" w14:textId="77777777" w:rsidR="00E63B35" w:rsidRPr="00E63B35" w:rsidRDefault="00E63B35" w:rsidP="00E63B35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63B35">
        <w:rPr>
          <w:rFonts w:ascii="Times New Roman" w:hAnsi="Times New Roman"/>
          <w:color w:val="000000"/>
          <w:sz w:val="24"/>
          <w:szCs w:val="24"/>
        </w:rPr>
        <w:t xml:space="preserve">8. Безопасность жизнедеятельности: учебник для вузов / Н.Г. Занько, К.Р. </w:t>
      </w:r>
      <w:proofErr w:type="spellStart"/>
      <w:r w:rsidRPr="00E63B35">
        <w:rPr>
          <w:rFonts w:ascii="Times New Roman" w:hAnsi="Times New Roman"/>
          <w:color w:val="000000"/>
          <w:sz w:val="24"/>
          <w:szCs w:val="24"/>
        </w:rPr>
        <w:t>Малаян</w:t>
      </w:r>
      <w:proofErr w:type="spellEnd"/>
      <w:r w:rsidRPr="00E63B35">
        <w:rPr>
          <w:rFonts w:ascii="Times New Roman" w:hAnsi="Times New Roman"/>
          <w:color w:val="000000"/>
          <w:sz w:val="24"/>
          <w:szCs w:val="24"/>
        </w:rPr>
        <w:t>, О.Н. Русак - 12 издание, пер. и доп. - СПб</w:t>
      </w:r>
      <w:proofErr w:type="gramStart"/>
      <w:r w:rsidRPr="00E63B35">
        <w:rPr>
          <w:rFonts w:ascii="Times New Roman" w:hAnsi="Times New Roman"/>
          <w:color w:val="000000"/>
          <w:sz w:val="24"/>
          <w:szCs w:val="24"/>
        </w:rPr>
        <w:t>. :</w:t>
      </w:r>
      <w:proofErr w:type="gramEnd"/>
      <w:r w:rsidRPr="00E63B35">
        <w:rPr>
          <w:rFonts w:ascii="Times New Roman" w:hAnsi="Times New Roman"/>
          <w:color w:val="000000"/>
          <w:sz w:val="24"/>
          <w:szCs w:val="24"/>
        </w:rPr>
        <w:t xml:space="preserve"> Лань, 2008 . - 672 с.</w:t>
      </w:r>
    </w:p>
    <w:p w14:paraId="6094A7DD" w14:textId="77777777" w:rsidR="00E63B35" w:rsidRPr="00E63B35" w:rsidRDefault="00E63B35" w:rsidP="00E63B35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E63B35">
        <w:rPr>
          <w:rFonts w:ascii="Times New Roman" w:hAnsi="Times New Roman"/>
          <w:color w:val="000000"/>
          <w:sz w:val="24"/>
          <w:szCs w:val="24"/>
        </w:rPr>
        <w:t>9. Б.С. Мастрюков Опасные ситуации техногенного характера и защита от них. учебник для вузов / Б.С. Мастрюков. - М.: Академия, 2009. - 320 с.</w:t>
      </w:r>
    </w:p>
    <w:p w14:paraId="528418D8" w14:textId="77777777" w:rsidR="00DA785A" w:rsidRDefault="00DA785A"/>
    <w:sectPr w:rsidR="00DA78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2ACD" w14:textId="77777777" w:rsidR="007D1048" w:rsidRDefault="007D1048" w:rsidP="00305AD4">
      <w:pPr>
        <w:spacing w:after="0" w:line="240" w:lineRule="auto"/>
      </w:pPr>
      <w:r>
        <w:separator/>
      </w:r>
    </w:p>
  </w:endnote>
  <w:endnote w:type="continuationSeparator" w:id="0">
    <w:p w14:paraId="4D0E7997" w14:textId="77777777" w:rsidR="007D1048" w:rsidRDefault="007D1048" w:rsidP="0030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835801526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5C8BECE7" w14:textId="16EA5472" w:rsidR="00305AD4" w:rsidRDefault="00305AD4" w:rsidP="00D76F14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2222070F" w14:textId="77777777" w:rsidR="00305AD4" w:rsidRDefault="00305AD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73777233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2D67E50F" w14:textId="09EC0826" w:rsidR="00305AD4" w:rsidRDefault="00305AD4" w:rsidP="00D76F14">
        <w:pPr>
          <w:pStyle w:val="a9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7855DC">
          <w:rPr>
            <w:rStyle w:val="ab"/>
            <w:noProof/>
          </w:rPr>
          <w:t>27</w:t>
        </w:r>
        <w:r>
          <w:rPr>
            <w:rStyle w:val="ab"/>
          </w:rPr>
          <w:fldChar w:fldCharType="end"/>
        </w:r>
      </w:p>
    </w:sdtContent>
  </w:sdt>
  <w:p w14:paraId="51A84281" w14:textId="77777777" w:rsidR="00305AD4" w:rsidRDefault="00305A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D35E8" w14:textId="77777777" w:rsidR="007D1048" w:rsidRDefault="007D1048" w:rsidP="00305AD4">
      <w:pPr>
        <w:spacing w:after="0" w:line="240" w:lineRule="auto"/>
      </w:pPr>
      <w:r>
        <w:separator/>
      </w:r>
    </w:p>
  </w:footnote>
  <w:footnote w:type="continuationSeparator" w:id="0">
    <w:p w14:paraId="2EEB7E21" w14:textId="77777777" w:rsidR="007D1048" w:rsidRDefault="007D1048" w:rsidP="00305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C15"/>
    <w:multiLevelType w:val="hybridMultilevel"/>
    <w:tmpl w:val="C2EC6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3614F"/>
    <w:multiLevelType w:val="hybridMultilevel"/>
    <w:tmpl w:val="E4144FB6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1C487E"/>
    <w:multiLevelType w:val="hybridMultilevel"/>
    <w:tmpl w:val="8D5A4DF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1BD5BD5"/>
    <w:multiLevelType w:val="hybridMultilevel"/>
    <w:tmpl w:val="AA923168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92804DE"/>
    <w:multiLevelType w:val="hybridMultilevel"/>
    <w:tmpl w:val="8C1EC60E"/>
    <w:lvl w:ilvl="0" w:tplc="37B8FD72">
      <w:start w:val="1"/>
      <w:numFmt w:val="decimal"/>
      <w:lvlText w:val="%1)"/>
      <w:lvlJc w:val="left"/>
      <w:pPr>
        <w:ind w:left="1654" w:hanging="94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7B2032"/>
    <w:multiLevelType w:val="multilevel"/>
    <w:tmpl w:val="6BB469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687E757E"/>
    <w:multiLevelType w:val="hybridMultilevel"/>
    <w:tmpl w:val="62724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9146491"/>
    <w:multiLevelType w:val="hybridMultilevel"/>
    <w:tmpl w:val="AC248C4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AD4"/>
    <w:rsid w:val="0025109F"/>
    <w:rsid w:val="00305AD4"/>
    <w:rsid w:val="0039530E"/>
    <w:rsid w:val="003F3FB6"/>
    <w:rsid w:val="007855DC"/>
    <w:rsid w:val="007D1048"/>
    <w:rsid w:val="00870E4D"/>
    <w:rsid w:val="008E667C"/>
    <w:rsid w:val="00970655"/>
    <w:rsid w:val="00AF0D3C"/>
    <w:rsid w:val="00C836E2"/>
    <w:rsid w:val="00DA785A"/>
    <w:rsid w:val="00E63B35"/>
    <w:rsid w:val="00EB4730"/>
    <w:rsid w:val="00EE72B2"/>
    <w:rsid w:val="00F9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921DDB"/>
  <w15:chartTrackingRefBased/>
  <w15:docId w15:val="{744E9255-F5DB-0B4E-AD33-CB958039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AD4"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305AD4"/>
    <w:pPr>
      <w:spacing w:after="0" w:line="240" w:lineRule="auto"/>
      <w:ind w:firstLine="720"/>
      <w:jc w:val="both"/>
    </w:pPr>
    <w:rPr>
      <w:rFonts w:ascii="Times New Roman" w:hAnsi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305AD4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305AD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05AD4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305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5AD4"/>
    <w:rPr>
      <w:rFonts w:ascii="Calibri" w:eastAsia="Times New Roman" w:hAnsi="Calibri" w:cs="Times New Roman"/>
      <w:sz w:val="22"/>
      <w:szCs w:val="22"/>
      <w:lang w:eastAsia="ru-RU"/>
    </w:rPr>
  </w:style>
  <w:style w:type="paragraph" w:styleId="a9">
    <w:name w:val="footer"/>
    <w:basedOn w:val="a"/>
    <w:link w:val="aa"/>
    <w:uiPriority w:val="99"/>
    <w:unhideWhenUsed/>
    <w:rsid w:val="00305A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5AD4"/>
    <w:rPr>
      <w:rFonts w:ascii="Calibri" w:eastAsia="Times New Roman" w:hAnsi="Calibri" w:cs="Times New Roman"/>
      <w:sz w:val="22"/>
      <w:szCs w:val="22"/>
      <w:lang w:eastAsia="ru-RU"/>
    </w:rPr>
  </w:style>
  <w:style w:type="character" w:styleId="ab">
    <w:name w:val="page number"/>
    <w:basedOn w:val="a0"/>
    <w:uiPriority w:val="99"/>
    <w:semiHidden/>
    <w:unhideWhenUsed/>
    <w:rsid w:val="00305AD4"/>
  </w:style>
  <w:style w:type="paragraph" w:styleId="ac">
    <w:name w:val="Normal (Web)"/>
    <w:basedOn w:val="a"/>
    <w:uiPriority w:val="99"/>
    <w:unhideWhenUsed/>
    <w:rsid w:val="00305AD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27</Pages>
  <Words>6269</Words>
  <Characters>35735</Characters>
  <Application>Microsoft Office Word</Application>
  <DocSecurity>0</DocSecurity>
  <Lines>297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 Martynov</dc:creator>
  <cp:keywords/>
  <dc:description/>
  <cp:lastModifiedBy>Vsevolod Martynov</cp:lastModifiedBy>
  <cp:revision>3</cp:revision>
  <dcterms:created xsi:type="dcterms:W3CDTF">2022-02-03T11:15:00Z</dcterms:created>
  <dcterms:modified xsi:type="dcterms:W3CDTF">2022-02-03T11:23:00Z</dcterms:modified>
</cp:coreProperties>
</file>