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 est de plus en plus fréquent que, quoi qui ait pu se passer dans le monde, l'ouverture du journal télévisé soit donnée aux résultats du championnat de France de football ou à tel ou tel autre événement sportif, programmé pour faire irruption dans le journal de vingt heures, ou à l'aspect le plus anecdotique et le plus ritualisé de la vie politique (visite de chefs d'Etat étranger, ou visites du chef de l'Etat à l'étranger, etc.) sans parler des catastrophes naturelles, des accidents, des incendies, bref de tout ce qui peut susciter un intérêt de simple curiosité, et qui ne demande aucune compétence spécifique préalable, politique notamment. Les faits divers, je l'ai dit, on pour effet de faire le vide politique, de dépolitiser et de réduire la vie du monde à l'anecdote et au ragot (qui peut être national ou planétaire avec la vie des stars ou des familles royales), en fixant et retenant l'attention sur des événements sans conséquences politiques, que l'on dramatise pour en "tirer des leçons" ou pour les transformer en "problèmes de société" : c'est là, bien souvent, que les philosophes de la télévision sont appelés à la rescousse, pour redonner sens à l'insignifiant, à l'anecdotique et à l'accidentel, que l'on a artificiellement porté sur le devant de la scène et constitué en événement, port d'un fichu à l'école, agression d'un professeur ou tout autre "fait de société", bien fait pour susciter des indignations pathétiques à la Finkielkraut, ou des considérations moralisantes à la Comte-Sponville. »</w:t>
      </w:r>
    </w:p>
    <w:p w:rsidR="00000000" w:rsidDel="00000000" w:rsidP="00000000" w:rsidRDefault="00000000" w:rsidRPr="00000000" w14:paraId="0000000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Bourdieu, </w:t>
      </w:r>
      <w:r w:rsidDel="00000000" w:rsidR="00000000" w:rsidRPr="00000000">
        <w:rPr>
          <w:rFonts w:ascii="Times New Roman" w:cs="Times New Roman" w:eastAsia="Times New Roman" w:hAnsi="Times New Roman"/>
          <w:i w:val="1"/>
          <w:sz w:val="24"/>
          <w:szCs w:val="24"/>
          <w:rtl w:val="0"/>
        </w:rPr>
        <w:t xml:space="preserve">Sur la télévision</w:t>
      </w:r>
      <w:r w:rsidDel="00000000" w:rsidR="00000000" w:rsidRPr="00000000">
        <w:rPr>
          <w:rFonts w:ascii="Times New Roman" w:cs="Times New Roman" w:eastAsia="Times New Roman" w:hAnsi="Times New Roman"/>
          <w:sz w:val="24"/>
          <w:szCs w:val="24"/>
          <w:rtl w:val="0"/>
        </w:rPr>
        <w:t xml:space="preserve">, 1996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