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基础课38 空间直线、平面的平行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144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直线与平面平行的判定与性质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掌握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18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2023年全国乙卷（理）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19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2023年全国乙卷（文）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19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2023年天津卷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17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直观想象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平面与平面平行的判定与性质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掌握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2022年全国乙卷（理）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7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直观想象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以柱体、锥体为背景的线面平行是高考常考内容，一般以解答题的形式出现，试题较为简单.预计2025年高考命题情况变化不大，但要特别注意应用判定定理和性质定理时条件的完整，这是解题基本规范和要求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一、直线与平面平行的定义</w:t>
      </w:r>
    </w:p>
    <w:p>
      <w:r>
        <w:rPr>
          <w:sz w:val="24"/>
          <w:szCs w:val="24"/>
        </w:rPr>
        <w:t>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没有公共点，则称直线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平行，可用数学符号描述为：若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∩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=⌀</m:t>
        </m:r>
      </m:oMath>
      <w:r>
        <w:rPr>
          <w:sz w:val="24"/>
          <w:szCs w:val="24"/>
        </w:rPr>
        <w:t xml:space="preserve"> ,则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.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二、直线与平面平行的判定定理和性质定理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2880"/>
        <w:gridCol w:w="432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判定定理</w:t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性质定理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文字语言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如果①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平面外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一条直线与此②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平面内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的一条直线平行，那么该直线与此平面③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平行</w:t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一条直线与一个平面④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平行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，如果过该直线的平面与此平面⑤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相交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，那么该直线与⑥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交线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平行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符号语言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d>
                  <m:dPr>
                    <m:begChr m:val=""/>
                    <m:sepChr m:val=""/>
                    <m:end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sepChr m:val=""/>
                        <m:endChr m:val="}"/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plcHide m:val="1"/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⊄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⊂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//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//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α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d>
                  <m:dPr>
                    <m:begChr m:val=""/>
                    <m:sepChr m:val=""/>
                    <m:end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sepChr m:val=""/>
                        <m:endChr m:val="}"/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plcHide m:val="1"/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//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⊂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∩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=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//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图形语言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595120" cy="828675"/>
                  <wp:effectExtent l="0" t="0" r="5080" b="9525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917700" cy="858520"/>
                  <wp:effectExtent l="0" t="0" r="2540" b="1016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240" cy="85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jc w:val="left"/>
      </w:pPr>
      <w:r>
        <w:rPr>
          <w:b/>
          <w:bCs/>
          <w:sz w:val="28"/>
          <w:szCs w:val="28"/>
        </w:rPr>
        <w:t>三、平面与平面平行的定义</w:t>
      </w:r>
    </w:p>
    <w:p>
      <w:r>
        <w:rPr>
          <w:sz w:val="24"/>
          <w:szCs w:val="24"/>
        </w:rPr>
        <w:t>没有公共点的两个平面叫作平行平面，可用数学符号描述为：若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∩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=⌀</m:t>
        </m:r>
      </m:oMath>
      <w:r>
        <w:rPr>
          <w:sz w:val="24"/>
          <w:szCs w:val="24"/>
        </w:rPr>
        <w:t xml:space="preserve"> ,则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.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四、平面与平面平行的判定定理和性质定理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7"/>
        <w:gridCol w:w="3466"/>
        <w:gridCol w:w="3547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判定定理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性质定理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文字语言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如果一个平面内的两条⑦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相交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直线与另一个平面分别平行，那么这两个平面平行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两个平面平行，如果另一个平面与这两个平面相交，那么两条交线⑧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平行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符号语言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⊂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β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⊂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β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，⑨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∩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P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//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α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d>
                <m:dPr>
                  <m:begChr m:val=""/>
                  <m:sepChr m:val=""/>
                  <m:end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//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//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//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β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∩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，⑩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∩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b</m:t>
              </m:r>
              <m:d>
                <m:dPr>
                  <m:begChr m:val=""/>
                  <m:sepChr m:val=""/>
                  <m:end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//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图形语言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922780" cy="1381125"/>
                  <wp:effectExtent l="0" t="0" r="12700" b="5715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907" cy="13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976120" cy="1499870"/>
                  <wp:effectExtent l="0" t="0" r="5080" b="889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38" cy="150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jc w:val="left"/>
      </w:pPr>
      <w:r>
        <w:drawing>
          <wp:inline distT="0" distB="0" distL="0" distR="0">
            <wp:extent cx="1190625" cy="209550"/>
            <wp:effectExtent l="0" t="0" r="13335" b="381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知识 拓展</w:t>
      </w:r>
    </w:p>
    <w:p>
      <w:r>
        <w:rPr>
          <w:sz w:val="24"/>
          <w:szCs w:val="24"/>
        </w:rPr>
        <w:t>1.平行关系中的四个重要结论</w:t>
      </w:r>
    </w:p>
    <w:p>
      <w:r>
        <w:rPr>
          <w:sz w:val="24"/>
          <w:szCs w:val="24"/>
        </w:rPr>
        <w:t>（1）若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.</w:t>
      </w:r>
    </w:p>
    <w:p>
      <w:r>
        <w:rPr>
          <w:sz w:val="24"/>
          <w:szCs w:val="24"/>
        </w:rPr>
        <w:t>（2）若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γ</m:t>
        </m:r>
      </m:oMath>
      <w:r>
        <w:rPr>
          <w:sz w:val="24"/>
          <w:szCs w:val="24"/>
        </w:rPr>
        <w:t xml:space="preserve"> 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γ</m:t>
        </m:r>
      </m:oMath>
      <w:r>
        <w:rPr>
          <w:sz w:val="24"/>
          <w:szCs w:val="24"/>
        </w:rPr>
        <w:t xml:space="preserve"> .</w:t>
      </w:r>
    </w:p>
    <w:p>
      <w:r>
        <w:rPr>
          <w:sz w:val="24"/>
          <w:szCs w:val="24"/>
        </w:rPr>
        <w:t>（3）若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（4）若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⊂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,则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.</w:t>
      </w:r>
    </w:p>
    <w:p>
      <w:r>
        <w:rPr>
          <w:sz w:val="24"/>
          <w:szCs w:val="24"/>
        </w:rPr>
        <w:t>2.三种平行关系的转化</w:t>
      </w:r>
    </w:p>
    <w:p>
      <w:pPr>
        <w:jc w:val="center"/>
      </w:pPr>
      <w:r>
        <w:drawing>
          <wp:inline distT="0" distB="0" distL="0" distR="0">
            <wp:extent cx="3757295" cy="1095375"/>
            <wp:effectExtent l="0" t="0" r="6985" b="190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判一判.（对的打“√”，错的打“×”）</w:t>
      </w:r>
    </w:p>
    <w:p>
      <w:r>
        <w:t xml:space="preserve">（1） </w:t>
      </w:r>
      <w:r>
        <w:rPr>
          <w:sz w:val="24"/>
          <w:szCs w:val="24"/>
        </w:rPr>
        <w:t>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>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内任意一条直线都无公共点.(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>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，则平面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内有无数条互相平行的直线平行于平面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w:r>
        <w:rPr>
          <w:sz w:val="24"/>
          <w:szCs w:val="24"/>
        </w:rPr>
        <w:t xml:space="preserve">如果两个平面平行，那么其中一个平面内的直线与另一个平面内的直线异面.(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（易错题）已知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是空间中不重合的两个平面，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是空间中不同的三条直线，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是空间中不同的两点，则下列结论正确的是(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b</m:t>
        </m:r>
      </m:oMath>
      <w:r>
        <w:t>，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⊂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//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α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</m:oMath>
      <w:r>
        <w:t>，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⊂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β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//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β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pPr>
        <w:tabs>
          <w:tab w:val="left" w:pos="4277"/>
        </w:tabs>
      </w:pP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，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//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//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∈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∈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，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∩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β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l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∈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t>【</w:t>
      </w:r>
      <w:r>
        <w:rPr>
          <w:b/>
          <w:bCs/>
        </w:rPr>
        <w:t>易错点</w:t>
      </w:r>
      <w:r>
        <w:t>】本题容易混淆空间中的线面位置关系.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由直线与平面平行的判定定理知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错误（需要加条件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>）；由平面与平面平行的判定定理知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错误（需加条件两直线相交）；直线与平面平行不具备传递性，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可能平行、异面或相交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；由平面基本事实知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（多选题）（人教A版必修②P142·T2改编）平面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平行的充分条件可以是( </w:t>
      </w:r>
      <w:r>
        <w:rPr>
          <w:color w:val="FF0000"/>
          <w:sz w:val="24"/>
          <w:szCs w:val="24"/>
        </w:rPr>
        <w:t>CD</w:t>
      </w:r>
      <w:r>
        <w:rPr>
          <w:sz w:val="24"/>
          <w:szCs w:val="24"/>
        </w:rPr>
        <w:t xml:space="preserve"> ).</w:t>
      </w:r>
    </w:p>
    <w:p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内有2025条直线都与</w:t>
      </w:r>
      <m:oMath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平行</w:t>
      </w:r>
    </w:p>
    <w:p>
      <w:r>
        <w:t>B.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，且直线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</m:oMath>
      <w:r>
        <w:t>不在</w:t>
      </w:r>
      <m:oMath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内，也不在</w:t>
      </w:r>
      <m:oMath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内</w:t>
      </w:r>
    </w:p>
    <w:p>
      <w:r>
        <w:t>C. 异面直线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⊂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⊂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，且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</w:p>
    <w:p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内的任何一条直线都与</w:t>
      </w:r>
      <m:oMath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平行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内有2025条直线都与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平行，并不能保证平面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内有两条相交直线与平面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平行，这2025条直线可以是一组平行线，故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，且直线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不在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内，也不在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内，直线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可以是平行于平面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的交线的直线，也不能保证平面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平行，故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，异面直线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，能保证平面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平行，故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 xml:space="preserve">正确； </w:t>
      </w:r>
    </w:p>
    <w:p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内的任何一条直线都与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平行，则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内至少有两条相交直线与平面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平行，故平面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β</m:t>
        </m:r>
      </m:oMath>
      <w:r>
        <w:rPr>
          <w:rFonts w:ascii="楷体" w:hAnsi="楷体" w:eastAsia="楷体" w:cs="楷体"/>
          <w:color w:val="0000FF"/>
        </w:rPr>
        <w:t xml:space="preserve"> 平行，故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4. （多选题）（人教A版必修②P143·T4改编）如图，在长方体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的六个面所在的平面中，与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 xml:space="preserve">平行的平面是( </w:t>
      </w:r>
      <w:r>
        <w:rPr>
          <w:color w:val="FF0000"/>
          <w:sz w:val="24"/>
          <w:szCs w:val="24"/>
        </w:rPr>
        <w:t>AB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1903730" cy="1297305"/>
            <wp:effectExtent l="0" t="0" r="1270" b="1333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238" cy="12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>A. 平面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</m:oMath>
      <w:r>
        <w:tab/>
      </w:r>
      <w:r>
        <w:t>B. 平面</w:t>
      </w:r>
      <m:oMath>
        <m:r>
          <m:rPr/>
          <w:rPr>
            <w:rFonts w:ascii="Cambria Math" w:hAnsi="Cambria Math" w:eastAsia="Cambria Math" w:cs="Cambria Math"/>
            <w:color w:val="000000"/>
          </w:rPr>
          <m:t>DCC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</m:oMath>
      <w:r>
        <w:tab/>
      </w:r>
      <w:r>
        <w:t>C. 平面</w:t>
      </w:r>
      <m:oMath>
        <m:r>
          <m:rPr/>
          <w:rPr>
            <w:rFonts w:ascii="Cambria Math" w:hAnsi="Cambria Math" w:eastAsia="Cambria Math" w:cs="Cambria Math"/>
            <w:color w:val="000000"/>
          </w:rPr>
          <m:t>BCC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</m:oMath>
      <w:r>
        <w:tab/>
      </w:r>
      <w:r>
        <w:t>D. 平面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DA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由于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.同理，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DCC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DA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5. </w:t>
      </w:r>
      <w:r>
        <w:rPr>
          <w:rFonts w:ascii="楷体" w:hAnsi="楷体" w:eastAsia="楷体" w:cs="楷体"/>
          <w:sz w:val="24"/>
          <w:szCs w:val="24"/>
        </w:rPr>
        <w:t>[2023·天津卷改编]</w:t>
      </w:r>
      <w:r>
        <w:rPr>
          <w:sz w:val="24"/>
          <w:szCs w:val="24"/>
        </w:rPr>
        <w:t>如图，在三棱台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分别是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BA</m:t>
        </m:r>
      </m:oMath>
      <w:r>
        <w:rPr>
          <w:sz w:val="24"/>
          <w:szCs w:val="24"/>
        </w:rPr>
        <w:t>的中点,则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与平面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MA</m:t>
        </m:r>
      </m:oMath>
      <w:r>
        <w:rPr>
          <w:sz w:val="24"/>
          <w:szCs w:val="24"/>
        </w:rPr>
        <w:t>的位置关系是</w:t>
      </w:r>
      <w:r>
        <w:rPr>
          <w:color w:val="FF0000"/>
          <w:sz w:val="24"/>
          <w:szCs w:val="24"/>
          <w:u w:val="single" w:color="000000"/>
        </w:rPr>
        <w:t>平行</w:t>
      </w:r>
      <w:r>
        <w:rPr>
          <w:sz w:val="24"/>
          <w:szCs w:val="24"/>
        </w:rPr>
        <w:t>.（填“平行”或“相交”）</w:t>
      </w:r>
    </w:p>
    <w:p>
      <w:pPr>
        <w:jc w:val="center"/>
      </w:pPr>
      <w:r>
        <w:drawing>
          <wp:inline distT="0" distB="0" distL="0" distR="0">
            <wp:extent cx="1927225" cy="1758950"/>
            <wp:effectExtent l="0" t="0" r="8255" b="889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574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.由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分别是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BA</m:t>
        </m:r>
      </m:oMath>
      <w:r>
        <w:rPr>
          <w:rFonts w:ascii="楷体" w:hAnsi="楷体" w:eastAsia="楷体" w:cs="楷体"/>
          <w:color w:val="0000FF"/>
        </w:rPr>
        <w:t>的中点，根据中位线性质，得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917700" cy="1778000"/>
            <wp:effectExtent l="0" t="0" r="2540" b="508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0" cy="17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由棱台性质得，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，由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可知，四边形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是平行四边形，则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MA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MA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直线与平面平行的判定与性质［多维探究］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直线与平面平行的判定</w:t>
      </w:r>
      <w:r>
        <w:rPr>
          <w:b/>
          <w:bCs/>
          <w:color w:val="FFFFFF"/>
          <w:sz w:val="1"/>
          <w:szCs w:val="1"/>
        </w:rPr>
        <w:t>角度1</w:t>
      </w:r>
    </w:p>
    <w:p>
      <w:pPr>
        <w:jc w:val="left"/>
      </w:pPr>
      <w:r>
        <w:rPr>
          <w:sz w:val="24"/>
          <w:szCs w:val="24"/>
        </w:rPr>
        <w:t xml:space="preserve">典例1 </w:t>
      </w:r>
      <w:r>
        <w:rPr>
          <w:rFonts w:ascii="楷体" w:hAnsi="楷体" w:eastAsia="楷体" w:cs="楷体"/>
          <w:sz w:val="24"/>
          <w:szCs w:val="24"/>
        </w:rPr>
        <w:t>[2024·海南模拟]</w:t>
      </w:r>
      <w:r>
        <w:rPr>
          <w:sz w:val="24"/>
          <w:szCs w:val="24"/>
        </w:rPr>
        <w:t>如图，在四棱锥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中，底面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是边长为1的正方形，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是正方形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的中心，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分别是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PC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的中点.求证：</w:t>
      </w:r>
    </w:p>
    <w:p>
      <w:pPr>
        <w:jc w:val="center"/>
      </w:pPr>
      <w:r>
        <w:drawing>
          <wp:inline distT="0" distB="0" distL="0" distR="0">
            <wp:extent cx="1899285" cy="1577340"/>
            <wp:effectExtent l="0" t="0" r="5715" b="762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571" cy="15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>（1）（中位线定理）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BDE</m:t>
        </m:r>
      </m:oMath>
      <w:r>
        <w:rPr>
          <w:sz w:val="24"/>
          <w:szCs w:val="24"/>
        </w:rPr>
        <w:t>；</w:t>
      </w:r>
    </w:p>
    <w:p>
      <w:pPr>
        <w:jc w:val="left"/>
      </w:pPr>
      <w:r>
        <w:rPr>
          <w:sz w:val="24"/>
          <w:szCs w:val="24"/>
        </w:rPr>
        <w:t>（2）（构造平行四边形）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PAD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如图，连接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分别是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PC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PA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913255" cy="1591310"/>
            <wp:effectExtent l="0" t="0" r="6985" b="889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73" cy="15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如图，取</w:t>
      </w:r>
      <m:oMath>
        <m:r>
          <m:rPr/>
          <w:rPr>
            <w:rFonts w:ascii="Cambria Math" w:hAnsi="Cambria Math" w:eastAsia="Cambria Math" w:cs="Cambria Math"/>
            <w:color w:val="0000FF"/>
          </w:rPr>
          <m:t>PD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,连接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AG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EG</m:t>
        </m:r>
      </m:oMath>
      <w:r>
        <w:rPr>
          <w:rFonts w:ascii="楷体" w:hAnsi="楷体" w:eastAsia="楷体" w:cs="楷体"/>
          <w:color w:val="0000FF"/>
        </w:rPr>
        <w:t>,则由中位线定理可知</w:t>
      </w:r>
      <m:oMath>
        <m:r>
          <m:rPr/>
          <w:rPr>
            <w:rFonts w:ascii="Cambria Math" w:hAnsi="Cambria Math" w:eastAsia="Cambria Math" w:cs="Cambria Math"/>
            <w:color w:val="0000FF"/>
          </w:rPr>
          <m:t>EG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,且</w:t>
      </w:r>
      <m:oMath>
        <m:r>
          <m:rPr/>
          <w:rPr>
            <w:rFonts w:ascii="Cambria Math" w:hAnsi="Cambria Math" w:eastAsia="Cambria Math" w:cs="Cambria Math"/>
            <w:color w:val="0000FF"/>
          </w:rPr>
          <m:t>EG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,即</w:t>
      </w:r>
      <m:oMath>
        <m:r>
          <m:rPr/>
          <w:rPr>
            <w:rFonts w:ascii="Cambria Math" w:hAnsi="Cambria Math" w:eastAsia="Cambria Math" w:cs="Cambria Math"/>
            <w:color w:val="0000FF"/>
          </w:rPr>
          <m:t>EG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AF</m:t>
        </m:r>
      </m:oMath>
      <w:r>
        <w:rPr>
          <w:rFonts w:ascii="楷体" w:hAnsi="楷体" w:eastAsia="楷体" w:cs="楷体"/>
          <w:color w:val="0000FF"/>
        </w:rPr>
        <w:t>,且</w:t>
      </w:r>
      <m:oMath>
        <m:r>
          <m:rPr/>
          <w:rPr>
            <w:rFonts w:ascii="Cambria Math" w:hAnsi="Cambria Math" w:eastAsia="Cambria Math" w:cs="Cambria Math"/>
            <w:color w:val="0000FF"/>
          </w:rPr>
          <m:t>EG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AF</m:t>
        </m:r>
      </m:oMath>
      <w:r>
        <w:rPr>
          <w:rFonts w:ascii="楷体" w:hAnsi="楷体" w:eastAsia="楷体" w:cs="楷体"/>
          <w:color w:val="0000FF"/>
        </w:rPr>
        <w:t>,所以四边形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AGEF</m:t>
        </m:r>
      </m:oMath>
      <w:r>
        <w:rPr>
          <w:rFonts w:ascii="楷体" w:hAnsi="楷体" w:eastAsia="楷体" w:cs="楷体"/>
          <w:color w:val="0000FF"/>
        </w:rPr>
        <w:t>为平行四边形.又</w:t>
      </w:r>
      <m:oMath>
        <m:r>
          <m:rPr/>
          <w:rPr>
            <w:rFonts w:ascii="Cambria Math" w:hAnsi="Cambria Math" w:eastAsia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PAD</m:t>
        </m:r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直线与平面平行的性质</w:t>
      </w:r>
      <w:r>
        <w:rPr>
          <w:b/>
          <w:bCs/>
          <w:color w:val="FFFFFF"/>
          <w:sz w:val="1"/>
          <w:szCs w:val="1"/>
        </w:rPr>
        <w:t>角度2</w:t>
      </w:r>
    </w:p>
    <w:p>
      <w:pPr>
        <w:jc w:val="left"/>
      </w:pPr>
      <w:r>
        <w:rPr>
          <w:sz w:val="24"/>
          <w:szCs w:val="24"/>
        </w:rPr>
        <w:t>典例2 如图所示，四棱锥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的底面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是直角梯形，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</m:oMath>
      <w:r>
        <w:rPr>
          <w:sz w:val="24"/>
          <w:szCs w:val="24"/>
        </w:rPr>
        <w:t xml:space="preserve"> 底面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，过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的平面交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PD</m:t>
        </m:r>
      </m:oMath>
      <w:r>
        <w:rPr>
          <w:sz w:val="24"/>
          <w:szCs w:val="24"/>
        </w:rPr>
        <w:t>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不重合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，交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</m:t>
        </m:r>
      </m:oMath>
      <w:r>
        <w:rPr>
          <w:sz w:val="24"/>
          <w:szCs w:val="24"/>
        </w:rPr>
        <w:t>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.求证：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.</w:t>
      </w:r>
    </w:p>
    <w:p>
      <w:pPr>
        <w:jc w:val="center"/>
      </w:pPr>
      <w:r>
        <w:drawing>
          <wp:inline distT="0" distB="0" distL="0" distR="0">
            <wp:extent cx="2002155" cy="1908810"/>
            <wp:effectExtent l="0" t="0" r="9525" b="1143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2250" cy="19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如图，在梯形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PAD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743075" cy="1652270"/>
            <wp:effectExtent l="0" t="0" r="9525" b="889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BCMN</m:t>
        </m:r>
      </m:oMath>
      <w:r>
        <w:rPr>
          <w:rFonts w:ascii="楷体" w:hAnsi="楷体" w:eastAsia="楷体" w:cs="楷体"/>
          <w:color w:val="0000FF"/>
        </w:rPr>
        <w:t>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PAD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1.判断或证明线面平行的常用方法</w:t>
      </w:r>
    </w:p>
    <w:p>
      <w:r>
        <w:rPr>
          <w:sz w:val="24"/>
          <w:szCs w:val="24"/>
        </w:rPr>
        <w:t>（1）利用线面平行的定义（无公共点）.</w:t>
      </w:r>
    </w:p>
    <w:p>
      <w:r>
        <w:rPr>
          <w:sz w:val="24"/>
          <w:szCs w:val="24"/>
        </w:rPr>
        <w:t>（2）利用线面平行的判定定理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⊄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⊂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//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//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（3）利用面面平行的性质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//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⊂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//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（4）利用面面平行的性质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//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⊄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//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//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2.应用线面平行的性质定理的关键是确定交线的位置，有时需要经过已知直线作辅助平面确定交线.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>（一题练透）如图，在四棱锥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中，底面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为平行四边形，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为棱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PC</m:t>
        </m:r>
      </m:oMath>
      <w:r>
        <w:rPr>
          <w:sz w:val="24"/>
          <w:szCs w:val="24"/>
        </w:rPr>
        <w:t>的中点，平面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ABE</m:t>
        </m:r>
      </m:oMath>
      <w:r>
        <w:rPr>
          <w:sz w:val="24"/>
          <w:szCs w:val="24"/>
        </w:rPr>
        <w:t>与棱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PD</m:t>
        </m:r>
      </m:oMath>
      <w:r>
        <w:rPr>
          <w:sz w:val="24"/>
          <w:szCs w:val="24"/>
        </w:rPr>
        <w:t>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.</w:t>
      </w:r>
    </w:p>
    <w:p>
      <w:pPr>
        <w:jc w:val="center"/>
      </w:pPr>
      <w:r>
        <w:drawing>
          <wp:inline distT="0" distB="0" distL="0" distR="0">
            <wp:extent cx="1899285" cy="1665605"/>
            <wp:effectExtent l="0" t="0" r="5715" b="10795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571" cy="16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>（1） 求证：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BDE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交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GE</m:t>
        </m:r>
      </m:oMath>
      <w:r>
        <w:rPr>
          <w:rFonts w:ascii="楷体" w:hAnsi="楷体" w:eastAsia="楷体" w:cs="楷体"/>
          <w:color w:val="0000FF"/>
        </w:rPr>
        <w:t>，如图所示，</w:t>
      </w:r>
    </w:p>
    <w:p>
      <w:pPr>
        <w:jc w:val="center"/>
      </w:pPr>
      <w:r>
        <w:drawing>
          <wp:inline distT="0" distB="0" distL="0" distR="0">
            <wp:extent cx="1927225" cy="1474470"/>
            <wp:effectExtent l="0" t="0" r="8255" b="381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574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由底面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为平行四边形，则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的中点，又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为棱</w:t>
      </w:r>
      <m:oMath>
        <m:r>
          <m:rPr/>
          <w:rPr>
            <w:rFonts w:ascii="Cambria Math" w:hAnsi="Cambria Math" w:eastAsia="Cambria Math" w:cs="Cambria Math"/>
            <w:color w:val="0000FF"/>
          </w:rPr>
          <m:t>PC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GE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PAC</m:t>
        </m:r>
      </m:oMath>
      <w:r>
        <w:rPr>
          <w:rFonts w:ascii="楷体" w:hAnsi="楷体" w:eastAsia="楷体" w:cs="楷体"/>
          <w:color w:val="0000FF"/>
        </w:rPr>
        <w:t>的中位线，则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GE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PA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GE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求证：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PD</m:t>
        </m:r>
      </m:oMath>
      <w:r>
        <w:rPr>
          <w:sz w:val="24"/>
          <w:szCs w:val="24"/>
        </w:rPr>
        <w:t>的中点.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由题设知，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ABEF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ABEF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ABEF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PDC</m:t>
        </m:r>
      </m:oMath>
      <w:r>
        <w:rPr>
          <w:rFonts w:ascii="楷体" w:hAnsi="楷体" w:eastAsia="楷体" w:cs="楷体"/>
          <w:color w:val="0000FF"/>
        </w:rPr>
        <w:t>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PDC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为棱</w:t>
      </w:r>
      <m:oMath>
        <m:r>
          <m:rPr/>
          <w:rPr>
            <w:rFonts w:ascii="Cambria Math" w:hAnsi="Cambria Math" w:eastAsia="Cambria Math" w:cs="Cambria Math"/>
            <w:color w:val="0000FF"/>
          </w:rPr>
          <m:t>PC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PDC</m:t>
        </m:r>
      </m:oMath>
      <w:r>
        <w:rPr>
          <w:rFonts w:ascii="楷体" w:hAnsi="楷体" w:eastAsia="楷体" w:cs="楷体"/>
          <w:color w:val="0000FF"/>
        </w:rPr>
        <w:t>的中位线，所以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PD</m:t>
        </m:r>
      </m:oMath>
      <w:r>
        <w:rPr>
          <w:rFonts w:ascii="楷体" w:hAnsi="楷体" w:eastAsia="楷体" w:cs="楷体"/>
          <w:color w:val="0000FF"/>
        </w:rPr>
        <w:t>的中点.</w:t>
      </w:r>
    </w:p>
    <w:p>
      <w:pPr>
        <w:jc w:val="left"/>
      </w:pPr>
      <w:r>
        <w:rPr>
          <w:sz w:val="24"/>
          <w:szCs w:val="24"/>
        </w:rPr>
        <w:t>（3） 在棱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上是否存在点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，使得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BDE</m:t>
        </m:r>
      </m:oMath>
      <w:r>
        <w:rPr>
          <w:sz w:val="24"/>
          <w:szCs w:val="24"/>
        </w:rPr>
        <w:t>？若存在，求出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的值；若不存在，请说明理由.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存在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使得</w:t>
      </w:r>
      <m:oMath>
        <m:r>
          <m:rPr/>
          <w:rPr>
            <w:rFonts w:ascii="Cambria Math" w:hAnsi="Cambria Math" w:eastAsia="Cambria Math" w:cs="Cambria Math"/>
            <w:color w:val="0000FF"/>
          </w:rPr>
          <m:t>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且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，理由如下：</w:t>
      </w:r>
    </w:p>
    <w:p>
      <w:r>
        <w:rPr>
          <w:rFonts w:ascii="楷体" w:hAnsi="楷体" w:eastAsia="楷体" w:cs="楷体"/>
          <w:color w:val="0000FF"/>
        </w:rPr>
        <w:t xml:space="preserve"> 取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FH</m:t>
        </m:r>
      </m:oMath>
      <w:r>
        <w:rPr>
          <w:rFonts w:ascii="楷体" w:hAnsi="楷体" w:eastAsia="楷体" w:cs="楷体"/>
          <w:color w:val="0000FF"/>
        </w:rPr>
        <w:t>，如图，</w:t>
      </w:r>
    </w:p>
    <w:p>
      <w:pPr>
        <w:jc w:val="center"/>
      </w:pPr>
      <w:r>
        <w:drawing>
          <wp:inline distT="0" distB="0" distL="0" distR="0">
            <wp:extent cx="1927225" cy="1474470"/>
            <wp:effectExtent l="0" t="0" r="8255" b="381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574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由题设得，</w:t>
      </w:r>
      <m:oMath>
        <m:r>
          <m:rPr/>
          <w:rPr>
            <w:rFonts w:ascii="Cambria Math" w:hAnsi="Cambria Math" w:eastAsia="Cambria Math" w:cs="Cambria Math"/>
            <w:color w:val="0000FF"/>
          </w:rPr>
          <m:t>BH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且</w:t>
      </w:r>
      <m:oMath>
        <m:r>
          <m:rPr/>
          <w:rPr>
            <w:rFonts w:ascii="Cambria Math" w:hAnsi="Cambria Math" w:eastAsia="Cambria Math" w:cs="Cambria Math"/>
            <w:color w:val="0000FF"/>
          </w:rPr>
          <m:t>BH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，由（2）知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且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且</w:t>
      </w:r>
      <m:oMath>
        <m:r>
          <m:rPr/>
          <w:rPr>
            <w:rFonts w:ascii="Cambria Math" w:hAnsi="Cambria Math" w:eastAsia="Cambria Math" w:cs="Cambria Math"/>
            <w:color w:val="0000FF"/>
          </w:rPr>
          <m:t>BH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，即四边形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BHFE</m:t>
        </m:r>
      </m:oMath>
      <w:r>
        <w:rPr>
          <w:rFonts w:ascii="楷体" w:hAnsi="楷体" w:eastAsia="楷体" w:cs="楷体"/>
          <w:color w:val="0000FF"/>
        </w:rPr>
        <w:t>为平行四边形，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，而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，故所求点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即为点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所以棱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上存在点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,使得</w:t>
      </w:r>
      <m:oMath>
        <m:r>
          <m:rPr/>
          <w:rPr>
            <w:rFonts w:ascii="Cambria Math" w:hAnsi="Cambria Math" w:eastAsia="Cambria Math" w:cs="Cambria Math"/>
            <w:color w:val="0000FF"/>
          </w:rPr>
          <m:t>FN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BDE</m:t>
        </m:r>
      </m:oMath>
      <w:r>
        <w:rPr>
          <w:rFonts w:ascii="楷体" w:hAnsi="楷体" w:eastAsia="楷体" w:cs="楷体"/>
          <w:color w:val="0000FF"/>
        </w:rPr>
        <w:t>，且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</w:pPr>
      <w:r>
        <w:rPr>
          <w:b/>
          <w:bCs/>
          <w:sz w:val="28"/>
          <w:szCs w:val="28"/>
        </w:rPr>
        <w:t>考点二 平面与平面平行的判定与性质［师生共研］</w:t>
      </w:r>
    </w:p>
    <w:p>
      <w:pPr>
        <w:jc w:val="left"/>
      </w:pPr>
      <w:r>
        <w:rPr>
          <w:sz w:val="24"/>
          <w:szCs w:val="24"/>
        </w:rPr>
        <w:t>典例3 如图，在四棱锥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中，底面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是菱形，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>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分别是棱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PB</m:t>
        </m:r>
      </m:oMath>
      <w:r>
        <w:rPr>
          <w:sz w:val="24"/>
          <w:szCs w:val="24"/>
        </w:rPr>
        <w:t>的中点，连接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OF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EF</m:t>
        </m:r>
      </m:oMath>
      <w:r>
        <w:rPr>
          <w:sz w:val="24"/>
          <w:szCs w:val="24"/>
        </w:rPr>
        <w:t>.</w:t>
      </w:r>
    </w:p>
    <w:p>
      <w:pPr>
        <w:jc w:val="center"/>
      </w:pPr>
      <w:r>
        <w:drawing>
          <wp:inline distT="0" distB="0" distL="0" distR="0">
            <wp:extent cx="1885315" cy="1689100"/>
            <wp:effectExtent l="0" t="0" r="4445" b="254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569" cy="16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>（1）求证：平面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OEF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PCD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（2）若平面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∩</m:t>
        </m:r>
      </m:oMath>
      <w:r>
        <w:rPr>
          <w:sz w:val="24"/>
          <w:szCs w:val="24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OEF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,求证：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分别是棱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PB</m:t>
        </m:r>
      </m:oMath>
      <w:r>
        <w:rPr>
          <w:rFonts w:ascii="楷体" w:hAnsi="楷体" w:eastAsia="楷体" w:cs="楷体"/>
          <w:color w:val="0000FF"/>
        </w:rPr>
        <w:t>的中点，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，因为四边形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为菱形，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PCD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PCD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PCD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是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PD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PCD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PCD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PCD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FO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OEF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OEF</m:t>
        </m:r>
      </m:oMath>
      <w:r>
        <w:rPr>
          <w:rFonts w:ascii="楷体" w:hAnsi="楷体" w:eastAsia="楷体" w:cs="楷体"/>
          <w:color w:val="0000FF"/>
        </w:rPr>
        <w:t>，所以平面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OEF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PCD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由（1）可知平面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OEF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PCD</m:t>
        </m:r>
      </m:oMath>
      <w:r>
        <w:rPr>
          <w:rFonts w:ascii="楷体" w:hAnsi="楷体" w:eastAsia="楷体" w:cs="楷体"/>
          <w:color w:val="0000FF"/>
        </w:rPr>
        <w:t>,又平面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OEF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,平面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,又因为四边形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为菱形，所以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,故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证明面面平行的常用方法</w:t>
      </w:r>
    </w:p>
    <w:p>
      <w:r>
        <w:rPr>
          <w:sz w:val="24"/>
          <w:szCs w:val="24"/>
        </w:rPr>
        <w:t>1.面面平行的定义．</w:t>
      </w:r>
    </w:p>
    <w:p>
      <w:r>
        <w:rPr>
          <w:sz w:val="24"/>
          <w:szCs w:val="24"/>
        </w:rPr>
        <w:t>2.面面平行的判定定理：如果一个平面内有两条相交直线都平行于另一个平面，那么这两个平面平行．</w:t>
      </w:r>
    </w:p>
    <w:p>
      <w:r>
        <w:rPr>
          <w:sz w:val="24"/>
          <w:szCs w:val="24"/>
        </w:rPr>
        <w:t>3.利用垂直于同一条直线的两个平面平行．</w:t>
      </w:r>
    </w:p>
    <w:p>
      <w:r>
        <w:rPr>
          <w:sz w:val="24"/>
          <w:szCs w:val="24"/>
        </w:rPr>
        <w:t>4.如果两个平面同时平行于第三个平面，那么这两个平面平行．</w:t>
      </w:r>
    </w:p>
    <w:p>
      <w:r>
        <w:rPr>
          <w:sz w:val="24"/>
          <w:szCs w:val="24"/>
        </w:rPr>
        <w:t>5.利用“线线平行”“线面平行”“面面平行”的相互转化进行证明．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pPr>
        <w:jc w:val="left"/>
      </w:pPr>
      <w:r>
        <w:rPr>
          <w:sz w:val="24"/>
          <w:szCs w:val="24"/>
        </w:rPr>
        <w:t>如图，在三棱柱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的平面与上底面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GH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GH</m:t>
        </m:r>
      </m:oMath>
      <w:r>
        <w:rPr>
          <w:sz w:val="24"/>
          <w:szCs w:val="24"/>
        </w:rPr>
        <w:t>不与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重合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.</w:t>
      </w:r>
    </w:p>
    <w:p>
      <w:pPr>
        <w:jc w:val="center"/>
      </w:pPr>
      <w:r>
        <w:drawing>
          <wp:inline distT="0" distB="0" distL="0" distR="0">
            <wp:extent cx="1339215" cy="1768475"/>
            <wp:effectExtent l="0" t="0" r="1905" b="14605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501" cy="17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>（1） 求证：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HG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因为在三棱柱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BCHG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,且平面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BCHG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HG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HG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</m:t>
        </m:r>
      </m:oMath>
      <w:r>
        <w:rPr>
          <w:sz w:val="24"/>
          <w:szCs w:val="24"/>
        </w:rPr>
        <w:t>分别为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的中点,求证:平面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EF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BCHG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分别为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又因为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BCHG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BCHG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BCHG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的中点，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rSp m:val="400"/>
            <m:rSpRule m:val="3"/>
          </m:mPr>
          <m:mr>
            <m:e>
              <m:bar>
                <m:barPr>
                  <m:ctrlPr>
                    <w:rPr>
                      <w:b w:val="0"/>
                      <w:color w:val="0000FF"/>
                      <w:sz w:val="24"/>
                    </w:rPr>
                  </m:ctrlPr>
                </m:barPr>
                <m:e>
                  <m:bar>
                    <m:barPr>
                      <m:ctrlPr>
                        <w:rPr>
                          <w:b w:val="0"/>
                          <w:color w:val="0000FF"/>
                          <w:sz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  <m:t>//</m:t>
                      </m:r>
                      <m:ctrlPr>
                        <w:rPr>
                          <w:b w:val="0"/>
                          <w:color w:val="0000FF"/>
                          <w:sz w:val="24"/>
                        </w:rPr>
                      </m:ctrlPr>
                    </m:e>
                  </m:bar>
                  <m:ctrlPr>
                    <w:rPr>
                      <w:b w:val="0"/>
                      <w:color w:val="0000FF"/>
                      <w:sz w:val="24"/>
                    </w:rPr>
                  </m:ctrlPr>
                </m:e>
              </m:bar>
            </m:e>
          </m:mr>
          <m:mr>
            <m:e/>
          </m:mr>
        </m:m>
        <m:r>
          <m:rPr/>
          <w:rPr>
            <w:rFonts w:ascii="Cambria Math" w:hAnsi="Cambria Math" w:eastAsia="Cambria Math" w:cs="Cambria Math"/>
            <w:color w:val="0000FF"/>
          </w:rPr>
          <m:t>EB</m:t>
        </m:r>
      </m:oMath>
      <w:r>
        <w:rPr>
          <w:rFonts w:ascii="楷体" w:hAnsi="楷体" w:eastAsia="楷体" w:cs="楷体"/>
          <w:color w:val="0000FF"/>
        </w:rPr>
        <w:t>,则四边形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EBG</m:t>
        </m:r>
      </m:oMath>
      <w:r>
        <w:rPr>
          <w:rFonts w:ascii="楷体" w:hAnsi="楷体" w:eastAsia="楷体" w:cs="楷体"/>
          <w:color w:val="0000FF"/>
        </w:rPr>
        <w:t>为平行四边形，所以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GB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BCHG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GB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BCHG</m:t>
        </m:r>
      </m:oMath>
      <w:r>
        <w:rPr>
          <w:rFonts w:ascii="楷体" w:hAnsi="楷体" w:eastAsia="楷体" w:cs="楷体"/>
          <w:color w:val="0000FF"/>
        </w:rPr>
        <w:t>,所以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BCHG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BCHG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</w:pPr>
      <w:r>
        <w:rPr>
          <w:b/>
          <w:bCs/>
          <w:sz w:val="28"/>
          <w:szCs w:val="28"/>
        </w:rPr>
        <w:t>考点三 平行关系的综合应用［师生共研］</w:t>
      </w:r>
    </w:p>
    <w:p>
      <w:pPr>
        <w:jc w:val="left"/>
      </w:pPr>
      <w:r>
        <w:rPr>
          <w:sz w:val="24"/>
          <w:szCs w:val="24"/>
        </w:rPr>
        <w:t>典例4 如图，在斜三棱柱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上的点.</w:t>
      </w:r>
    </w:p>
    <w:p>
      <w:pPr>
        <w:jc w:val="center"/>
      </w:pPr>
      <w:r>
        <w:drawing>
          <wp:inline distT="0" distB="0" distL="0" distR="0">
            <wp:extent cx="1894840" cy="1838325"/>
            <wp:effectExtent l="0" t="0" r="10160" b="571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4904" cy="18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>（1）当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为何值时，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?</w:t>
      </w:r>
    </w:p>
    <w:p>
      <w:pPr>
        <w:jc w:val="left"/>
      </w:pPr>
      <w:r>
        <w:rPr>
          <w:sz w:val="24"/>
          <w:szCs w:val="24"/>
        </w:rPr>
        <w:t>（2）若平面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,求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的值.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如图所示，取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为线段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的中点，此时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，连接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交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center"/>
      </w:pPr>
      <w:r>
        <w:drawing>
          <wp:inline distT="0" distB="0" distL="0" distR="0">
            <wp:extent cx="1894840" cy="1838325"/>
            <wp:effectExtent l="0" t="0" r="10160" b="5715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4904" cy="18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由棱柱的性质，知四边形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为平行四边形，所以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的中点.</w:t>
      </w:r>
    </w:p>
    <w:p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.故当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由已知得，平面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，且平面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因此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，同理，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OB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.又因为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OB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平行关系综合应用的策略</w:t>
      </w:r>
    </w:p>
    <w:p>
      <w:r>
        <w:rPr>
          <w:sz w:val="24"/>
          <w:szCs w:val="24"/>
        </w:rPr>
        <w:t>在立体几何中常见的平行关系有线线平行、线面平行和面面平行，这三种平行关系不是孤立的，而是相互联系的，并且可以相互转化.要解决平行关系的综合问题，必须灵活转化三种平行关系.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pPr>
        <w:jc w:val="left"/>
      </w:pPr>
      <w:r>
        <w:rPr>
          <w:sz w:val="24"/>
          <w:szCs w:val="24"/>
        </w:rPr>
        <w:t>如图，在正方体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分别为对角线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上的点，且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jc w:val="center"/>
      </w:pPr>
      <w:r>
        <w:drawing>
          <wp:inline distT="0" distB="0" distL="0" distR="0">
            <wp:extent cx="1928495" cy="1685925"/>
            <wp:effectExtent l="0" t="0" r="6985" b="571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>（1） 求证：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DA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如图1，连接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CP</m:t>
        </m:r>
      </m:oMath>
      <w:r>
        <w:rPr>
          <w:rFonts w:ascii="楷体" w:hAnsi="楷体" w:eastAsia="楷体" w:cs="楷体"/>
          <w:color w:val="0000FF"/>
        </w:rPr>
        <w:t>并延长与</w:t>
      </w:r>
      <m:oMath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的延长线交于点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969135" cy="1871345"/>
            <wp:effectExtent l="0" t="0" r="12065" b="317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580" cy="18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因为四边形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为正方形，所以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∼△</m:t>
        </m:r>
        <m:r>
          <m:rPr/>
          <w:rPr>
            <w:rFonts w:ascii="Cambria Math" w:hAnsi="Cambria Math" w:eastAsia="Cambria Math" w:cs="Cambria Math"/>
            <w:color w:val="0000FF"/>
          </w:rPr>
          <m:t>PDM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PM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PD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PD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PM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R</m:t>
        </m:r>
      </m:oMath>
      <w:r>
        <w:rPr>
          <w:sz w:val="24"/>
          <w:szCs w:val="24"/>
        </w:rPr>
        <w:t>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上的点，当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为何值时，能使平面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PQR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</m:oMath>
      <w:r>
        <w:rPr>
          <w:sz w:val="24"/>
          <w:szCs w:val="24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DA</m:t>
        </m:r>
      </m:oMath>
      <w:r>
        <w:rPr>
          <w:sz w:val="24"/>
          <w:szCs w:val="24"/>
        </w:rPr>
        <w:t>？请说明理由.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当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的值为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PQR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，如图2所示.</w:t>
      </w:r>
    </w:p>
    <w:p>
      <w:pPr>
        <w:jc w:val="center"/>
      </w:pPr>
      <w:r>
        <w:drawing>
          <wp:inline distT="0" distB="0" distL="0" distR="0">
            <wp:extent cx="1933575" cy="1985645"/>
            <wp:effectExtent l="0" t="0" r="1905" b="10795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理由如下：因为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RA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RA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PD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DA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⊄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PR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，所以平面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PQR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</m:oMath>
      <w:r>
        <w:rPr>
          <w:rFonts w:ascii="楷体" w:hAnsi="楷体" w:eastAsia="楷体" w:cs="楷体"/>
          <w:color w:val="0000FF"/>
        </w:rPr>
        <w:t>平面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0C66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6">
    <w:name w:val="heading 6"/>
    <w:semiHidden/>
    <w:unhideWhenUsed/>
    <w:qFormat/>
    <w:uiPriority w:val="9"/>
    <w:pPr>
      <w:jc w:val="left"/>
      <w:outlineLvl w:val="5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2024-01-20T02:02:27Z</dcterms:created>
  <dc:creator>易志勇</dc:creator>
  <cp:lastModifiedBy>WPS_1648041446</cp:lastModifiedBy>
  <dcterms:modified xsi:type="dcterms:W3CDTF">2024-01-20T02:03:02Z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8A13E879ED8D430490D35E35425173C2_12</vt:lpwstr>
  </property>
</Properties>
</file>