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C1" w:rsidRDefault="00C817C1" w:rsidP="00C817C1">
      <w:pPr>
        <w:pStyle w:val="2"/>
      </w:pPr>
      <w:r>
        <w:t>基础课</w:t>
      </w:r>
      <w:r>
        <w:t xml:space="preserve">17 </w:t>
      </w:r>
      <w:r>
        <w:t>导数与函数的单调性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40"/>
        <w:gridCol w:w="1440"/>
        <w:gridCol w:w="2880"/>
        <w:gridCol w:w="1440"/>
        <w:gridCol w:w="1440"/>
      </w:tblGrid>
      <w:tr w:rsidR="00C817C1" w:rsidTr="00267736">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b/>
                <w:bCs/>
              </w:rPr>
              <w:t>课标要求</w:t>
            </w:r>
          </w:p>
        </w:tc>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b/>
                <w:bCs/>
              </w:rPr>
              <w:t>核心素养</w:t>
            </w:r>
          </w:p>
        </w:tc>
      </w:tr>
      <w:tr w:rsidR="00C817C1" w:rsidTr="00267736">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导数与函数单调性</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掌握</w:t>
            </w:r>
          </w:p>
        </w:tc>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19</m:t>
              </m:r>
            </m:oMath>
          </w:p>
          <w:p w:rsidR="00C817C1" w:rsidRDefault="00C817C1" w:rsidP="00267736">
            <w:pPr>
              <w:jc w:val="center"/>
            </w:pPr>
            <w:r>
              <w:rPr>
                <w:rFonts w:hAnsi="Times New Roman"/>
              </w:rPr>
              <w:t>2023</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6</m:t>
              </m:r>
            </m:oMath>
            <w:r>
              <w:rPr>
                <w:rFonts w:hAnsi="Times New Roman"/>
              </w:rPr>
              <w:t>、</w:t>
            </w:r>
            <m:oMath>
              <m:r>
                <m:rPr>
                  <m:sty m:val="p"/>
                </m:rPr>
                <w:rPr>
                  <w:rFonts w:ascii="Cambria Math" w:eastAsia="Cambria Math" w:hAnsi="Cambria Math" w:cs="Cambria Math"/>
                </w:rPr>
                <m:t>T</m:t>
              </m:r>
              <m:r>
                <w:rPr>
                  <w:rFonts w:ascii="Cambria Math" w:eastAsia="Cambria Math" w:hAnsi="Cambria Math" w:cs="Cambria Math"/>
                </w:rPr>
                <m:t>22</m:t>
              </m:r>
            </m:oMath>
          </w:p>
          <w:p w:rsidR="00C817C1" w:rsidRDefault="00C817C1" w:rsidP="00267736">
            <w:pPr>
              <w:jc w:val="center"/>
            </w:pPr>
            <w:r>
              <w:rPr>
                <w:rFonts w:hAnsi="Times New Roman"/>
              </w:rPr>
              <w:t>2023</w:t>
            </w:r>
            <w:r>
              <w:rPr>
                <w:rFonts w:hAnsi="Times New Roman"/>
              </w:rPr>
              <w:t>年全国甲卷（理）</w:t>
            </w:r>
            <m:oMath>
              <m:r>
                <m:rPr>
                  <m:sty m:val="p"/>
                </m:rPr>
                <w:rPr>
                  <w:rFonts w:ascii="Cambria Math" w:eastAsia="Cambria Math" w:hAnsi="Cambria Math" w:cs="Cambria Math"/>
                </w:rPr>
                <m:t>T</m:t>
              </m:r>
              <m:r>
                <w:rPr>
                  <w:rFonts w:ascii="Cambria Math" w:eastAsia="Cambria Math" w:hAnsi="Cambria Math" w:cs="Cambria Math"/>
                </w:rPr>
                <m:t>21</m:t>
              </m:r>
            </m:oMath>
          </w:p>
          <w:p w:rsidR="00C817C1" w:rsidRDefault="00C817C1" w:rsidP="00267736">
            <w:pPr>
              <w:jc w:val="center"/>
            </w:pPr>
            <w:r>
              <w:rPr>
                <w:rFonts w:hAnsi="Times New Roman"/>
              </w:rPr>
              <w:t>2023</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20</m:t>
              </m:r>
            </m:oMath>
          </w:p>
          <w:p w:rsidR="00C817C1" w:rsidRDefault="00C817C1" w:rsidP="00267736">
            <w:pPr>
              <w:jc w:val="center"/>
            </w:pPr>
            <w:r>
              <w:rPr>
                <w:rFonts w:hAnsi="Times New Roman"/>
              </w:rPr>
              <w:t>2023</w:t>
            </w:r>
            <w:r>
              <w:rPr>
                <w:rFonts w:hAnsi="Times New Roman"/>
              </w:rPr>
              <w:t>年全国乙卷（理）</w:t>
            </w:r>
            <m:oMath>
              <m:r>
                <m:rPr>
                  <m:sty m:val="p"/>
                </m:rPr>
                <w:rPr>
                  <w:rFonts w:ascii="Cambria Math" w:eastAsia="Cambria Math" w:hAnsi="Cambria Math" w:cs="Cambria Math"/>
                </w:rPr>
                <m:t>T</m:t>
              </m:r>
              <m:r>
                <w:rPr>
                  <w:rFonts w:ascii="Cambria Math" w:eastAsia="Cambria Math" w:hAnsi="Cambria Math" w:cs="Cambria Math"/>
                </w:rPr>
                <m:t>16</m:t>
              </m:r>
            </m:oMath>
            <w:r>
              <w:rPr>
                <w:rFonts w:hAnsi="Times New Roman"/>
              </w:rPr>
              <w:t>、</w:t>
            </w:r>
            <m:oMath>
              <m:r>
                <m:rPr>
                  <m:sty m:val="p"/>
                </m:rPr>
                <w:rPr>
                  <w:rFonts w:ascii="Cambria Math" w:eastAsia="Cambria Math" w:hAnsi="Cambria Math" w:cs="Cambria Math"/>
                </w:rPr>
                <m:t>T</m:t>
              </m:r>
              <m:r>
                <w:rPr>
                  <w:rFonts w:ascii="Cambria Math" w:eastAsia="Cambria Math" w:hAnsi="Cambria Math" w:cs="Cambria Math"/>
                </w:rPr>
                <m:t>21</m:t>
              </m:r>
            </m:oMath>
          </w:p>
          <w:p w:rsidR="00C817C1" w:rsidRDefault="00C817C1" w:rsidP="00267736">
            <w:pPr>
              <w:jc w:val="center"/>
            </w:pPr>
            <w:r>
              <w:rPr>
                <w:rFonts w:hAnsi="Times New Roman"/>
              </w:rPr>
              <w:t>2023</w:t>
            </w:r>
            <w:r>
              <w:rPr>
                <w:rFonts w:hAnsi="Times New Roman"/>
              </w:rPr>
              <w:t>年全国乙卷（文）</w:t>
            </w:r>
            <m:oMath>
              <m:r>
                <m:rPr>
                  <m:sty m:val="p"/>
                </m:rPr>
                <w:rPr>
                  <w:rFonts w:ascii="Cambria Math" w:eastAsia="Cambria Math" w:hAnsi="Cambria Math" w:cs="Cambria Math"/>
                </w:rPr>
                <m:t>T</m:t>
              </m:r>
              <m:r>
                <w:rPr>
                  <w:rFonts w:ascii="Cambria Math" w:eastAsia="Cambria Math" w:hAnsi="Cambria Math" w:cs="Cambria Math"/>
                </w:rPr>
                <m:t>20</m:t>
              </m:r>
            </m:oMath>
          </w:p>
          <w:p w:rsidR="00C817C1" w:rsidRDefault="00C817C1" w:rsidP="00267736">
            <w:pPr>
              <w:jc w:val="center"/>
            </w:pPr>
            <w:r>
              <w:rPr>
                <w:rFonts w:hAnsi="Times New Roman"/>
              </w:rPr>
              <w:t>2023</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20</m:t>
              </m:r>
            </m:oMath>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数学运算逻辑推理</w:t>
            </w:r>
          </w:p>
        </w:tc>
      </w:tr>
      <w:tr w:rsidR="00C817C1" w:rsidTr="00267736">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从近几年高考的情况来看，导数与函数的单调性是高考常考内容，试题难度中等及以上</w:t>
            </w:r>
            <w:r>
              <w:rPr>
                <w:rFonts w:hAnsi="Times New Roman"/>
              </w:rPr>
              <w:t>.</w:t>
            </w:r>
            <w:r>
              <w:rPr>
                <w:rFonts w:hAnsi="Times New Roman"/>
              </w:rPr>
              <w:t>命题热点为含有参数的函数的单调性问题，涉及分类讨论的数学思想</w:t>
            </w:r>
            <w:r>
              <w:rPr>
                <w:rFonts w:hAnsi="Times New Roman"/>
              </w:rPr>
              <w:t>.</w:t>
            </w:r>
            <w:r>
              <w:rPr>
                <w:rFonts w:hAnsi="Times New Roman"/>
              </w:rPr>
              <w:t>预计</w:t>
            </w:r>
            <w:r>
              <w:rPr>
                <w:rFonts w:hAnsi="Times New Roman"/>
              </w:rPr>
              <w:t>2025</w:t>
            </w:r>
            <w:r>
              <w:rPr>
                <w:rFonts w:hAnsi="Times New Roman"/>
              </w:rPr>
              <w:t>年高考命题情况不变</w:t>
            </w:r>
          </w:p>
        </w:tc>
      </w:tr>
    </w:tbl>
    <w:p w:rsidR="00C817C1" w:rsidRDefault="00C817C1" w:rsidP="00C817C1">
      <w:pPr>
        <w:pStyle w:val="3"/>
        <w:jc w:val="left"/>
      </w:pPr>
      <w:r>
        <w:rPr>
          <w:noProof/>
        </w:rPr>
        <w:drawing>
          <wp:inline distT="0" distB="0" distL="0" distR="0" wp14:anchorId="3B620EE2" wp14:editId="3BE1C4BA">
            <wp:extent cx="5277600" cy="16939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C817C1" w:rsidRDefault="00C817C1" w:rsidP="00C817C1">
      <w:pPr>
        <w:pStyle w:val="4"/>
        <w:jc w:val="left"/>
      </w:pPr>
      <w:r>
        <w:rPr>
          <w:noProof/>
        </w:rPr>
        <w:drawing>
          <wp:inline distT="0" distB="0" distL="0" distR="0" wp14:anchorId="5F44D821" wp14:editId="6F244B8B">
            <wp:extent cx="2495550" cy="2889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C817C1" w:rsidRDefault="00C817C1" w:rsidP="00C817C1">
      <w:r>
        <w:rPr>
          <w:b/>
          <w:bCs/>
        </w:rPr>
        <w:t>函数的单调性与导数的关系</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880"/>
        <w:gridCol w:w="1440"/>
        <w:gridCol w:w="4320"/>
      </w:tblGrid>
      <w:tr w:rsidR="00C817C1" w:rsidTr="00267736">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条件</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恒有</w:t>
            </w:r>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结论</w:t>
            </w:r>
          </w:p>
        </w:tc>
      </w:tr>
      <w:tr w:rsidR="00C817C1" w:rsidTr="00267736">
        <w:tblPrEx>
          <w:tblCellMar>
            <w:top w:w="0" w:type="dxa"/>
            <w:bottom w:w="0" w:type="dxa"/>
          </w:tblCellMar>
        </w:tblPrEx>
        <w:trPr>
          <w:jc w:val="center"/>
        </w:trPr>
        <w:tc>
          <w:tcPr>
            <w:tcW w:w="2880" w:type="dxa"/>
            <w:vMerge w:val="restart"/>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上可导</w:t>
            </w:r>
          </w:p>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0</m:t>
                </m:r>
              </m:oMath>
            </m:oMathPara>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上</w:t>
            </w:r>
            <w:r>
              <w:rPr>
                <w:rFonts w:hAnsi="Times New Roman"/>
              </w:rPr>
              <w:t>①</w:t>
            </w:r>
            <w:r>
              <w:rPr>
                <w:rFonts w:ascii="KaiTi" w:eastAsia="KaiTi" w:hAnsi="KaiTi" w:cs="KaiTi"/>
                <w:color w:val="FF0000"/>
                <w:u w:val="single" w:color="000000"/>
              </w:rPr>
              <w:t>单调递增</w:t>
            </w:r>
          </w:p>
        </w:tc>
      </w:tr>
      <w:tr w:rsidR="00C817C1" w:rsidTr="00267736">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C817C1" w:rsidRDefault="00C817C1" w:rsidP="00267736"/>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0</m:t>
                </m:r>
              </m:oMath>
            </m:oMathPara>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上</w:t>
            </w:r>
            <w:r>
              <w:rPr>
                <w:rFonts w:hAnsi="Times New Roman"/>
              </w:rPr>
              <w:t>②</w:t>
            </w:r>
            <w:r>
              <w:rPr>
                <w:rFonts w:ascii="KaiTi" w:eastAsia="KaiTi" w:hAnsi="KaiTi" w:cs="KaiTi"/>
                <w:color w:val="FF0000"/>
                <w:u w:val="single" w:color="000000"/>
              </w:rPr>
              <w:t>单调递减</w:t>
            </w:r>
          </w:p>
        </w:tc>
      </w:tr>
      <w:tr w:rsidR="00C817C1" w:rsidTr="00267736">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C817C1" w:rsidRDefault="00C817C1" w:rsidP="00267736"/>
        </w:tc>
        <w:tc>
          <w:tcPr>
            <w:tcW w:w="1440" w:type="dxa"/>
            <w:tcBorders>
              <w:top w:val="single" w:sz="1" w:space="0" w:color="666666"/>
              <w:left w:val="single" w:sz="1" w:space="0" w:color="666666"/>
              <w:bottom w:val="single" w:sz="1" w:space="0" w:color="666666"/>
              <w:right w:val="single" w:sz="1" w:space="0" w:color="666666"/>
            </w:tcBorders>
          </w:tcPr>
          <w:p w:rsidR="00C817C1" w:rsidRDefault="00C817C1" w:rsidP="00267736">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m:oMathPara>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上是</w:t>
            </w:r>
            <w:r>
              <w:rPr>
                <w:rFonts w:hAnsi="Times New Roman"/>
              </w:rPr>
              <w:t>③</w:t>
            </w:r>
            <w:r>
              <w:rPr>
                <w:rFonts w:ascii="KaiTi" w:eastAsia="KaiTi" w:hAnsi="KaiTi" w:cs="KaiTi"/>
                <w:color w:val="FF0000"/>
                <w:u w:val="single" w:color="000000"/>
              </w:rPr>
              <w:t>常数函数</w:t>
            </w:r>
          </w:p>
        </w:tc>
      </w:tr>
    </w:tbl>
    <w:p w:rsidR="00C817C1" w:rsidRDefault="00C817C1" w:rsidP="00C817C1">
      <w:pPr>
        <w:pStyle w:val="5"/>
      </w:pPr>
      <w:r>
        <w:rPr>
          <w:noProof/>
        </w:rPr>
        <w:drawing>
          <wp:inline distT="0" distB="0" distL="0" distR="0" wp14:anchorId="5E73005E" wp14:editId="7CE1ED23">
            <wp:extent cx="1190625" cy="20961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190625" cy="209617"/>
                    </a:xfrm>
                    <a:prstGeom prst="rect">
                      <a:avLst/>
                    </a:prstGeom>
                  </pic:spPr>
                </pic:pic>
              </a:graphicData>
            </a:graphic>
          </wp:inline>
        </w:drawing>
      </w:r>
      <w:r>
        <w:rPr>
          <w:color w:val="FFFFFF"/>
          <w:sz w:val="1"/>
          <w:szCs w:val="1"/>
        </w:rPr>
        <w:t>知识</w:t>
      </w:r>
      <w:r>
        <w:rPr>
          <w:color w:val="FFFFFF"/>
          <w:sz w:val="1"/>
          <w:szCs w:val="1"/>
        </w:rPr>
        <w:t xml:space="preserve"> </w:t>
      </w:r>
      <w:r>
        <w:rPr>
          <w:color w:val="FFFFFF"/>
          <w:sz w:val="1"/>
          <w:szCs w:val="1"/>
        </w:rPr>
        <w:t>拓展</w:t>
      </w:r>
    </w:p>
    <w:p w:rsidR="00C817C1" w:rsidRDefault="00C817C1" w:rsidP="00C817C1">
      <w:r>
        <w:t>1.</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上单调递增，则当</w:t>
      </w:r>
      <m:oMath>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时，</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恒成立；若函数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上单调递减，则当</w:t>
      </w:r>
      <m:oMath>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时，</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恒成立</w:t>
      </w:r>
      <w:r>
        <w:t>.</w:t>
      </w:r>
    </w:p>
    <w:p w:rsidR="00C817C1" w:rsidRDefault="00C817C1" w:rsidP="00C817C1">
      <w:r>
        <w:lastRenderedPageBreak/>
        <w:t>2.</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上存在单调递增区间，则当</w:t>
      </w:r>
      <m:oMath>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时，</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0</m:t>
        </m:r>
      </m:oMath>
      <w:r>
        <w:t>有解；若函数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上存在单调递减区间，则当</w:t>
      </w:r>
      <m:oMath>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时，</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0</m:t>
        </m:r>
      </m:oMath>
      <w:r>
        <w:t>有解</w:t>
      </w:r>
      <w:r>
        <w:t>.</w:t>
      </w:r>
    </w:p>
    <w:p w:rsidR="00C817C1" w:rsidRDefault="00C817C1" w:rsidP="00C817C1">
      <w:r>
        <w:t>3.</w:t>
      </w:r>
      <w:r>
        <w:t>研究函数的单调性，要坚持“定义域优先”原则</w:t>
      </w:r>
      <w:r>
        <w:t>.</w:t>
      </w:r>
    </w:p>
    <w:p w:rsidR="00C817C1" w:rsidRDefault="00C817C1" w:rsidP="00C817C1">
      <w:pPr>
        <w:pStyle w:val="4"/>
        <w:jc w:val="left"/>
      </w:pPr>
      <w:r>
        <w:rPr>
          <w:noProof/>
        </w:rPr>
        <w:drawing>
          <wp:inline distT="0" distB="0" distL="0" distR="0" wp14:anchorId="02535380" wp14:editId="51B70BAC">
            <wp:extent cx="2495550" cy="2889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C817C1" w:rsidRDefault="00C817C1" w:rsidP="00C817C1">
      <w:pPr>
        <w:pStyle w:val="5"/>
      </w:pPr>
      <w:r>
        <w:t>题组</w:t>
      </w:r>
      <w:r>
        <w:t xml:space="preserve">1 </w:t>
      </w:r>
      <w:r>
        <w:t>走出误区</w:t>
      </w:r>
    </w:p>
    <w:p w:rsidR="00C817C1" w:rsidRDefault="00C817C1" w:rsidP="00C817C1">
      <w:r>
        <w:t xml:space="preserve">1. </w:t>
      </w:r>
      <w:r>
        <w:t>判一判</w:t>
      </w:r>
      <w:r>
        <w:t>.</w:t>
      </w:r>
      <w:r>
        <w:t>（对的打“√”，错的打“×”）</w:t>
      </w:r>
    </w:p>
    <w:p w:rsidR="00C817C1" w:rsidRDefault="00C817C1" w:rsidP="00C817C1">
      <w:r>
        <w:t>（</w:t>
      </w:r>
      <w:r>
        <w:t>1</w:t>
      </w:r>
      <w:r>
        <w:t>）</w:t>
      </w:r>
      <w:r>
        <w:t xml:space="preserve">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上单调递增，则一定有</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0</m:t>
        </m:r>
      </m:oMath>
      <w:r>
        <w:t>恒成立</w:t>
      </w:r>
      <w:r>
        <w:t xml:space="preserve">.( </w:t>
      </w:r>
      <w:r>
        <w:rPr>
          <w:color w:val="FF0000"/>
        </w:rPr>
        <w:t>×</w:t>
      </w:r>
      <w:r>
        <w:t xml:space="preserve"> )</w:t>
      </w:r>
    </w:p>
    <w:p w:rsidR="00C817C1" w:rsidRDefault="00C817C1" w:rsidP="00C817C1">
      <w:r>
        <w:t>（</w:t>
      </w:r>
      <w:r>
        <w:t>2</w:t>
      </w:r>
      <w:r>
        <w:t>）</w:t>
      </w:r>
      <w:r>
        <w:t xml:space="preserve"> </w:t>
      </w:r>
      <w:r>
        <w:t>如果函数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在某个区间内恒有</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，那么</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在此区间内没有单调性</w:t>
      </w:r>
      <w:r>
        <w:t xml:space="preserve">.( </w:t>
      </w:r>
      <w:r>
        <w:rPr>
          <w:color w:val="FF0000"/>
        </w:rPr>
        <w:t>√</w:t>
      </w:r>
      <w:r>
        <w:t xml:space="preserve"> )</w:t>
      </w:r>
    </w:p>
    <w:p w:rsidR="00C817C1" w:rsidRDefault="00C817C1" w:rsidP="00C817C1">
      <w:r>
        <w:t>（</w:t>
      </w:r>
      <w:r>
        <w:t>3</w:t>
      </w:r>
      <w:r>
        <w:t>）</w:t>
      </w:r>
      <w:r>
        <w:t xml:space="preserve">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ax</m:t>
        </m:r>
      </m:oMath>
      <w:r>
        <w:t>为</w:t>
      </w:r>
      <m:oMath>
        <m:r>
          <m:rPr>
            <m:sty m:val="bi"/>
          </m:rPr>
          <w:rPr>
            <w:rFonts w:ascii="Cambria Math" w:eastAsia="Cambria Math" w:hAnsi="Cambria Math" w:cs="Cambria Math"/>
            <w:sz w:val="28"/>
          </w:rPr>
          <m:t>R</m:t>
        </m:r>
      </m:oMath>
      <w:r>
        <w:t>上的增函数的一个充分不必要条件是</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oMath>
      <w:r>
        <w:t xml:space="preserve">.( </w:t>
      </w:r>
      <w:r>
        <w:rPr>
          <w:color w:val="FF0000"/>
        </w:rPr>
        <w:t>×</w:t>
      </w:r>
      <w:r>
        <w:t xml:space="preserve"> )</w:t>
      </w:r>
    </w:p>
    <w:p w:rsidR="00C817C1" w:rsidRDefault="00C817C1" w:rsidP="00C817C1">
      <w:r>
        <w:t>（</w:t>
      </w:r>
      <w:r>
        <w:t>4</w:t>
      </w:r>
      <w:r>
        <w:t>）</w:t>
      </w:r>
      <w:r>
        <w:t xml:space="preserve">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num>
          <m:den>
            <m:r>
              <w:rPr>
                <w:rFonts w:ascii="Cambria Math" w:eastAsia="Cambria Math" w:hAnsi="Cambria Math" w:cs="Cambria Math"/>
              </w:rPr>
              <m:t>x</m:t>
            </m:r>
          </m:den>
        </m:f>
      </m:oMath>
      <w:r>
        <w:t>的单调递减区间是</w:t>
      </w:r>
      <m:oMath>
        <m:d>
          <m:dPr>
            <m:ctrlPr>
              <w:rPr>
                <w:rFonts w:ascii="Cambria Math" w:eastAsia="Cambria Math" w:hAnsi="Cambria Math" w:cs="Cambria Math"/>
              </w:rPr>
            </m:ctrlPr>
          </m:dPr>
          <m:e>
            <m:r>
              <m:rPr>
                <m:sty m:val="p"/>
              </m:rPr>
              <w:rPr>
                <w:rFonts w:ascii="Cambria Math" w:eastAsia="Cambria Math" w:hAnsi="Cambria Math" w:cs="Cambria Math"/>
              </w:rPr>
              <m:t>e,+∞</m:t>
            </m:r>
          </m:e>
        </m:d>
      </m:oMath>
      <w:r>
        <w:t xml:space="preserve">.( </w:t>
      </w:r>
      <w:r>
        <w:rPr>
          <w:color w:val="FF0000"/>
        </w:rPr>
        <w:t>√</w:t>
      </w:r>
      <w:r>
        <w:t xml:space="preserve"> )</w:t>
      </w:r>
    </w:p>
    <w:p w:rsidR="00C817C1" w:rsidRDefault="00C817C1" w:rsidP="00C817C1">
      <w:r>
        <w:t xml:space="preserve">2. </w:t>
      </w:r>
      <w:r>
        <w:t>（易错题）设函数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a</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，且</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0</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的单调递增区间为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e>
        </m:d>
      </m:oMath>
      <w:r>
        <w:rPr>
          <w:color w:val="FF0000"/>
          <w:u w:val="single" w:color="000000"/>
        </w:rPr>
        <w:t>，</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e>
        </m:d>
      </m:oMath>
      <w:r>
        <w:t>.</w:t>
      </w:r>
    </w:p>
    <w:p w:rsidR="00C817C1" w:rsidRDefault="00C817C1" w:rsidP="00C817C1">
      <w:r>
        <w:rPr>
          <w:b/>
          <w:bCs/>
        </w:rPr>
        <w:t>【易错点】</w:t>
      </w:r>
      <w:r>
        <w:t>忽视函数的定义域致误</w:t>
      </w:r>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由题意得函数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.因为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oMath>
      <w:r>
        <w:rPr>
          <w:rFonts w:ascii="KaiTi" w:eastAsia="KaiTi" w:hAnsi="KaiTi" w:cs="KaiTi"/>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den>
        </m:f>
      </m:oMath>
      <w:r>
        <w:rPr>
          <w:rFonts w:ascii="KaiTi" w:eastAsia="KaiTi" w:hAnsi="KaiTi" w:cs="KaiTi"/>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d>
          <m:dPr>
            <m:ctrlPr>
              <w:rPr>
                <w:rFonts w:ascii="Cambria Math" w:eastAsia="Cambria Math" w:hAnsi="Cambria Math" w:cs="Cambria Math"/>
                <w:color w:val="0000FF"/>
              </w:rPr>
            </m:ctrlPr>
          </m:dPr>
          <m:e>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，令</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的单调递增区间为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oMath>
      <w:r>
        <w:rPr>
          <w:rFonts w:ascii="KaiTi" w:eastAsia="KaiTi" w:hAnsi="KaiTi" w:cs="KaiTi"/>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pPr>
        <w:pStyle w:val="5"/>
      </w:pPr>
      <w:r>
        <w:t>题组</w:t>
      </w:r>
      <w:r>
        <w:t xml:space="preserve">2 </w:t>
      </w:r>
      <w:r>
        <w:t>走进教材</w:t>
      </w:r>
    </w:p>
    <w:p w:rsidR="00C817C1" w:rsidRDefault="00C817C1" w:rsidP="00C817C1">
      <w:r>
        <w:t xml:space="preserve">3. </w:t>
      </w:r>
      <w:r>
        <w:t>（人教</w:t>
      </w:r>
      <w:r>
        <w:t>A</w:t>
      </w:r>
      <w:r>
        <w:t>版选修②</w:t>
      </w:r>
      <w:r>
        <w:t>P97</w:t>
      </w:r>
      <w:r>
        <w:t>·</w:t>
      </w:r>
      <w:r>
        <w:t>T2</w:t>
      </w:r>
      <w:r>
        <w:t>改编）函数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4x</m:t>
        </m:r>
      </m:oMath>
      <w:r>
        <w:t>的单调递增区间是</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oMath>
      <w:r>
        <w:rPr>
          <w:color w:val="FF0000"/>
          <w:u w:val="single" w:color="000000"/>
        </w:rPr>
        <w:t>，</w:t>
      </w:r>
      <m:oMath>
        <m:d>
          <m:dPr>
            <m:ctrlPr>
              <w:rPr>
                <w:rFonts w:ascii="Cambria Math" w:eastAsia="Cambria Math" w:hAnsi="Cambria Math" w:cs="Cambria Math"/>
                <w:color w:val="FF0000"/>
                <w:u w:val="single" w:color="000000"/>
              </w:rPr>
            </m:ctrlPr>
          </m:dPr>
          <m:e>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e>
        </m:d>
      </m:oMath>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oMath>
      <w:r>
        <w:rPr>
          <w:rFonts w:ascii="KaiTi" w:eastAsia="KaiTi" w:hAnsi="KaiTi" w:cs="KaiTi"/>
          <w:color w:val="0000FF"/>
        </w:rPr>
        <w:t>，</w:t>
      </w:r>
    </w:p>
    <w:p w:rsidR="00C817C1" w:rsidRDefault="00C817C1" w:rsidP="00C817C1">
      <w:r>
        <w:rPr>
          <w:rFonts w:ascii="KaiTi" w:eastAsia="KaiTi" w:hAnsi="KaiTi" w:cs="KaiTi"/>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C817C1" w:rsidRDefault="00C817C1" w:rsidP="00C817C1">
      <w:r>
        <w:rPr>
          <w:rFonts w:ascii="KaiTi" w:eastAsia="KaiTi" w:hAnsi="KaiTi" w:cs="KaiTi"/>
          <w:color w:val="0000FF"/>
        </w:rPr>
        <w:lastRenderedPageBreak/>
        <w:t>令</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oMath>
      <w:r>
        <w:rPr>
          <w:rFonts w:ascii="KaiTi" w:eastAsia="KaiTi" w:hAnsi="KaiTi" w:cs="KaiTi"/>
          <w:color w:val="0000FF"/>
        </w:rPr>
        <w:t>，</w:t>
      </w:r>
    </w:p>
    <w:p w:rsidR="00C817C1" w:rsidRDefault="00C817C1" w:rsidP="00C817C1">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的单调递增区间为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r>
        <w:t xml:space="preserve">4. </w:t>
      </w:r>
      <w:r>
        <w:t>（人教</w:t>
      </w:r>
      <w:r>
        <w:t>A</w:t>
      </w:r>
      <w:r>
        <w:t>版选修②</w:t>
      </w:r>
      <w:r>
        <w:t>P87</w:t>
      </w:r>
      <w:r>
        <w:t>·例</w:t>
      </w:r>
      <w:r>
        <w:t>3</w:t>
      </w:r>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1</m:t>
        </m:r>
      </m:oMath>
      <w:r>
        <w:t>在</w:t>
      </w:r>
      <m:oMath>
        <m:r>
          <m:rPr>
            <m:sty m:val="bi"/>
          </m:rPr>
          <w:rPr>
            <w:rFonts w:ascii="Cambria Math" w:eastAsia="Cambria Math" w:hAnsi="Cambria Math" w:cs="Cambria Math"/>
            <w:sz w:val="28"/>
          </w:rPr>
          <m:t>R</m:t>
        </m:r>
      </m:oMath>
      <w:r>
        <w:t>上单调递增，则实数</w:t>
      </w:r>
      <m:oMath>
        <m:r>
          <w:rPr>
            <w:rFonts w:ascii="Cambria Math" w:eastAsia="Cambria Math" w:hAnsi="Cambria Math" w:cs="Cambria Math"/>
          </w:rPr>
          <m:t>a</m:t>
        </m:r>
      </m:oMath>
      <w:r>
        <w:t>的取值范围为</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4</m:t>
            </m:r>
          </m:den>
        </m:f>
        <m:r>
          <m:rPr>
            <m:sty m:val="p"/>
          </m:rPr>
          <w:rPr>
            <w:rFonts w:ascii="Cambria Math" w:eastAsia="Cambria Math" w:hAnsi="Cambria Math" w:cs="Cambria Math"/>
            <w:color w:val="FF0000"/>
            <w:u w:val="single" w:color="000000"/>
          </w:rPr>
          <m:t>]</m:t>
        </m:r>
      </m:oMath>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C817C1" w:rsidRDefault="00C817C1" w:rsidP="00C817C1">
      <w:r>
        <w:rPr>
          <w:rFonts w:ascii="KaiTi" w:eastAsia="KaiTi" w:hAnsi="KaiTi" w:cs="KaiTi"/>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上单调递增，</w:t>
      </w:r>
    </w:p>
    <w:p w:rsidR="00C817C1" w:rsidRDefault="00C817C1" w:rsidP="00C817C1">
      <w:r>
        <w:rPr>
          <w:rFonts w:ascii="KaiTi" w:eastAsia="KaiTi" w:hAnsi="KaiTi" w:cs="KaiTi"/>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恒成立，所以</w:t>
      </w:r>
      <m:oMath>
        <m:r>
          <m:rPr>
            <m:sty m:val="p"/>
          </m:rPr>
          <w:rPr>
            <w:rFonts w:ascii="Cambria Math" w:eastAsia="Cambria Math" w:hAnsi="Cambria Math" w:cs="Cambria Math"/>
            <w:color w:val="0000FF"/>
          </w:rPr>
          <m:t>Δ=</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rFonts w:ascii="KaiTi" w:eastAsia="KaiTi" w:hAnsi="KaiTi" w:cs="KaiTi"/>
          <w:color w:val="0000FF"/>
        </w:rPr>
        <w:t>，</w:t>
      </w:r>
    </w:p>
    <w:p w:rsidR="00C817C1" w:rsidRDefault="00C817C1" w:rsidP="00C817C1">
      <w:r>
        <w:rPr>
          <w:rFonts w:ascii="KaiTi" w:eastAsia="KaiTi" w:hAnsi="KaiTi" w:cs="KaiTi"/>
          <w:color w:val="0000FF"/>
        </w:rPr>
        <w:t>所以实数</w:t>
      </w:r>
      <m:oMath>
        <m:r>
          <w:rPr>
            <w:rFonts w:ascii="Cambria Math" w:eastAsia="Cambria Math" w:hAnsi="Cambria Math" w:cs="Cambria Math"/>
            <w:color w:val="0000FF"/>
          </w:rPr>
          <m:t>a</m:t>
        </m:r>
      </m:oMath>
      <w:r>
        <w:rPr>
          <w:rFonts w:ascii="KaiTi" w:eastAsia="KaiTi" w:hAnsi="KaiTi" w:cs="KaiTi"/>
          <w:color w:val="0000FF"/>
        </w:rPr>
        <w:t>的取值范围为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oMath>
      <w:r>
        <w:rPr>
          <w:rFonts w:ascii="KaiTi" w:eastAsia="KaiTi" w:hAnsi="KaiTi" w:cs="KaiTi"/>
          <w:color w:val="0000FF"/>
        </w:rPr>
        <w:t xml:space="preserve"> .</w:t>
      </w:r>
    </w:p>
    <w:p w:rsidR="00C817C1" w:rsidRDefault="00C817C1" w:rsidP="00C817C1">
      <w:pPr>
        <w:pStyle w:val="5"/>
      </w:pPr>
      <w:r>
        <w:t>题组</w:t>
      </w:r>
      <w:r>
        <w:t xml:space="preserve">3 </w:t>
      </w:r>
      <w:r>
        <w:t>走向高考</w:t>
      </w:r>
    </w:p>
    <w:p w:rsidR="00C817C1" w:rsidRDefault="00C817C1" w:rsidP="00C817C1">
      <w:r>
        <w:t xml:space="preserve">5. </w:t>
      </w:r>
      <w:r>
        <w:rPr>
          <w:rFonts w:ascii="KaiTi" w:eastAsia="KaiTi" w:hAnsi="KaiTi" w:cs="KaiTi"/>
        </w:rPr>
        <w:t>[2023·新高考Ⅱ卷]</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上单调递增，则实数</w:t>
      </w:r>
      <m:oMath>
        <m:r>
          <w:rPr>
            <w:rFonts w:ascii="Cambria Math" w:eastAsia="Cambria Math" w:hAnsi="Cambria Math" w:cs="Cambria Math"/>
          </w:rPr>
          <m:t>a</m:t>
        </m:r>
      </m:oMath>
      <w:r>
        <w:t>的最小值为</w:t>
      </w:r>
      <w:r>
        <w:t xml:space="preserve">( </w:t>
      </w:r>
      <w:r>
        <w:rPr>
          <w:color w:val="FF0000"/>
        </w:rPr>
        <w:t>C</w:t>
      </w:r>
      <w:r>
        <w:t xml:space="preserve"> ).</w:t>
      </w:r>
    </w:p>
    <w:p w:rsidR="00C817C1" w:rsidRDefault="00C817C1" w:rsidP="00C817C1">
      <w:pPr>
        <w:tabs>
          <w:tab w:val="left" w:pos="2138"/>
          <w:tab w:val="left" w:pos="4277"/>
          <w:tab w:val="left" w:pos="6415"/>
        </w:tabs>
      </w:pPr>
      <w:r>
        <w:t xml:space="preserve">A. </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2</m:t>
            </m:r>
          </m:sup>
        </m:sSup>
      </m:oMath>
      <w:r>
        <w:tab/>
        <w:t xml:space="preserve">B. </w:t>
      </w:r>
      <m:oMath>
        <m:r>
          <m:rPr>
            <m:sty m:val="p"/>
          </m:rPr>
          <w:rPr>
            <w:rFonts w:ascii="Cambria Math" w:eastAsia="Cambria Math" w:hAnsi="Cambria Math" w:cs="Cambria Math"/>
          </w:rPr>
          <m:t>e</m:t>
        </m:r>
      </m:oMath>
      <w:r>
        <w:tab/>
        <w:t xml:space="preserve">C. </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1</m:t>
            </m:r>
          </m:sup>
        </m:sSup>
      </m:oMath>
      <w:r>
        <w:tab/>
        <w:t xml:space="preserve">D. </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2</m:t>
            </m:r>
          </m:sup>
        </m:sSup>
      </m:oMath>
    </w:p>
    <w:p w:rsidR="00C817C1" w:rsidRDefault="00C817C1" w:rsidP="00C817C1">
      <w:r>
        <w:rPr>
          <w:color w:val="0000FF"/>
        </w:rPr>
        <w:t>[</w:t>
      </w:r>
      <w:r>
        <w:rPr>
          <w:color w:val="0000FF"/>
        </w:rPr>
        <w:t>解析</w:t>
      </w:r>
      <w:r>
        <w:rPr>
          <w:color w:val="0000FF"/>
        </w:rPr>
        <w:t>]</w:t>
      </w:r>
      <w:r>
        <w:rPr>
          <w:rFonts w:ascii="KaiTi" w:eastAsia="KaiTi" w:hAnsi="KaiTi" w:cs="KaiTi"/>
          <w:color w:val="0000FF"/>
        </w:rPr>
        <w:t>依题可知，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上恒成立，显然</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上恒成立，设</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，则</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上单调递增，所以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=e</m:t>
        </m:r>
      </m:oMath>
      <w:r>
        <w:rPr>
          <w:rFonts w:ascii="KaiTi" w:eastAsia="KaiTi" w:hAnsi="KaiTi" w:cs="KaiTi"/>
          <w:color w:val="0000FF"/>
        </w:rPr>
        <w:t>，故</w:t>
      </w:r>
      <m:oMath>
        <m:r>
          <m:rPr>
            <m:sty m:val="p"/>
          </m:rPr>
          <w:rPr>
            <w:rFonts w:ascii="Cambria Math" w:eastAsia="Cambria Math" w:hAnsi="Cambria Math" w:cs="Cambria Math"/>
            <w:color w:val="0000FF"/>
          </w:rPr>
          <m:t>e≥</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oMath>
      <w:r>
        <w:rPr>
          <w:rFonts w:ascii="KaiTi" w:eastAsia="KaiTi" w:hAnsi="KaiTi" w:cs="KaiTi"/>
          <w:color w:val="0000FF"/>
        </w:rPr>
        <w:t>，故实数</w:t>
      </w:r>
      <m:oMath>
        <m:r>
          <w:rPr>
            <w:rFonts w:ascii="Cambria Math" w:eastAsia="Cambria Math" w:hAnsi="Cambria Math" w:cs="Cambria Math"/>
            <w:color w:val="0000FF"/>
          </w:rPr>
          <m:t>a</m:t>
        </m:r>
      </m:oMath>
      <w:r>
        <w:rPr>
          <w:rFonts w:ascii="KaiTi" w:eastAsia="KaiTi" w:hAnsi="KaiTi" w:cs="KaiTi"/>
          <w:color w:val="0000FF"/>
        </w:rPr>
        <w:t>的最小值为</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C817C1" w:rsidRDefault="00C817C1" w:rsidP="00C817C1">
      <w:pPr>
        <w:pStyle w:val="3"/>
        <w:jc w:val="left"/>
      </w:pPr>
      <w:r>
        <w:rPr>
          <w:noProof/>
        </w:rPr>
        <w:drawing>
          <wp:inline distT="0" distB="0" distL="0" distR="0" wp14:anchorId="7647ABD6" wp14:editId="3698263B">
            <wp:extent cx="5277600" cy="16939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C817C1" w:rsidRDefault="00C817C1" w:rsidP="00C817C1">
      <w:pPr>
        <w:pStyle w:val="4"/>
      </w:pPr>
      <w:r>
        <w:t>考点一</w:t>
      </w:r>
      <w:r>
        <w:t xml:space="preserve"> </w:t>
      </w:r>
      <w:r>
        <w:t>具体函数的单调性［自主练透］</w:t>
      </w:r>
    </w:p>
    <w:p w:rsidR="00C817C1" w:rsidRDefault="00C817C1" w:rsidP="00C817C1">
      <w:r>
        <w:t xml:space="preserve">1.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w:r>
        <w:t>的单调递减区间是</w:t>
      </w:r>
      <w:r>
        <w:t xml:space="preserve">( </w:t>
      </w:r>
      <w:r>
        <w:rPr>
          <w:color w:val="FF0000"/>
        </w:rPr>
        <w:t>A</w:t>
      </w:r>
      <w:r>
        <w:t xml:space="preserve"> ).</w:t>
      </w:r>
    </w:p>
    <w:p w:rsidR="00C817C1" w:rsidRDefault="00C817C1" w:rsidP="00C817C1">
      <w:pPr>
        <w:tabs>
          <w:tab w:val="left" w:pos="2138"/>
          <w:tab w:val="left" w:pos="4277"/>
          <w:tab w:val="left" w:pos="6415"/>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e>
        </m:d>
      </m:oMath>
      <w:r>
        <w:tab/>
        <w:t xml:space="preserve">B. </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3</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4</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e>
        </m:d>
      </m:oMath>
    </w:p>
    <w:p w:rsidR="00C817C1" w:rsidRDefault="00C817C1" w:rsidP="00C817C1">
      <w:r>
        <w:rPr>
          <w:color w:val="0000FF"/>
        </w:rPr>
        <w:t>[</w:t>
      </w:r>
      <w:r>
        <w:rPr>
          <w:color w:val="0000FF"/>
        </w:rPr>
        <w:t>解析</w:t>
      </w:r>
      <w:r>
        <w:rPr>
          <w:color w:val="0000FF"/>
        </w:rPr>
        <w:t>]</w:t>
      </w:r>
      <w:r>
        <w:rPr>
          <w:rFonts w:ascii="KaiTi" w:eastAsia="KaiTi" w:hAnsi="KaiTi" w:cs="KaiTi"/>
          <w:color w:val="0000FF"/>
        </w:rPr>
        <w:t>由题意得，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KaiTi" w:eastAsia="KaiTi" w:hAnsi="KaiTi" w:cs="KaiTi"/>
          <w:color w:val="0000FF"/>
        </w:rPr>
        <w:t>，</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的单调递减区间是</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w:p>
    <w:p w:rsidR="00C817C1" w:rsidRDefault="00C817C1" w:rsidP="00C817C1">
      <w:r>
        <w:rPr>
          <w:rFonts w:ascii="KaiTi" w:eastAsia="KaiTi" w:hAnsi="KaiTi" w:cs="KaiTi"/>
          <w:color w:val="0000FF"/>
        </w:rPr>
        <w:t xml:space="preserve"> 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C817C1" w:rsidRDefault="00C817C1" w:rsidP="00C817C1">
      <w:r>
        <w:lastRenderedPageBreak/>
        <w:t xml:space="preserve">2. </w:t>
      </w:r>
      <w:r>
        <w:t>（多选题）已知函数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与</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的部分图象如图所示，则</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num>
          <m:den>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den>
        </m:f>
      </m:oMath>
      <w:r>
        <w:t xml:space="preserve">( </w:t>
      </w:r>
      <w:r>
        <w:rPr>
          <w:color w:val="FF0000"/>
        </w:rPr>
        <w:t>AC</w:t>
      </w:r>
      <w:r>
        <w:t xml:space="preserve"> ).</w:t>
      </w:r>
    </w:p>
    <w:p w:rsidR="00C817C1" w:rsidRDefault="00C817C1" w:rsidP="00C817C1">
      <w:pPr>
        <w:jc w:val="center"/>
      </w:pPr>
      <w:r>
        <w:rPr>
          <w:noProof/>
        </w:rPr>
        <w:drawing>
          <wp:inline distT="0" distB="0" distL="0" distR="0" wp14:anchorId="05FF7815" wp14:editId="34AE7E85">
            <wp:extent cx="1782890" cy="102212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782890" cy="1022128"/>
                    </a:xfrm>
                    <a:prstGeom prst="rect">
                      <a:avLst/>
                    </a:prstGeom>
                  </pic:spPr>
                </pic:pic>
              </a:graphicData>
            </a:graphic>
          </wp:inline>
        </w:drawing>
      </w:r>
    </w:p>
    <w:p w:rsidR="00C817C1" w:rsidRDefault="00C817C1" w:rsidP="00C817C1">
      <w:pPr>
        <w:tabs>
          <w:tab w:val="left" w:pos="4277"/>
        </w:tabs>
      </w:pPr>
      <w:r>
        <w:t xml:space="preserve">A. </w:t>
      </w:r>
      <w:r>
        <w:t>在区间</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上单调递增</w:t>
      </w:r>
      <w:r>
        <w:tab/>
        <w:t xml:space="preserve">B. </w:t>
      </w:r>
      <w:r>
        <w:t>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4</m:t>
            </m:r>
          </m:e>
        </m:d>
      </m:oMath>
      <w:r>
        <w:t>上单调递减</w:t>
      </w:r>
    </w:p>
    <w:p w:rsidR="00C817C1" w:rsidRDefault="00C817C1" w:rsidP="00C817C1">
      <w:pPr>
        <w:tabs>
          <w:tab w:val="left" w:pos="4277"/>
        </w:tabs>
      </w:pPr>
      <w:r>
        <w:t xml:space="preserve">C. </w:t>
      </w:r>
      <w:r>
        <w:t>在区间</w:t>
      </w:r>
      <m:oMath>
        <m:r>
          <m:rPr>
            <m:sty m:val="p"/>
          </m:rPr>
          <w:rPr>
            <w:rFonts w:ascii="Cambria Math" w:eastAsia="Cambria Math" w:hAnsi="Cambria Math" w:cs="Cambria Math"/>
          </w:rPr>
          <m:t>(</m:t>
        </m:r>
        <m:r>
          <w:rPr>
            <w:rFonts w:ascii="Cambria Math" w:eastAsia="Cambria Math" w:hAnsi="Cambria Math" w:cs="Cambria Math"/>
          </w:rPr>
          <m:t>1</m:t>
        </m:r>
      </m:oMath>
      <w:r>
        <w:t>,</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3</m:t>
            </m:r>
          </m:den>
        </m:f>
        <m:r>
          <m:rPr>
            <m:sty m:val="p"/>
          </m:rPr>
          <w:rPr>
            <w:rFonts w:ascii="Cambria Math" w:eastAsia="Cambria Math" w:hAnsi="Cambria Math" w:cs="Cambria Math"/>
          </w:rPr>
          <m:t>)</m:t>
        </m:r>
      </m:oMath>
      <w:r>
        <w:t>上单调递减</w:t>
      </w:r>
      <w:r>
        <w:tab/>
        <w:t xml:space="preserve">D. </w:t>
      </w:r>
      <w:r>
        <w:t>在区间</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3</m:t>
            </m:r>
          </m:den>
        </m:f>
      </m:oMath>
      <w:r>
        <w:t>,</w:t>
      </w:r>
      <m:oMath>
        <m:r>
          <w:rPr>
            <w:rFonts w:ascii="Cambria Math" w:eastAsia="Cambria Math" w:hAnsi="Cambria Math" w:cs="Cambria Math"/>
          </w:rPr>
          <m:t>4</m:t>
        </m:r>
        <m:r>
          <m:rPr>
            <m:sty m:val="p"/>
          </m:rPr>
          <w:rPr>
            <w:rFonts w:ascii="Cambria Math" w:eastAsia="Cambria Math" w:hAnsi="Cambria Math" w:cs="Cambria Math"/>
          </w:rPr>
          <m:t>)</m:t>
        </m:r>
      </m:oMath>
      <w:r>
        <w:t>上单调递减</w:t>
      </w:r>
    </w:p>
    <w:p w:rsidR="00C817C1" w:rsidRDefault="00C817C1" w:rsidP="00C817C1">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，则函数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den>
        </m:f>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w:t>
      </w:r>
      <m:oMath>
        <m:r>
          <m:rPr>
            <m:sty m:val="p"/>
          </m:rPr>
          <w:rPr>
            <w:rFonts w:ascii="Cambria Math" w:eastAsia="Cambria Math" w:hAnsi="Cambria Math" w:cs="Cambria Math"/>
            <w:color w:val="0000FF"/>
          </w:rPr>
          <m:t>D</m:t>
        </m:r>
      </m:oMath>
      <w:r>
        <w:rPr>
          <w:rFonts w:ascii="KaiTi" w:eastAsia="KaiTi" w:hAnsi="KaiTi" w:cs="KaiTi"/>
          <w:color w:val="0000FF"/>
        </w:rPr>
        <w:t>错误.</w:t>
      </w:r>
    </w:p>
    <w:p w:rsidR="00C817C1" w:rsidRDefault="00C817C1" w:rsidP="00C817C1">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den>
        </m:f>
      </m:oMath>
      <w:r>
        <w:rPr>
          <w:rFonts w:ascii="KaiTi" w:eastAsia="KaiTi" w:hAnsi="KaiTi" w:cs="KaiTi"/>
          <w:color w:val="0000FF"/>
        </w:rPr>
        <w:t>，由题图易得当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，即</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den>
        </m:f>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上单调递增；当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，即</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den>
        </m:f>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上单调递减，故</w:t>
      </w:r>
      <m:oMath>
        <m:r>
          <m:rPr>
            <m:sty m:val="p"/>
          </m:rPr>
          <w:rPr>
            <w:rFonts w:ascii="Cambria Math" w:eastAsia="Cambria Math" w:hAnsi="Cambria Math" w:cs="Cambria Math"/>
            <w:color w:val="0000FF"/>
          </w:rPr>
          <m:t>A</m:t>
        </m:r>
      </m:oMath>
      <w:r>
        <w:rPr>
          <w:rFonts w:ascii="KaiTi" w:eastAsia="KaiTi" w:hAnsi="KaiTi" w:cs="KaiTi"/>
          <w:color w:val="0000FF"/>
        </w:rPr>
        <w:t>,</w:t>
      </w:r>
      <m:oMath>
        <m:r>
          <m:rPr>
            <m:sty m:val="p"/>
          </m:rPr>
          <w:rPr>
            <w:rFonts w:ascii="Cambria Math" w:eastAsia="Cambria Math" w:hAnsi="Cambria Math" w:cs="Cambria Math"/>
            <w:color w:val="0000FF"/>
          </w:rPr>
          <m:t>C</m:t>
        </m:r>
      </m:oMath>
      <w:r>
        <w:rPr>
          <w:rFonts w:ascii="KaiTi" w:eastAsia="KaiTi" w:hAnsi="KaiTi" w:cs="KaiTi"/>
          <w:color w:val="0000FF"/>
        </w:rPr>
        <w:t>正确.故选</w:t>
      </w:r>
      <m:oMath>
        <m:r>
          <m:rPr>
            <m:sty m:val="p"/>
          </m:rPr>
          <w:rPr>
            <w:rFonts w:ascii="Cambria Math" w:eastAsia="Cambria Math" w:hAnsi="Cambria Math" w:cs="Cambria Math"/>
            <w:color w:val="0000FF"/>
          </w:rPr>
          <m:t>AC</m:t>
        </m:r>
      </m:oMath>
      <w:r>
        <w:rPr>
          <w:rFonts w:ascii="KaiTi" w:eastAsia="KaiTi" w:hAnsi="KaiTi" w:cs="KaiTi"/>
          <w:color w:val="0000FF"/>
        </w:rPr>
        <w:t>.</w:t>
      </w:r>
    </w:p>
    <w:p w:rsidR="00C817C1" w:rsidRDefault="00C817C1" w:rsidP="00C817C1">
      <w:r>
        <w:t xml:space="preserve">3. </w:t>
      </w:r>
      <w:r>
        <w:rPr>
          <w:rFonts w:ascii="KaiTi" w:eastAsia="KaiTi" w:hAnsi="KaiTi" w:cs="KaiTi"/>
        </w:rPr>
        <w:t>[2023·北京卷改编]</w:t>
      </w:r>
      <w:r>
        <w:t>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sup>
        </m:sSup>
      </m:oMath>
      <w:r>
        <w:t>的单调递减区间是</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3</m:t>
                </m:r>
              </m:e>
            </m:rad>
          </m:e>
        </m:d>
      </m:oMath>
      <w:r>
        <w:rPr>
          <w:color w:val="FF0000"/>
          <w:u w:val="single" w:color="000000"/>
        </w:rPr>
        <w:t>和</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3</m:t>
                </m:r>
              </m:e>
            </m:rad>
            <m:r>
              <m:rPr>
                <m:sty m:val="p"/>
              </m:rPr>
              <w:rPr>
                <w:rFonts w:ascii="Cambria Math" w:eastAsia="Cambria Math" w:hAnsi="Cambria Math" w:cs="Cambria Math"/>
                <w:color w:val="FF0000"/>
                <w:u w:val="single" w:color="000000"/>
              </w:rPr>
              <m:t>,+∞</m:t>
            </m:r>
          </m:e>
        </m:d>
      </m:oMath>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oMath>
      <w:r>
        <w:rPr>
          <w:rFonts w:ascii="KaiTi" w:eastAsia="KaiTi" w:hAnsi="KaiTi" w:cs="KaiTi"/>
          <w:color w:val="0000FF"/>
        </w:rPr>
        <w:t>，所以</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6x</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oMath>
      <w:r>
        <w:rPr>
          <w:rFonts w:ascii="KaiTi" w:eastAsia="KaiTi" w:hAnsi="KaiTi" w:cs="KaiTi"/>
          <w:color w:val="0000FF"/>
        </w:rPr>
        <w:t>，</w:t>
      </w:r>
    </w:p>
    <w:p w:rsidR="00C817C1" w:rsidRDefault="00C817C1" w:rsidP="00C817C1">
      <w:r>
        <w:rPr>
          <w:rFonts w:ascii="KaiTi" w:eastAsia="KaiTi" w:hAnsi="KaiTi" w:cs="KaiTi"/>
          <w:color w:val="0000FF"/>
        </w:rPr>
        <w:t xml:space="preserve"> 令</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3</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rFonts w:ascii="KaiTi" w:eastAsia="KaiTi" w:hAnsi="KaiTi" w:cs="KaiTi"/>
          <w:color w:val="0000FF"/>
        </w:rPr>
        <w:t>，</w:t>
      </w:r>
    </w:p>
    <w:p w:rsidR="00C817C1" w:rsidRDefault="00C817C1" w:rsidP="00C817C1">
      <w:r>
        <w:rPr>
          <w:rFonts w:ascii="KaiTi" w:eastAsia="KaiTi" w:hAnsi="KaiTi" w:cs="KaiTi"/>
          <w:color w:val="0000FF"/>
        </w:rPr>
        <w:t xml:space="preserve"> 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e>
        </m:d>
      </m:oMath>
      <w:r>
        <w:rPr>
          <w:rFonts w:ascii="KaiTi" w:eastAsia="KaiTi" w:hAnsi="KaiTi" w:cs="KaiTi"/>
          <w:color w:val="0000FF"/>
        </w:rPr>
        <w:t>和</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r>
        <w:t xml:space="preserve">4. </w:t>
      </w:r>
      <w:r>
        <w:rPr>
          <w:rFonts w:ascii="KaiTi" w:eastAsia="KaiTi" w:hAnsi="KaiTi" w:cs="KaiTi"/>
        </w:rPr>
        <w:t>[2023·全国甲卷改编]</w:t>
      </w:r>
      <w:r>
        <w:t>已知定义在区间</w:t>
      </w:r>
      <w:r>
        <w:t>,</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e>
        </m:d>
      </m:oMath>
      <w:r>
        <w:t>上的函数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8x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num>
          <m:den>
            <m:sSup>
              <m:sSupPr>
                <m:ctrlPr>
                  <w:rPr>
                    <w:rFonts w:ascii="Cambria Math" w:eastAsia="Cambria Math" w:hAnsi="Cambria Math" w:cs="Cambria Math"/>
                  </w:rPr>
                </m:ctrlPr>
              </m:sSupPr>
              <m:e>
                <m:r>
                  <m:rPr>
                    <m:sty m:val="p"/>
                  </m:rPr>
                  <w:rPr>
                    <w:rFonts w:ascii="Cambria Math" w:eastAsia="Cambria Math" w:hAnsi="Cambria Math" w:cs="Cambria Math"/>
                  </w:rPr>
                  <m:t>cos</m:t>
                </m:r>
              </m:e>
              <m:sup>
                <m:r>
                  <w:rPr>
                    <w:rFonts w:ascii="Cambria Math" w:eastAsia="Cambria Math" w:hAnsi="Cambria Math" w:cs="Cambria Math"/>
                  </w:rPr>
                  <m:t>3</m:t>
                </m:r>
              </m:sup>
            </m:sSup>
            <m:r>
              <w:rPr>
                <w:rFonts w:ascii="Cambria Math" w:eastAsia="Cambria Math" w:hAnsi="Cambria Math" w:cs="Cambria Math"/>
              </w:rPr>
              <m:t>x</m:t>
            </m:r>
          </m:den>
        </m:f>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的单调递增区间是</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m:rPr>
                    <m:sty m:val="p"/>
                  </m:rPr>
                  <w:rPr>
                    <w:rFonts w:ascii="Cambria Math" w:eastAsia="Cambria Math" w:hAnsi="Cambria Math" w:cs="Cambria Math"/>
                    <w:color w:val="FF0000"/>
                    <w:u w:val="single" w:color="000000"/>
                  </w:rPr>
                  <m:t>π</m:t>
                </m:r>
              </m:num>
              <m:den>
                <m:r>
                  <w:rPr>
                    <w:rFonts w:ascii="Cambria Math" w:eastAsia="Cambria Math" w:hAnsi="Cambria Math" w:cs="Cambria Math"/>
                    <w:color w:val="FF0000"/>
                    <w:u w:val="single" w:color="000000"/>
                  </w:rPr>
                  <m:t>4</m:t>
                </m:r>
              </m:den>
            </m:f>
          </m:e>
        </m:d>
      </m:oMath>
      <w:r>
        <w:t>.</w:t>
      </w:r>
    </w:p>
    <w:p w:rsidR="00C817C1" w:rsidRDefault="00C817C1" w:rsidP="00C817C1">
      <w:r>
        <w:rPr>
          <w:color w:val="0000FF"/>
        </w:rPr>
        <w:t>[</w:t>
      </w:r>
      <w:r>
        <w:rPr>
          <w:color w:val="0000FF"/>
        </w:rPr>
        <w:t>解析</w:t>
      </w:r>
      <w:r>
        <w:rPr>
          <w:color w:val="0000FF"/>
        </w:rPr>
        <w:t>]</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3</m:t>
                </m:r>
              </m:sup>
            </m:s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2</m:t>
                </m:r>
              </m:sup>
            </m:sSup>
            <m:r>
              <w:rPr>
                <w:rFonts w:ascii="Cambria Math" w:eastAsia="Cambria Math" w:hAnsi="Cambria Math" w:cs="Cambria Math"/>
                <w:color w:val="0000FF"/>
              </w:rPr>
              <m:t>x</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6</m:t>
                </m:r>
              </m:sup>
            </m:sSup>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2</m:t>
                </m:r>
              </m:sup>
            </m:s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sin</m:t>
                </m:r>
              </m:e>
              <m:sup>
                <m:r>
                  <w:rPr>
                    <w:rFonts w:ascii="Cambria Math" w:eastAsia="Cambria Math" w:hAnsi="Cambria Math" w:cs="Cambria Math"/>
                    <w:color w:val="0000FF"/>
                  </w:rPr>
                  <m:t>2</m:t>
                </m:r>
              </m:sup>
            </m:sSup>
            <m:r>
              <w:rPr>
                <w:rFonts w:ascii="Cambria Math" w:eastAsia="Cambria Math" w:hAnsi="Cambria Math" w:cs="Cambria Math"/>
                <w:color w:val="0000FF"/>
              </w:rPr>
              <m:t>x</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4</m:t>
                </m:r>
              </m:sup>
            </m:sSup>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2</m:t>
                </m:r>
              </m:sup>
            </m:sSup>
            <m:r>
              <w:rPr>
                <w:rFonts w:ascii="Cambria Math" w:eastAsia="Cambria Math" w:hAnsi="Cambria Math" w:cs="Cambria Math"/>
                <w:color w:val="0000FF"/>
              </w:rPr>
              <m:t>x</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4</m:t>
                </m:r>
              </m:sup>
            </m:sSup>
            <m:r>
              <w:rPr>
                <w:rFonts w:ascii="Cambria Math" w:eastAsia="Cambria Math" w:hAnsi="Cambria Math" w:cs="Cambria Math"/>
                <w:color w:val="0000FF"/>
              </w:rPr>
              <m:t>x</m:t>
            </m:r>
          </m:den>
        </m:f>
      </m:oMath>
      <w:r>
        <w:rPr>
          <w:rFonts w:ascii="KaiTi" w:eastAsia="KaiTi" w:hAnsi="KaiTi" w:cs="KaiTi"/>
          <w:color w:val="0000FF"/>
        </w:rPr>
        <w:t>，</w:t>
      </w:r>
    </w:p>
    <w:p w:rsidR="00C817C1" w:rsidRDefault="00C817C1" w:rsidP="00C817C1">
      <w:r>
        <w:rPr>
          <w:rFonts w:ascii="KaiTi" w:eastAsia="KaiTi" w:hAnsi="KaiTi" w:cs="KaiTi"/>
          <w:color w:val="0000FF"/>
        </w:rPr>
        <w:t xml:space="preserve"> 令</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2</m:t>
            </m:r>
          </m:sup>
        </m:s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KaiTi" w:eastAsia="KaiTi" w:hAnsi="KaiTi" w:cs="KaiTi"/>
          <w:color w:val="0000FF"/>
        </w:rPr>
        <w:t>,则</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，设</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t</m:t>
            </m:r>
          </m:e>
        </m:d>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2t</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3</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4t</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den>
        </m:f>
      </m:oMath>
      <w:r>
        <w:rPr>
          <w:rFonts w:ascii="KaiTi" w:eastAsia="KaiTi" w:hAnsi="KaiTi" w:cs="KaiTi"/>
          <w:color w:val="0000FF"/>
        </w:rPr>
        <w:t>，</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oMath>
      <w:r>
        <w:rPr>
          <w:rFonts w:ascii="KaiTi" w:eastAsia="KaiTi" w:hAnsi="KaiTi" w:cs="KaiTi"/>
          <w:color w:val="0000FF"/>
        </w:rPr>
        <w:t>上单调递增.</w:t>
      </w:r>
    </w:p>
    <w:p w:rsidR="00C817C1" w:rsidRDefault="00C817C1" w:rsidP="00C817C1">
      <w:r>
        <w:rPr>
          <w:noProof/>
        </w:rPr>
        <w:drawing>
          <wp:inline distT="0" distB="0" distL="0" distR="0" wp14:anchorId="25387355" wp14:editId="01AD5482">
            <wp:extent cx="1888236" cy="228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C817C1" w:rsidRDefault="00C817C1" w:rsidP="00C817C1">
      <w:pPr>
        <w:jc w:val="center"/>
      </w:pPr>
      <w:r>
        <w:rPr>
          <w:b/>
          <w:bCs/>
        </w:rPr>
        <w:lastRenderedPageBreak/>
        <w:t>求函数单调区间的步骤</w:t>
      </w:r>
    </w:p>
    <w:p w:rsidR="00C817C1" w:rsidRDefault="00C817C1" w:rsidP="00C817C1">
      <w:r>
        <w:t>1.</w:t>
      </w:r>
      <w:r>
        <w:t>确定函数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w:t>
      </w:r>
      <w:r>
        <w:t>.</w:t>
      </w:r>
    </w:p>
    <w:p w:rsidR="00C817C1" w:rsidRDefault="00C817C1" w:rsidP="00C817C1">
      <w:r>
        <w:t>2.</w:t>
      </w:r>
      <w:r>
        <w:t>求</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w:t>
      </w:r>
    </w:p>
    <w:p w:rsidR="00C817C1" w:rsidRDefault="00C817C1" w:rsidP="00C817C1">
      <w:r>
        <w:t>3.</w:t>
      </w:r>
      <w:r>
        <w:t>在定义域内解不等式</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0</m:t>
        </m:r>
      </m:oMath>
      <w:r>
        <w:t>，得函数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的单调递增区间；在定义域内解不等式</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0</m:t>
        </m:r>
      </m:oMath>
      <w:r>
        <w:t>，得函数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的单调递减区间</w:t>
      </w:r>
      <w:r>
        <w:t>.</w:t>
      </w:r>
    </w:p>
    <w:p w:rsidR="00C817C1" w:rsidRDefault="00C817C1" w:rsidP="00C817C1">
      <w:r>
        <w:t>4.</w:t>
      </w:r>
      <w:r>
        <w:t>书写相同类型单调区间之间用“逗号”或“和”隔开，切记不可用“</w:t>
      </w:r>
      <m:oMath>
        <m:r>
          <m:rPr>
            <m:sty m:val="p"/>
          </m:rPr>
          <w:rPr>
            <w:rFonts w:ascii="Cambria Math" w:eastAsia="Cambria Math" w:hAnsi="Cambria Math" w:cs="Cambria Math"/>
          </w:rPr>
          <m:t>∪</m:t>
        </m:r>
      </m:oMath>
      <w:r>
        <w:t xml:space="preserve"> </w:t>
      </w:r>
      <w:r>
        <w:t>”</w:t>
      </w:r>
      <w:r>
        <w:t>.</w:t>
      </w:r>
    </w:p>
    <w:p w:rsidR="00C817C1" w:rsidRDefault="00C817C1" w:rsidP="00C817C1">
      <w:pPr>
        <w:pStyle w:val="4"/>
      </w:pPr>
      <w:r>
        <w:t>考点二</w:t>
      </w:r>
      <w:r>
        <w:t xml:space="preserve"> </w:t>
      </w:r>
      <w:r>
        <w:t>含参函数的单调性讨论［师生共研］</w:t>
      </w:r>
    </w:p>
    <w:p w:rsidR="00C817C1" w:rsidRDefault="00C817C1" w:rsidP="00C817C1">
      <w:r>
        <w:t>典例</w:t>
      </w:r>
      <w:r>
        <w:t xml:space="preserve">1 </w:t>
      </w:r>
      <w:r>
        <w:rPr>
          <w:rFonts w:ascii="KaiTi" w:eastAsia="KaiTi" w:hAnsi="KaiTi" w:cs="KaiTi"/>
        </w:rPr>
        <w:t>[2023·新高考Ⅰ卷节选]</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x</m:t>
        </m:r>
      </m:oMath>
      <w:r>
        <w:t>，讨论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的单调性</w:t>
      </w:r>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，定义域为</w:t>
      </w:r>
      <m:oMath>
        <m:r>
          <m:rPr>
            <m:sty m:val="bi"/>
          </m:rPr>
          <w:rPr>
            <w:rFonts w:ascii="Cambria Math" w:eastAsia="Cambria Math" w:hAnsi="Cambria Math" w:cs="Cambria Math"/>
            <w:color w:val="0000FF"/>
            <w:sz w:val="28"/>
          </w:rPr>
          <m:t>R</m:t>
        </m:r>
      </m:oMath>
      <w:r>
        <w:rPr>
          <w:rFonts w:ascii="KaiTi" w:eastAsia="KaiTi" w:hAnsi="KaiTi" w:cs="KaiTi"/>
          <w:color w:val="0000FF"/>
        </w:rPr>
        <w:t>，</w:t>
      </w:r>
    </w:p>
    <w:p w:rsidR="00C817C1" w:rsidRDefault="00C817C1" w:rsidP="00C817C1">
      <w:r>
        <w:rPr>
          <w:rFonts w:ascii="KaiTi" w:eastAsia="KaiTi" w:hAnsi="KaiTi" w:cs="KaiTi"/>
          <w:color w:val="0000FF"/>
        </w:rPr>
        <w:t xml:space="preserve"> 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时，由于</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，故</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恒成立，</w:t>
      </w:r>
    </w:p>
    <w:p w:rsidR="00C817C1" w:rsidRDefault="00C817C1" w:rsidP="00C817C1">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上单调递减.</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时，令</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oMath>
      <w:r>
        <w:rPr>
          <w:rFonts w:ascii="KaiTi" w:eastAsia="KaiTi" w:hAnsi="KaiTi" w:cs="KaiTi"/>
          <w:color w:val="0000FF"/>
        </w:rPr>
        <w:t>，</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e>
        </m:d>
      </m:oMath>
      <w:r>
        <w:rPr>
          <w:rFonts w:ascii="KaiTi" w:eastAsia="KaiTi" w:hAnsi="KaiTi" w:cs="KaiTi"/>
          <w:color w:val="0000FF"/>
        </w:rPr>
        <w:t>上单调递减；</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r>
              <m:rPr>
                <m:sty m:val="p"/>
              </m:rPr>
              <w:rPr>
                <w:rFonts w:ascii="Cambria Math" w:eastAsia="Cambria Math" w:hAnsi="Cambria Math" w:cs="Cambria Math"/>
                <w:color w:val="0000FF"/>
              </w:rPr>
              <m:t>,+∞</m:t>
            </m:r>
          </m:e>
        </m:d>
      </m:oMath>
      <w:r>
        <w:rPr>
          <w:rFonts w:ascii="KaiTi" w:eastAsia="KaiTi" w:hAnsi="KaiTi" w:cs="KaiTi"/>
          <w:color w:val="0000FF"/>
        </w:rPr>
        <w:t>上单调递增.</w:t>
      </w:r>
    </w:p>
    <w:p w:rsidR="00C817C1" w:rsidRDefault="00C817C1" w:rsidP="00C817C1">
      <w:r>
        <w:rPr>
          <w:rFonts w:ascii="KaiTi" w:eastAsia="KaiTi" w:hAnsi="KaiTi" w:cs="KaiTi"/>
          <w:color w:val="0000FF"/>
        </w:rPr>
        <w:t xml:space="preserve"> 综上，当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上单调递减；</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e>
        </m:d>
      </m:oMath>
      <w:r>
        <w:rPr>
          <w:rFonts w:ascii="KaiTi" w:eastAsia="KaiTi" w:hAnsi="KaiTi" w:cs="KaiTi"/>
          <w:color w:val="0000FF"/>
        </w:rPr>
        <w:t>上单调递减，在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r>
              <m:rPr>
                <m:sty m:val="p"/>
              </m:rPr>
              <w:rPr>
                <w:rFonts w:ascii="Cambria Math" w:eastAsia="Cambria Math" w:hAnsi="Cambria Math" w:cs="Cambria Math"/>
                <w:color w:val="0000FF"/>
              </w:rPr>
              <m:t>,+∞</m:t>
            </m:r>
          </m:e>
        </m:d>
      </m:oMath>
      <w:r>
        <w:rPr>
          <w:rFonts w:ascii="KaiTi" w:eastAsia="KaiTi" w:hAnsi="KaiTi" w:cs="KaiTi"/>
          <w:color w:val="0000FF"/>
        </w:rPr>
        <w:t>上单调递增.</w:t>
      </w:r>
    </w:p>
    <w:p w:rsidR="00C817C1" w:rsidRDefault="00C817C1" w:rsidP="00C817C1">
      <w:r>
        <w:rPr>
          <w:noProof/>
        </w:rPr>
        <w:drawing>
          <wp:inline distT="0" distB="0" distL="0" distR="0" wp14:anchorId="718F9D6C" wp14:editId="2D9719CB">
            <wp:extent cx="1888236" cy="228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C817C1" w:rsidRDefault="00C817C1" w:rsidP="00C817C1">
      <w:r>
        <w:t>1.</w:t>
      </w:r>
      <w:r>
        <w:t>研究含参数的函数的单调性，要考虑参数对不等式解集的影响，并进行分类讨论</w:t>
      </w:r>
      <w:r>
        <w:t>.</w:t>
      </w:r>
    </w:p>
    <w:p w:rsidR="00C817C1" w:rsidRDefault="00C817C1" w:rsidP="00C817C1">
      <w:r>
        <w:t>2.</w:t>
      </w:r>
      <w:r>
        <w:t>在划分函数的单调区间时，要在函数定义域内讨论，还要确定导数为</w:t>
      </w:r>
      <w:r>
        <w:t>0</w:t>
      </w:r>
      <w:r>
        <w:t>的点和函数的间断点</w:t>
      </w:r>
      <w:r>
        <w:t>.</w:t>
      </w:r>
    </w:p>
    <w:p w:rsidR="00C817C1" w:rsidRDefault="00C817C1" w:rsidP="00C817C1">
      <w:r>
        <w:t>3.</w:t>
      </w:r>
      <w:r>
        <w:t>个别导数为</w:t>
      </w:r>
      <w:r>
        <w:t>0</w:t>
      </w:r>
      <w:r>
        <w:t>的点不影响所在区间的单调性，如</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oMath>
      <w:r>
        <w:t>，</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3</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在</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r>
        <w:t>时取到），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bi"/>
          </m:rPr>
          <w:rPr>
            <w:rFonts w:ascii="Cambria Math" w:eastAsia="Cambria Math" w:hAnsi="Cambria Math" w:cs="Cambria Math"/>
            <w:sz w:val="28"/>
          </w:rPr>
          <m:t>R</m:t>
        </m:r>
      </m:oMath>
      <w:r>
        <w:t>上是增函数</w:t>
      </w:r>
      <w:r>
        <w:t>.</w:t>
      </w:r>
    </w:p>
    <w:p w:rsidR="00C817C1" w:rsidRDefault="00C817C1" w:rsidP="00C817C1">
      <w:pPr>
        <w:pStyle w:val="5"/>
      </w:pPr>
      <w:r>
        <w:rPr>
          <w:noProof/>
        </w:rPr>
        <w:lastRenderedPageBreak/>
        <w:drawing>
          <wp:inline distT="0" distB="0" distL="0" distR="0" wp14:anchorId="18C55E56" wp14:editId="66C0B7B2">
            <wp:extent cx="2495550" cy="2889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C817C1" w:rsidRDefault="00C817C1" w:rsidP="00C817C1">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w:t>
      </w:r>
      <m:oMath>
        <m:r>
          <w:rPr>
            <w:rFonts w:ascii="Cambria Math" w:eastAsia="Cambria Math" w:hAnsi="Cambria Math" w:cs="Cambria Math"/>
          </w:rPr>
          <m:t>a</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，讨论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的单调区间</w:t>
      </w:r>
      <w:r>
        <w:t>.</w:t>
      </w:r>
    </w:p>
    <w:p w:rsidR="00C817C1" w:rsidRDefault="00C817C1" w:rsidP="00C817C1">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color w:val="0000FF"/>
        </w:rPr>
        <w:t>,</w:t>
      </w:r>
      <w:r>
        <w:rPr>
          <w:rFonts w:ascii="KaiTi" w:eastAsia="KaiTi" w:hAnsi="KaiTi" w:cs="KaiTi"/>
          <w:color w:val="0000FF"/>
        </w:rPr>
        <w:t>且</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，则</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num>
          <m:den>
            <m:r>
              <w:rPr>
                <w:rFonts w:ascii="Cambria Math" w:eastAsia="Cambria Math" w:hAnsi="Cambria Math" w:cs="Cambria Math"/>
                <w:color w:val="0000FF"/>
              </w:rPr>
              <m:t>x</m:t>
            </m:r>
          </m:den>
        </m:f>
      </m:oMath>
      <w:r>
        <w:rPr>
          <w:rFonts w:ascii="KaiTi" w:eastAsia="KaiTi" w:hAnsi="KaiTi" w:cs="KaiTi"/>
          <w:color w:val="0000FF"/>
        </w:rPr>
        <w:t>.</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上单调递增.</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a</m:t>
                    </m:r>
                  </m:e>
                </m:rad>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a</m:t>
                    </m:r>
                  </m:e>
                </m:rad>
              </m:e>
            </m:d>
          </m:num>
          <m:den>
            <m:r>
              <w:rPr>
                <w:rFonts w:ascii="Cambria Math" w:eastAsia="Cambria Math" w:hAnsi="Cambria Math" w:cs="Cambria Math"/>
                <w:color w:val="0000FF"/>
              </w:rPr>
              <m:t>x</m:t>
            </m:r>
          </m:den>
        </m:f>
      </m:oMath>
      <w:r>
        <w:rPr>
          <w:rFonts w:ascii="KaiTi" w:eastAsia="KaiTi" w:hAnsi="KaiTi" w:cs="KaiTi"/>
          <w:color w:val="0000FF"/>
        </w:rPr>
        <w:t>，</w:t>
      </w:r>
    </w:p>
    <w:p w:rsidR="00C817C1" w:rsidRDefault="00C817C1" w:rsidP="00C817C1">
      <w:r>
        <w:rPr>
          <w:rFonts w:ascii="KaiTi" w:eastAsia="KaiTi" w:hAnsi="KaiTi" w:cs="KaiTi"/>
          <w:color w:val="0000FF"/>
        </w:rPr>
        <w:t xml:space="preserve"> ①当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a</m:t>
                </m:r>
              </m:e>
            </m:rad>
          </m:e>
        </m:d>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a</m:t>
                </m:r>
              </m:e>
            </m:rad>
          </m:e>
        </m:d>
      </m:oMath>
      <w:r>
        <w:rPr>
          <w:rFonts w:ascii="KaiTi" w:eastAsia="KaiTi" w:hAnsi="KaiTi" w:cs="KaiTi"/>
          <w:color w:val="0000FF"/>
        </w:rPr>
        <w:t>；</w:t>
      </w:r>
    </w:p>
    <w:p w:rsidR="00C817C1" w:rsidRDefault="00C817C1" w:rsidP="00C817C1">
      <w:r>
        <w:rPr>
          <w:rFonts w:ascii="KaiTi" w:eastAsia="KaiTi" w:hAnsi="KaiTi" w:cs="KaiTi"/>
          <w:color w:val="0000FF"/>
        </w:rPr>
        <w:t xml:space="preserve"> ②当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a</m:t>
                </m:r>
              </m:e>
            </m:rad>
            <m:r>
              <m:rPr>
                <m:sty m:val="p"/>
              </m:rPr>
              <w:rPr>
                <w:rFonts w:ascii="Cambria Math" w:eastAsia="Cambria Math" w:hAnsi="Cambria Math" w:cs="Cambria Math"/>
                <w:color w:val="0000FF"/>
              </w:rPr>
              <m:t>,+∞</m:t>
            </m:r>
          </m:e>
        </m:d>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的单调递增区间为</w:t>
      </w:r>
      <m:oMath>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a</m:t>
                </m:r>
              </m:e>
            </m:rad>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r>
        <w:rPr>
          <w:rFonts w:ascii="KaiTi" w:eastAsia="KaiTi" w:hAnsi="KaiTi" w:cs="KaiTi"/>
          <w:color w:val="0000FF"/>
        </w:rPr>
        <w:t xml:space="preserve"> 综上所述，当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的单调递增区间为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，无单调递减区间；</w:t>
      </w:r>
    </w:p>
    <w:p w:rsidR="00C817C1" w:rsidRDefault="00C817C1" w:rsidP="00C817C1">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a</m:t>
                </m:r>
              </m:e>
            </m:rad>
          </m:e>
        </m:d>
      </m:oMath>
      <w:r>
        <w:rPr>
          <w:rFonts w:ascii="KaiTi" w:eastAsia="KaiTi" w:hAnsi="KaiTi" w:cs="KaiTi"/>
          <w:color w:val="0000FF"/>
        </w:rPr>
        <w:t>，单调递增区间为</w:t>
      </w:r>
      <m:oMath>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a</m:t>
                </m:r>
              </m:e>
            </m:rad>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pPr>
        <w:pStyle w:val="4"/>
      </w:pPr>
      <w:r>
        <w:t>考点三</w:t>
      </w:r>
      <w:r>
        <w:t xml:space="preserve"> </w:t>
      </w:r>
      <w:r>
        <w:t>导数与函数单调性的应用［多维探究］</w:t>
      </w:r>
    </w:p>
    <w:p w:rsidR="00C817C1" w:rsidRDefault="00C817C1" w:rsidP="00C817C1">
      <w:pPr>
        <w:pStyle w:val="5"/>
      </w:pPr>
      <w:r>
        <w:rPr>
          <w:noProof/>
        </w:rPr>
        <w:drawing>
          <wp:inline distT="0" distB="0" distL="0" distR="0" wp14:anchorId="0A54192F" wp14:editId="5756DAAB">
            <wp:extent cx="771525" cy="20929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771525" cy="209297"/>
                    </a:xfrm>
                    <a:prstGeom prst="rect">
                      <a:avLst/>
                    </a:prstGeom>
                  </pic:spPr>
                </pic:pic>
              </a:graphicData>
            </a:graphic>
          </wp:inline>
        </w:drawing>
      </w:r>
      <w:r>
        <w:t xml:space="preserve"> </w:t>
      </w:r>
      <w:r>
        <w:t>比较大小</w:t>
      </w:r>
      <w:r>
        <w:rPr>
          <w:color w:val="FFFFFF"/>
          <w:sz w:val="1"/>
          <w:szCs w:val="1"/>
        </w:rPr>
        <w:t>角度</w:t>
      </w:r>
      <w:r>
        <w:rPr>
          <w:color w:val="FFFFFF"/>
          <w:sz w:val="1"/>
          <w:szCs w:val="1"/>
        </w:rPr>
        <w:t>1</w:t>
      </w:r>
    </w:p>
    <w:p w:rsidR="00C817C1" w:rsidRDefault="00C817C1" w:rsidP="00C817C1">
      <w:r>
        <w:t>典例</w:t>
      </w:r>
      <w:r>
        <w:t xml:space="preserve">2 </w:t>
      </w:r>
      <w:r>
        <w:rPr>
          <w:rFonts w:ascii="KaiTi" w:eastAsia="KaiTi" w:hAnsi="KaiTi" w:cs="KaiTi"/>
        </w:rPr>
        <w:t>[2024·福建模拟]</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oMath>
      <w:r>
        <w:t>，若</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m:rPr>
                <m:sty m:val="p"/>
              </m:rPr>
              <w:rPr>
                <w:rFonts w:ascii="Cambria Math" w:eastAsia="Cambria Math" w:hAnsi="Cambria Math" w:cs="Cambria Math"/>
              </w:rPr>
              <m:t>e</m:t>
            </m:r>
          </m:e>
        </m:d>
      </m:oMath>
      <w:r>
        <w:t>，</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3</m:t>
            </m:r>
          </m:e>
        </m:d>
      </m:oMath>
      <w:r>
        <w:t>，</w:t>
      </w:r>
      <m:oMath>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sin</m:t>
            </m:r>
            <m:r>
              <m:rPr>
                <m:nor/>
              </m:rPr>
              <w:rPr>
                <w:rFonts w:ascii="Cambria Math" w:eastAsia="Cambria Math" w:hAnsi="Cambria Math" w:cs="Cambria Math"/>
              </w:rPr>
              <m:t xml:space="preserve"> </m:t>
            </m:r>
            <m:r>
              <m:rPr>
                <m:sty m:val="p"/>
              </m:rPr>
              <w:rPr>
                <w:rFonts w:ascii="Cambria Math" w:eastAsia="Cambria Math" w:hAnsi="Cambria Math" w:cs="Cambria Math"/>
              </w:rPr>
              <m:t>e</m:t>
            </m:r>
          </m:e>
        </m:d>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的大小关系为</w:t>
      </w:r>
      <w:r>
        <w:t xml:space="preserve">( </w:t>
      </w:r>
      <w:r>
        <w:rPr>
          <w:color w:val="FF0000"/>
        </w:rPr>
        <w:t>B</w:t>
      </w:r>
      <w:r>
        <w:t xml:space="preserve"> ).</w:t>
      </w:r>
    </w:p>
    <w:p w:rsidR="00C817C1" w:rsidRDefault="00C817C1" w:rsidP="00C817C1">
      <w:pPr>
        <w:tabs>
          <w:tab w:val="left" w:pos="2138"/>
          <w:tab w:val="left" w:pos="4277"/>
          <w:tab w:val="left" w:pos="6415"/>
        </w:tabs>
      </w:pPr>
      <w:r>
        <w:t xml:space="preserve">A.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C.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oMath>
      <w:r>
        <w:tab/>
        <w:t xml:space="preserve">D.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p>
    <w:p w:rsidR="00C817C1" w:rsidRDefault="00C817C1" w:rsidP="00C817C1">
      <w:r>
        <w:rPr>
          <w:color w:val="0000FF"/>
        </w:rPr>
        <w:t>[</w:t>
      </w:r>
      <w:r>
        <w:rPr>
          <w:color w:val="0000FF"/>
        </w:rPr>
        <w:t>解析</w:t>
      </w:r>
      <w:r>
        <w:rPr>
          <w:color w:val="0000FF"/>
        </w:rPr>
        <w:t>]</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,π</m:t>
            </m:r>
          </m:e>
        </m:d>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,π</m:t>
            </m:r>
          </m:e>
        </m:d>
      </m:oMath>
      <w:r>
        <w:rPr>
          <w:rFonts w:ascii="KaiTi" w:eastAsia="KaiTi" w:hAnsi="KaiTi" w:cs="KaiTi"/>
          <w:color w:val="0000FF"/>
        </w:rPr>
        <w:t>上单调递增，</w:t>
      </w:r>
    </w:p>
    <w:p w:rsidR="00C817C1" w:rsidRDefault="00C817C1" w:rsidP="00C817C1">
      <w:r>
        <w:rPr>
          <w:rFonts w:ascii="KaiTi" w:eastAsia="KaiTi" w:hAnsi="KaiTi" w:cs="KaiTi"/>
          <w:color w:val="0000FF"/>
        </w:rPr>
        <w:t xml:space="preserve"> 因为</w:t>
      </w:r>
      <m:oMath>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6</m:t>
                    </m:r>
                  </m:num>
                  <m:den>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&lt;ln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2</m:t>
                </m:r>
              </m:num>
              <m:den>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e</m:t>
                </m:r>
              </m:den>
            </m:f>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e</m:t>
        </m:r>
      </m:oMath>
      <w:r>
        <w:rPr>
          <w:rFonts w:ascii="KaiTi" w:eastAsia="KaiTi" w:hAnsi="KaiTi" w:cs="KaiTi"/>
          <w:color w:val="0000FF"/>
        </w:rPr>
        <w:t>，因为</w:t>
      </w:r>
      <m:oMath>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&lt;e&lt;π</m:t>
        </m:r>
      </m:oMath>
      <w:r>
        <w:rPr>
          <w:rFonts w:ascii="KaiTi" w:eastAsia="KaiTi" w:hAnsi="KaiTi" w:cs="KaiTi"/>
          <w:color w:val="0000FF"/>
        </w:rPr>
        <w:t xml:space="preserve"> ，所以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&lt;sin</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e&lt;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，所以</w:t>
      </w:r>
      <m:oMath>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e&lt;ln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e</m:t>
        </m:r>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,π</m:t>
            </m:r>
          </m:e>
        </m:d>
      </m:oMath>
      <w:r>
        <w:rPr>
          <w:rFonts w:ascii="KaiTi" w:eastAsia="KaiTi" w:hAnsi="KaiTi" w:cs="KaiTi"/>
          <w:color w:val="0000FF"/>
        </w:rPr>
        <w:t>上单调递增，所以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e</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e</m:t>
            </m:r>
          </m:e>
        </m:d>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C817C1" w:rsidRDefault="00C817C1" w:rsidP="00C817C1">
      <w:r>
        <w:rPr>
          <w:noProof/>
        </w:rPr>
        <w:drawing>
          <wp:inline distT="0" distB="0" distL="0" distR="0" wp14:anchorId="3A0FAD9C" wp14:editId="06840B33">
            <wp:extent cx="1888236" cy="228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C817C1" w:rsidRDefault="00C817C1" w:rsidP="00C817C1">
      <w:pPr>
        <w:jc w:val="center"/>
      </w:pPr>
      <w:r>
        <w:rPr>
          <w:b/>
          <w:bCs/>
        </w:rPr>
        <w:t>利用导数比较大小的方法</w:t>
      </w:r>
    </w:p>
    <w:p w:rsidR="00C817C1" w:rsidRDefault="00C817C1" w:rsidP="00C817C1">
      <w:r>
        <w:t>1.</w:t>
      </w:r>
      <w:r>
        <w:t>若已知函数的解析式，则首先要判断已知函数的单调性，根据单调性比较大小</w:t>
      </w:r>
      <w:r>
        <w:t>.</w:t>
      </w:r>
    </w:p>
    <w:p w:rsidR="00C817C1" w:rsidRDefault="00C817C1" w:rsidP="00C817C1">
      <w:r>
        <w:lastRenderedPageBreak/>
        <w:t>2.</w:t>
      </w:r>
      <w:r>
        <w:t>若函数的解析式未知，则需要利用题目条件构造辅助函数，并根据构造的辅助函数的单调性比较大小</w:t>
      </w:r>
      <w:r>
        <w:t>.</w:t>
      </w:r>
    </w:p>
    <w:p w:rsidR="00C817C1" w:rsidRDefault="00C817C1" w:rsidP="00C817C1">
      <w:pPr>
        <w:pStyle w:val="5"/>
      </w:pPr>
      <w:r>
        <w:rPr>
          <w:noProof/>
        </w:rPr>
        <w:drawing>
          <wp:inline distT="0" distB="0" distL="0" distR="0" wp14:anchorId="12AE489F" wp14:editId="4324ABDE">
            <wp:extent cx="771525" cy="209297"/>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771525" cy="209297"/>
                    </a:xfrm>
                    <a:prstGeom prst="rect">
                      <a:avLst/>
                    </a:prstGeom>
                  </pic:spPr>
                </pic:pic>
              </a:graphicData>
            </a:graphic>
          </wp:inline>
        </w:drawing>
      </w:r>
      <w:r>
        <w:t xml:space="preserve"> </w:t>
      </w:r>
      <w:r>
        <w:t>解不等式</w:t>
      </w:r>
      <w:r>
        <w:rPr>
          <w:color w:val="FFFFFF"/>
          <w:sz w:val="1"/>
          <w:szCs w:val="1"/>
        </w:rPr>
        <w:t>角度</w:t>
      </w:r>
      <w:r>
        <w:rPr>
          <w:color w:val="FFFFFF"/>
          <w:sz w:val="1"/>
          <w:szCs w:val="1"/>
        </w:rPr>
        <w:t>2</w:t>
      </w:r>
    </w:p>
    <w:p w:rsidR="00C817C1" w:rsidRDefault="00C817C1" w:rsidP="00C817C1">
      <w:r>
        <w:t>典例</w:t>
      </w:r>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2</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oMath>
      <w:r>
        <w:t>，则不等式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d>
        <m:r>
          <m:rPr>
            <m:sty m:val="p"/>
          </m:rPr>
          <w:rPr>
            <w:rFonts w:ascii="Cambria Math" w:eastAsia="Cambria Math" w:hAnsi="Cambria Math" w:cs="Cambria Math"/>
          </w:rPr>
          <m:t>&gt;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5</m:t>
            </m:r>
          </m:e>
        </m:d>
      </m:oMath>
      <w:r>
        <w:t>的解集为</w:t>
      </w:r>
      <w:r>
        <w:t xml:space="preserve">( </w:t>
      </w:r>
      <w:r>
        <w:rPr>
          <w:color w:val="FF0000"/>
        </w:rPr>
        <w:t>D</w:t>
      </w:r>
      <w:r>
        <w:t xml:space="preserve"> ).</w:t>
      </w:r>
    </w:p>
    <w:p w:rsidR="00C817C1" w:rsidRDefault="00C817C1" w:rsidP="00C817C1">
      <w:pPr>
        <w:tabs>
          <w:tab w:val="left" w:pos="4277"/>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2</m:t>
            </m:r>
          </m:e>
        </m:d>
      </m:oMath>
      <w:r>
        <w:tab/>
        <w:t xml:space="preserve">B.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p>
    <w:p w:rsidR="00C817C1" w:rsidRDefault="00C817C1" w:rsidP="00C817C1">
      <w:pPr>
        <w:tabs>
          <w:tab w:val="left" w:pos="4277"/>
        </w:tabs>
      </w:pPr>
      <w:r>
        <w:t xml:space="preserve">C.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e>
        </m:d>
      </m:oMath>
      <w:r>
        <w:tab/>
        <w:t xml:space="preserve">D.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4</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e>
        </m:d>
      </m:oMath>
    </w:p>
    <w:p w:rsidR="00C817C1" w:rsidRDefault="00C817C1" w:rsidP="00C817C1">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w:t>
      </w:r>
    </w:p>
    <w:p w:rsidR="00C817C1" w:rsidRDefault="00C817C1" w:rsidP="00C817C1">
      <w:r>
        <w:rPr>
          <w:rFonts w:ascii="KaiTi" w:eastAsia="KaiTi" w:hAnsi="KaiTi" w:cs="KaiTi"/>
          <w:color w:val="0000FF"/>
        </w:rPr>
        <w:t xml:space="preserve"> 因为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上单调递减，</w:t>
      </w:r>
    </w:p>
    <w:p w:rsidR="00C817C1" w:rsidRDefault="00C817C1" w:rsidP="00C817C1">
      <w:r>
        <w:rPr>
          <w:rFonts w:ascii="KaiTi" w:eastAsia="KaiTi" w:hAnsi="KaiTi" w:cs="KaiTi"/>
          <w:color w:val="0000FF"/>
        </w:rPr>
        <w:t xml:space="preserve"> 所以不等式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oMath>
      <w:r>
        <w:rPr>
          <w:rFonts w:ascii="KaiTi" w:eastAsia="KaiTi" w:hAnsi="KaiTi" w:cs="KaiTi"/>
          <w:color w:val="0000FF"/>
        </w:rPr>
        <w:t>等价于</w:t>
      </w:r>
      <m:oMath>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C817C1" w:rsidRDefault="00C817C1" w:rsidP="00C817C1">
      <w:r>
        <w:rPr>
          <w:rFonts w:ascii="KaiTi" w:eastAsia="KaiTi" w:hAnsi="KaiTi" w:cs="KaiTi"/>
          <w:color w:val="0000FF"/>
        </w:rPr>
        <w:t xml:space="preserve"> 所以不等式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oMath>
      <w:r>
        <w:rPr>
          <w:rFonts w:ascii="KaiTi" w:eastAsia="KaiTi" w:hAnsi="KaiTi" w:cs="KaiTi"/>
          <w:color w:val="0000FF"/>
        </w:rPr>
        <w:t>的解集为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r>
        <w:rPr>
          <w:rFonts w:ascii="KaiTi" w:eastAsia="KaiTi" w:hAnsi="KaiTi" w:cs="KaiTi"/>
          <w:color w:val="0000FF"/>
        </w:rPr>
        <w:t xml:space="preserve"> 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C817C1" w:rsidRDefault="00C817C1" w:rsidP="00C817C1">
      <w:r>
        <w:rPr>
          <w:noProof/>
        </w:rPr>
        <w:drawing>
          <wp:inline distT="0" distB="0" distL="0" distR="0" wp14:anchorId="70E22EA6" wp14:editId="30248FB1">
            <wp:extent cx="1888236"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C817C1" w:rsidRDefault="00C817C1" w:rsidP="00C817C1">
      <w:pPr>
        <w:jc w:val="center"/>
      </w:pPr>
      <w:r>
        <w:rPr>
          <w:b/>
          <w:bCs/>
        </w:rPr>
        <w:t>利用导数解不等式的方法</w:t>
      </w:r>
    </w:p>
    <w:p w:rsidR="00C817C1" w:rsidRDefault="00C817C1" w:rsidP="00C817C1">
      <w:r>
        <w:t>利用导数解不等式的关键是用导数判断函数的单调性或者构造函数后使用导数，同时根据奇偶性变换不等式为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r>
          <m:rPr>
            <m:sty m:val="p"/>
          </m:rPr>
          <w:rPr>
            <w:rFonts w:ascii="Cambria Math" w:eastAsia="Cambria Math" w:hAnsi="Cambria Math" w:cs="Cambria Math"/>
          </w:rPr>
          <m:t>&gt;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e>
        </m:d>
      </m:oMath>
      <w:r>
        <w:t>，利用单调性得出关于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w:t>
      </w:r>
      <m:oMath>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oMath>
      <w:r>
        <w:t>的不等式，解此不等式得出范围</w:t>
      </w:r>
      <w:r>
        <w:t>.</w:t>
      </w:r>
    </w:p>
    <w:p w:rsidR="00C817C1" w:rsidRDefault="00C817C1" w:rsidP="00C817C1">
      <w:pPr>
        <w:pStyle w:val="5"/>
      </w:pPr>
      <w:r>
        <w:rPr>
          <w:noProof/>
        </w:rPr>
        <w:drawing>
          <wp:inline distT="0" distB="0" distL="0" distR="0" wp14:anchorId="05A936AC" wp14:editId="47A30EE5">
            <wp:extent cx="838200" cy="22738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838200" cy="227384"/>
                    </a:xfrm>
                    <a:prstGeom prst="rect">
                      <a:avLst/>
                    </a:prstGeom>
                  </pic:spPr>
                </pic:pic>
              </a:graphicData>
            </a:graphic>
          </wp:inline>
        </w:drawing>
      </w:r>
      <w:r>
        <w:t xml:space="preserve"> </w:t>
      </w:r>
      <w:r>
        <w:t>根据函数单调性求参数的取值范围</w:t>
      </w:r>
      <w:r>
        <w:rPr>
          <w:color w:val="FFFFFF"/>
          <w:sz w:val="1"/>
          <w:szCs w:val="1"/>
        </w:rPr>
        <w:t>角度</w:t>
      </w:r>
      <w:r>
        <w:rPr>
          <w:color w:val="FFFFFF"/>
          <w:sz w:val="1"/>
          <w:szCs w:val="1"/>
        </w:rPr>
        <w:t>3</w:t>
      </w:r>
    </w:p>
    <w:p w:rsidR="00C817C1" w:rsidRDefault="00C817C1" w:rsidP="00C817C1">
      <w:r>
        <w:t>典例</w:t>
      </w:r>
      <w:r>
        <w:t xml:space="preserve">4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oMath>
      <w:r>
        <w:t>在区间</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w:t>
      </w:r>
      <m:oMath>
        <m:r>
          <w:rPr>
            <w:rFonts w:ascii="Cambria Math" w:eastAsia="Cambria Math" w:hAnsi="Cambria Math" w:cs="Cambria Math"/>
          </w:rPr>
          <m:t>2</m:t>
        </m:r>
        <m:r>
          <m:rPr>
            <m:sty m:val="p"/>
          </m:rPr>
          <w:rPr>
            <w:rFonts w:ascii="Cambria Math" w:eastAsia="Cambria Math" w:hAnsi="Cambria Math" w:cs="Cambria Math"/>
          </w:rPr>
          <m:t>)</m:t>
        </m:r>
      </m:oMath>
      <w:r>
        <w:t>内存在单调递增区间，则实数</w:t>
      </w:r>
      <m:oMath>
        <m:r>
          <w:rPr>
            <w:rFonts w:ascii="Cambria Math" w:eastAsia="Cambria Math" w:hAnsi="Cambria Math" w:cs="Cambria Math"/>
          </w:rPr>
          <m:t>a</m:t>
        </m:r>
      </m:oMath>
      <w:r>
        <w:t>的取值范围是</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e>
        </m:d>
      </m:oMath>
      <w:r>
        <w:t>.</w:t>
      </w:r>
    </w:p>
    <w:p w:rsidR="00C817C1" w:rsidRDefault="00C817C1" w:rsidP="00C817C1">
      <w:r>
        <w:rPr>
          <w:color w:val="0000FF"/>
        </w:rPr>
        <w:t>[</w:t>
      </w:r>
      <w:r>
        <w:rPr>
          <w:color w:val="0000FF"/>
        </w:rPr>
        <w:t>解析</w:t>
      </w:r>
      <w:r>
        <w:rPr>
          <w:color w:val="0000FF"/>
        </w:rPr>
        <w:t>]</w:t>
      </w:r>
      <m:oMath>
        <m:r>
          <m:rPr>
            <m:sty m:val="p"/>
          </m:rPr>
          <w:rPr>
            <w:rFonts w:ascii="Cambria Math" w:eastAsia="Cambria Math" w:hAnsi="Cambria Math" w:cs="Cambria Math"/>
            <w:color w:val="0000FF"/>
          </w:rPr>
          <m:t>∵</m:t>
        </m:r>
      </m:oMath>
      <w:r>
        <w:rPr>
          <w:color w:val="0000FF"/>
        </w:rPr>
        <w:t xml:space="preserve"> </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在区间</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内存在单调递增区间，</w:t>
      </w:r>
    </w:p>
    <w:p w:rsidR="00C817C1" w:rsidRDefault="00C817C1" w:rsidP="00C817C1">
      <w:r>
        <w:rPr>
          <w:rFonts w:ascii="KaiTi" w:eastAsia="KaiTi" w:hAnsi="KaiTi" w:cs="KaiTi"/>
          <w:color w:val="0000FF"/>
        </w:rPr>
        <w:t xml:space="preserve"> 又函数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KaiTi" w:eastAsia="KaiTi" w:hAnsi="KaiTi" w:cs="KaiTi"/>
          <w:color w:val="0000FF"/>
        </w:rPr>
        <w:t>在区间</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上单调递增，</w:t>
      </w:r>
    </w:p>
    <w:p w:rsidR="00C817C1" w:rsidRDefault="00C817C1" w:rsidP="00C817C1">
      <m:oMath>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.故实数</w:t>
      </w:r>
      <m:oMath>
        <m:r>
          <w:rPr>
            <w:rFonts w:ascii="Cambria Math" w:eastAsia="Cambria Math" w:hAnsi="Cambria Math" w:cs="Cambria Math"/>
            <w:color w:val="0000FF"/>
          </w:rPr>
          <m:t>a</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m:oMath>
        <m:r>
          <m:rPr>
            <m:sty m:val="p"/>
          </m:rPr>
          <w:rPr>
            <w:rFonts w:ascii="Cambria Math" w:eastAsia="Cambria Math" w:hAnsi="Cambria Math" w:cs="Cambria Math"/>
          </w:rPr>
          <w:lastRenderedPageBreak/>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2ax</m:t>
        </m:r>
        <m:r>
          <m:rPr>
            <m:sty m:val="p"/>
          </m:rPr>
          <w:rPr>
            <w:rFonts w:ascii="Cambria Math" w:eastAsia="Cambria Math" w:hAnsi="Cambria Math" w:cs="Cambria Math"/>
          </w:rPr>
          <m:t>&gt;</m:t>
        </m:r>
        <m:r>
          <w:rPr>
            <w:rFonts w:ascii="Cambria Math" w:eastAsia="Cambria Math" w:hAnsi="Cambria Math" w:cs="Cambria Math"/>
          </w:rPr>
          <m:t>0</m:t>
        </m:r>
      </m:oMath>
      <w:r>
        <w:rPr>
          <w:rFonts w:ascii="KaiTi" w:eastAsia="KaiTi" w:hAnsi="KaiTi" w:cs="KaiTi"/>
        </w:rPr>
        <w:t>在区间</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rPr>
          <w:rFonts w:ascii="KaiTi" w:eastAsia="KaiTi" w:hAnsi="KaiTi" w:cs="KaiTi"/>
        </w:rPr>
        <w:t>，</w:t>
      </w:r>
      <m:oMath>
        <m:r>
          <w:rPr>
            <w:rFonts w:ascii="Cambria Math" w:eastAsia="Cambria Math" w:hAnsi="Cambria Math" w:cs="Cambria Math"/>
          </w:rPr>
          <m:t>2</m:t>
        </m:r>
        <m:r>
          <m:rPr>
            <m:sty m:val="p"/>
          </m:rPr>
          <w:rPr>
            <w:rFonts w:ascii="Cambria Math" w:eastAsia="Cambria Math" w:hAnsi="Cambria Math" w:cs="Cambria Math"/>
          </w:rPr>
          <m:t>)</m:t>
        </m:r>
      </m:oMath>
      <w:r>
        <w:rPr>
          <w:rFonts w:ascii="KaiTi" w:eastAsia="KaiTi" w:hAnsi="KaiTi" w:cs="KaiTi"/>
        </w:rPr>
        <w:t>上有解，即</w:t>
      </w:r>
      <m:oMath>
        <m:r>
          <w:rPr>
            <w:rFonts w:ascii="Cambria Math" w:eastAsia="Cambria Math" w:hAnsi="Cambria Math" w:cs="Cambria Math"/>
          </w:rPr>
          <m:t>2a</m:t>
        </m:r>
        <m:r>
          <m:rPr>
            <m:sty m:val="p"/>
          </m:rPr>
          <w:rPr>
            <w:rFonts w:ascii="Cambria Math" w:eastAsia="Cambria Math" w:hAnsi="Cambria Math" w:cs="Cambria Math"/>
          </w:rPr>
          <m:t>&gt;-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den>
        </m:f>
      </m:oMath>
      <w:r>
        <w:rPr>
          <w:rFonts w:ascii="KaiTi" w:eastAsia="KaiTi" w:hAnsi="KaiTi" w:cs="KaiTi"/>
        </w:rPr>
        <w:t>在区间</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rPr>
          <w:rFonts w:ascii="KaiTi" w:eastAsia="KaiTi" w:hAnsi="KaiTi" w:cs="KaiTi"/>
        </w:rPr>
        <w:t>，</w:t>
      </w:r>
      <m:oMath>
        <m:r>
          <w:rPr>
            <w:rFonts w:ascii="Cambria Math" w:eastAsia="Cambria Math" w:hAnsi="Cambria Math" w:cs="Cambria Math"/>
          </w:rPr>
          <m:t>2</m:t>
        </m:r>
        <m:r>
          <m:rPr>
            <m:sty m:val="p"/>
          </m:rPr>
          <w:rPr>
            <w:rFonts w:ascii="Cambria Math" w:eastAsia="Cambria Math" w:hAnsi="Cambria Math" w:cs="Cambria Math"/>
          </w:rPr>
          <m:t>)</m:t>
        </m:r>
      </m:oMath>
      <w:r>
        <w:rPr>
          <w:rFonts w:ascii="KaiTi" w:eastAsia="KaiTi" w:hAnsi="KaiTi" w:cs="KaiTi"/>
        </w:rPr>
        <w:t>上有解，</w:t>
      </w:r>
    </w:p>
    <w:p w:rsidR="00C817C1" w:rsidRDefault="00C817C1" w:rsidP="00C817C1">
      <w:r>
        <w:t>变式设问</w:t>
      </w:r>
      <w:r>
        <w:t xml:space="preserve"> </w:t>
      </w:r>
      <w:r>
        <w:t>在本例中，若把“</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2</m:t>
            </m:r>
          </m:e>
        </m:d>
      </m:oMath>
      <w:r>
        <w:t>内存在单调递增区间”改为“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2</m:t>
            </m:r>
          </m:e>
        </m:d>
      </m:oMath>
      <w:r>
        <w:t>上单调递增”，则实数</w:t>
      </w:r>
      <m:oMath>
        <m:r>
          <w:rPr>
            <w:rFonts w:ascii="Cambria Math" w:eastAsia="Cambria Math" w:hAnsi="Cambria Math" w:cs="Cambria Math"/>
          </w:rPr>
          <m:t>a</m:t>
        </m:r>
      </m:oMath>
      <w:r>
        <w:t>的取值范围是</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8</m:t>
            </m:r>
          </m:den>
        </m:f>
        <m:r>
          <m:rPr>
            <m:sty m:val="p"/>
          </m:rPr>
          <w:rPr>
            <w:rFonts w:ascii="Cambria Math" w:eastAsia="Cambria Math" w:hAnsi="Cambria Math" w:cs="Cambria Math"/>
            <w:color w:val="FF0000"/>
            <w:u w:val="single" w:color="000000"/>
          </w:rPr>
          <m:t>,+∞)</m:t>
        </m:r>
      </m:oMath>
      <w:r>
        <w:t>.</w:t>
      </w:r>
    </w:p>
    <w:p w:rsidR="00C817C1" w:rsidRDefault="00C817C1" w:rsidP="00C817C1">
      <w:r>
        <w:rPr>
          <w:color w:val="0000FF"/>
        </w:rPr>
        <w:t>[</w:t>
      </w:r>
      <w:r>
        <w:rPr>
          <w:color w:val="0000FF"/>
        </w:rPr>
        <w:t>解析</w:t>
      </w:r>
      <w:r>
        <w:rPr>
          <w:color w:val="0000FF"/>
        </w:rPr>
        <w:t>]</w:t>
      </w:r>
      <m:oMath>
        <m:r>
          <m:rPr>
            <m:sty m:val="p"/>
          </m:rPr>
          <w:rPr>
            <w:rFonts w:ascii="Cambria Math" w:eastAsia="Cambria Math" w:hAnsi="Cambria Math" w:cs="Cambria Math"/>
            <w:color w:val="0000FF"/>
          </w:rPr>
          <m:t>∵</m:t>
        </m:r>
      </m:oMath>
      <w:r>
        <w:rPr>
          <w:color w:val="0000FF"/>
        </w:rPr>
        <w:t xml:space="preserve"> </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在区间</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上单调递增，</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2ax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在区间</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上恒成立，即</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KaiTi" w:eastAsia="KaiTi" w:hAnsi="KaiTi" w:cs="KaiTi"/>
          <w:color w:val="0000FF"/>
        </w:rPr>
        <w:t>在区间</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上恒成立，</w:t>
      </w:r>
    </w:p>
    <w:p w:rsidR="00C817C1" w:rsidRDefault="00C817C1" w:rsidP="00C817C1">
      <w:r>
        <w:rPr>
          <w:rFonts w:ascii="KaiTi" w:eastAsia="KaiTi" w:hAnsi="KaiTi" w:cs="KaiTi"/>
          <w:color w:val="0000FF"/>
        </w:rPr>
        <w:t xml:space="preserve"> 又函数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KaiTi" w:eastAsia="KaiTi" w:hAnsi="KaiTi" w:cs="KaiTi"/>
          <w:color w:val="0000FF"/>
        </w:rPr>
        <w:t>在区间</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上单调递增，</w:t>
      </w:r>
      <m:oMath>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8</m:t>
            </m:r>
          </m:den>
        </m:f>
      </m:oMath>
      <w:r>
        <w:rPr>
          <w:rFonts w:ascii="KaiTi" w:eastAsia="KaiTi" w:hAnsi="KaiTi" w:cs="KaiTi"/>
          <w:color w:val="0000FF"/>
        </w:rPr>
        <w:t>.故实数</w:t>
      </w:r>
      <m:oMath>
        <m:r>
          <w:rPr>
            <w:rFonts w:ascii="Cambria Math" w:eastAsia="Cambria Math" w:hAnsi="Cambria Math" w:cs="Cambria Math"/>
            <w:color w:val="0000FF"/>
          </w:rPr>
          <m:t>a</m:t>
        </m:r>
      </m:oMath>
      <w:r>
        <w:rPr>
          <w:rFonts w:ascii="KaiTi" w:eastAsia="KaiTi" w:hAnsi="KaiTi" w:cs="KaiTi"/>
          <w:color w:val="0000FF"/>
        </w:rPr>
        <w:t>的取值范围是</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oMath>
      <w:r>
        <w:rPr>
          <w:rFonts w:ascii="KaiTi" w:eastAsia="KaiTi" w:hAnsi="KaiTi" w:cs="KaiTi"/>
          <w:color w:val="0000FF"/>
        </w:rPr>
        <w:t>.</w:t>
      </w:r>
    </w:p>
    <w:p w:rsidR="00C817C1" w:rsidRDefault="00C817C1" w:rsidP="00C817C1">
      <w:r>
        <w:rPr>
          <w:noProof/>
        </w:rPr>
        <w:drawing>
          <wp:inline distT="0" distB="0" distL="0" distR="0" wp14:anchorId="557F39B0" wp14:editId="0CD4EE41">
            <wp:extent cx="1888236" cy="228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C817C1" w:rsidRDefault="00C817C1" w:rsidP="00C817C1">
      <w:pPr>
        <w:jc w:val="center"/>
      </w:pPr>
      <w:r>
        <w:rPr>
          <w:b/>
          <w:bCs/>
        </w:rPr>
        <w:t>求参数范围的常见类型和解题技巧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456"/>
        <w:gridCol w:w="5184"/>
      </w:tblGrid>
      <w:tr w:rsidR="00C817C1" w:rsidTr="00267736">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已知可导函数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r>
                <w:rPr>
                  <w:rFonts w:ascii="Cambria Math" w:eastAsia="Cambria Math" w:hAnsi="Cambria Math" w:cs="Cambria Math"/>
                </w:rPr>
                <m:t>D</m:t>
              </m:r>
            </m:oMath>
            <w:r>
              <w:rPr>
                <w:rFonts w:hAnsi="Times New Roman"/>
              </w:rPr>
              <w:t>上单调递增（或递减）</w:t>
            </w:r>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转化为</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或</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对</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D</m:t>
              </m:r>
            </m:oMath>
            <w:r>
              <w:rPr>
                <w:rFonts w:hAnsi="Times New Roman"/>
              </w:rPr>
              <w:t>恒成立问题，要注意</w:t>
            </w:r>
            <w:r>
              <w:rPr>
                <w:rFonts w:hAnsi="Times New Roman"/>
              </w:rPr>
              <w:t>“</w:t>
            </w:r>
            <m:oMath>
              <m:r>
                <m:rPr>
                  <m:sty m:val="p"/>
                </m:rPr>
                <w:rPr>
                  <w:rFonts w:ascii="Cambria Math" w:eastAsia="Cambria Math" w:hAnsi="Cambria Math" w:cs="Cambria Math"/>
                </w:rPr>
                <m:t>=</m:t>
              </m:r>
            </m:oMath>
            <w:r>
              <w:rPr>
                <w:rFonts w:hAnsi="Times New Roman"/>
              </w:rPr>
              <w:t>”</w:t>
            </w:r>
            <w:r>
              <w:rPr>
                <w:rFonts w:hAnsi="Times New Roman"/>
              </w:rPr>
              <w:t>是否取到</w:t>
            </w:r>
          </w:p>
        </w:tc>
      </w:tr>
      <w:tr w:rsidR="00C817C1" w:rsidTr="00267736">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已知可导函数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在某一区间上存在单调递增（或递减）区间</w:t>
            </w:r>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实际上就是</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或</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在该区间上存在解集，这样就把函数的单调性问题转化为不等式问题</w:t>
            </w:r>
          </w:p>
        </w:tc>
      </w:tr>
      <w:tr w:rsidR="00C817C1" w:rsidTr="00267736">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r>
                <w:rPr>
                  <w:rFonts w:ascii="Cambria Math" w:eastAsia="Cambria Math" w:hAnsi="Cambria Math" w:cs="Cambria Math"/>
                </w:rPr>
                <m:t>D</m:t>
              </m:r>
            </m:oMath>
            <w:r>
              <w:rPr>
                <w:rFonts w:hAnsi="Times New Roman"/>
              </w:rPr>
              <w:t>上的单调性，区间</w:t>
            </w:r>
            <m:oMath>
              <m:r>
                <w:rPr>
                  <w:rFonts w:ascii="Cambria Math" w:eastAsia="Cambria Math" w:hAnsi="Cambria Math" w:cs="Cambria Math"/>
                </w:rPr>
                <m:t>D</m:t>
              </m:r>
            </m:oMath>
            <w:r>
              <w:rPr>
                <w:rFonts w:hAnsi="Times New Roman"/>
              </w:rPr>
              <w:t>中含有参数</w:t>
            </w:r>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先求出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的单调区间，令</w:t>
            </w:r>
            <m:oMath>
              <m:r>
                <w:rPr>
                  <w:rFonts w:ascii="Cambria Math" w:eastAsia="Cambria Math" w:hAnsi="Cambria Math" w:cs="Cambria Math"/>
                </w:rPr>
                <m:t>D</m:t>
              </m:r>
            </m:oMath>
            <w:r>
              <w:rPr>
                <w:rFonts w:hAnsi="Times New Roman"/>
              </w:rPr>
              <w:t>是其单调区间的子集，从而可求出参数的取值范围</w:t>
            </w:r>
          </w:p>
        </w:tc>
      </w:tr>
      <w:tr w:rsidR="00C817C1" w:rsidTr="00267736">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C817C1" w:rsidRDefault="00C817C1" w:rsidP="00267736">
            <w:r>
              <w:rPr>
                <w:rFonts w:hAnsi="Times New Roman"/>
              </w:rP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r>
                <w:rPr>
                  <w:rFonts w:ascii="Cambria Math" w:eastAsia="Cambria Math" w:hAnsi="Cambria Math" w:cs="Cambria Math"/>
                </w:rPr>
                <m:t>D</m:t>
              </m:r>
            </m:oMath>
            <w:r>
              <w:rPr>
                <w:rFonts w:hAnsi="Times New Roman"/>
              </w:rPr>
              <w:t>上的不单调</w:t>
            </w:r>
          </w:p>
        </w:tc>
        <w:tc>
          <w:tcPr>
            <w:tcW w:w="4320" w:type="dxa"/>
            <w:tcBorders>
              <w:top w:val="single" w:sz="1" w:space="0" w:color="666666"/>
              <w:left w:val="single" w:sz="1" w:space="0" w:color="666666"/>
              <w:bottom w:val="single" w:sz="1" w:space="0" w:color="666666"/>
              <w:right w:val="single" w:sz="1" w:space="0" w:color="666666"/>
            </w:tcBorders>
          </w:tcPr>
          <w:p w:rsidR="00C817C1" w:rsidRDefault="00C817C1" w:rsidP="00267736">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w:t>
            </w:r>
            <m:oMath>
              <m:r>
                <w:rPr>
                  <w:rFonts w:ascii="Cambria Math" w:eastAsia="Cambria Math" w:hAnsi="Cambria Math" w:cs="Cambria Math"/>
                </w:rPr>
                <m:t>D</m:t>
              </m:r>
            </m:oMath>
            <w:r>
              <w:rPr>
                <w:rFonts w:hAnsi="Times New Roman"/>
              </w:rPr>
              <w:t>上有极值点，且极值点不是</w:t>
            </w:r>
            <m:oMath>
              <m:r>
                <w:rPr>
                  <w:rFonts w:ascii="Cambria Math" w:eastAsia="Cambria Math" w:hAnsi="Cambria Math" w:cs="Cambria Math"/>
                </w:rPr>
                <m:t>D</m:t>
              </m:r>
            </m:oMath>
            <w:r>
              <w:rPr>
                <w:rFonts w:hAnsi="Times New Roman"/>
              </w:rPr>
              <w:t>的端点</w:t>
            </w:r>
          </w:p>
        </w:tc>
      </w:tr>
    </w:tbl>
    <w:p w:rsidR="00C817C1" w:rsidRDefault="00C817C1" w:rsidP="00C817C1">
      <w:pPr>
        <w:pStyle w:val="5"/>
      </w:pPr>
      <w:r>
        <w:rPr>
          <w:noProof/>
        </w:rPr>
        <w:drawing>
          <wp:inline distT="0" distB="0" distL="0" distR="0" wp14:anchorId="5FC4FADE" wp14:editId="22D90CE3">
            <wp:extent cx="2495550" cy="28891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C817C1" w:rsidRDefault="00C817C1" w:rsidP="00C817C1">
      <w:r>
        <w:t xml:space="preserve">1.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x</m:t>
        </m:r>
      </m:oMath>
      <w:r>
        <w:t>，则不等式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的解集为</w:t>
      </w:r>
      <m:oMath>
        <m:d>
          <m:dPr>
            <m:ctrlPr>
              <w:rPr>
                <w:rFonts w:ascii="Cambria Math" w:eastAsia="Cambria Math" w:hAnsi="Cambria Math" w:cs="Cambria Math"/>
                <w:color w:val="FF0000"/>
                <w:u w:val="single" w:color="000000"/>
              </w:rPr>
            </m:ctrlPr>
          </m:dPr>
          <m:e>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由题意可知，函数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的定义域为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w:t>
      </w:r>
    </w:p>
    <w:p w:rsidR="00C817C1" w:rsidRDefault="00C817C1" w:rsidP="00C817C1">
      <w:r>
        <w:rPr>
          <w:rFonts w:ascii="KaiTi" w:eastAsia="KaiTi" w:hAnsi="KaiTi" w:cs="KaiTi"/>
          <w:color w:val="0000FF"/>
        </w:rPr>
        <w:t xml:space="preserve"> 因为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恒成立，所以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上单调递减.</w:t>
      </w:r>
    </w:p>
    <w:p w:rsidR="00C817C1" w:rsidRDefault="00C817C1" w:rsidP="00C817C1">
      <w:r>
        <w:rPr>
          <w:rFonts w:ascii="KaiTi" w:eastAsia="KaiTi" w:hAnsi="KaiTi" w:cs="KaiTi"/>
          <w:color w:val="0000FF"/>
        </w:rPr>
        <w:lastRenderedPageBreak/>
        <w:t xml:space="preserve"> 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,可得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，即原不等式的解集为</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C817C1" w:rsidRDefault="00C817C1" w:rsidP="00C817C1">
      <w:r>
        <w:t xml:space="preserve">2. </w:t>
      </w:r>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是偶函数</w:t>
      </w:r>
      <w:r>
        <w:t>,</w:t>
      </w:r>
      <w: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1</m:t>
        </m:r>
      </m:oMath>
      <w:r>
        <w:t>时</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num>
          <m:den>
            <m:r>
              <w:rPr>
                <w:rFonts w:ascii="Cambria Math" w:eastAsia="Cambria Math" w:hAnsi="Cambria Math" w:cs="Cambria Math"/>
              </w:rPr>
              <m:t>x</m:t>
            </m:r>
          </m:den>
        </m:f>
      </m:oMath>
      <w:r>
        <w:t>,</w:t>
      </w:r>
      <w:r>
        <w:t>设</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oMath>
      <w:r>
        <w:t>,</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oMath>
      <w:r>
        <w:t>,</w:t>
      </w:r>
      <m:oMath>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4</m:t>
            </m:r>
          </m:e>
        </m:d>
      </m:oMath>
      <w:r>
        <w:t>,</w:t>
      </w:r>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的大小关系为</w:t>
      </w:r>
      <m:oMath>
        <m:r>
          <w:rPr>
            <w:rFonts w:ascii="Cambria Math" w:eastAsia="Cambria Math" w:hAnsi="Cambria Math" w:cs="Cambria Math"/>
            <w:color w:val="FF0000"/>
            <w:u w:val="single" w:color="000000"/>
          </w:rPr>
          <m:t>b</m:t>
        </m:r>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a</m:t>
        </m:r>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c</m:t>
        </m:r>
      </m:oMath>
      <w:r>
        <w:t>.</w:t>
      </w:r>
    </w:p>
    <w:p w:rsidR="00C817C1" w:rsidRDefault="00C817C1" w:rsidP="00C817C1">
      <w:r>
        <w:rPr>
          <w:color w:val="0000FF"/>
        </w:rPr>
        <w:t>[</w:t>
      </w:r>
      <w:r>
        <w:rPr>
          <w:color w:val="0000FF"/>
        </w:rPr>
        <w:t>解析</w:t>
      </w:r>
      <w:r>
        <w:rPr>
          <w:color w:val="0000FF"/>
        </w:rPr>
        <w:t>]</w:t>
      </w:r>
      <m:oMath>
        <m:r>
          <m:rPr>
            <m:sty m:val="p"/>
          </m:rPr>
          <w:rPr>
            <w:rFonts w:ascii="Cambria Math" w:eastAsia="Cambria Math" w:hAnsi="Cambria Math" w:cs="Cambria Math"/>
            <w:color w:val="0000FF"/>
          </w:rPr>
          <m:t>∵</m:t>
        </m:r>
      </m:oMath>
      <w:r>
        <w:rPr>
          <w:color w:val="0000FF"/>
        </w:rPr>
        <w:t xml:space="preserve"> </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是偶函数,</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4</m:t>
                </m:r>
              </m:den>
            </m:f>
          </m:e>
        </m:d>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oMath>
      <w:r>
        <w:rPr>
          <w:rFonts w:ascii="KaiTi" w:eastAsia="KaiTi" w:hAnsi="KaiTi" w:cs="KaiTi"/>
          <w:color w:val="0000FF"/>
        </w:rPr>
        <w:t>.</w:t>
      </w:r>
    </w:p>
    <w:p w:rsidR="00C817C1" w:rsidRDefault="00C817C1" w:rsidP="00C817C1">
      <m:oMath>
        <m:r>
          <m:rPr>
            <m:sty m:val="p"/>
          </m:rPr>
          <w:rPr>
            <w:rFonts w:ascii="Cambria Math" w:eastAsia="Cambria Math" w:hAnsi="Cambria Math" w:cs="Cambria Math"/>
            <w:color w:val="0000FF"/>
          </w:rPr>
          <m:t>∵</m:t>
        </m:r>
      </m:oMath>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在区间</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KaiTi" w:eastAsia="KaiTi" w:hAnsi="KaiTi" w:cs="KaiTi"/>
          <w:color w:val="0000FF"/>
        </w:rPr>
        <w:t>上为增函数,则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c</m:t>
        </m:r>
      </m:oMath>
      <w:r>
        <w:rPr>
          <w:rFonts w:ascii="KaiTi" w:eastAsia="KaiTi" w:hAnsi="KaiTi" w:cs="KaiTi"/>
          <w:color w:val="0000FF"/>
        </w:rPr>
        <w:t>.</w:t>
      </w:r>
    </w:p>
    <w:p w:rsidR="00C817C1" w:rsidRDefault="00C817C1" w:rsidP="00C817C1">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4</m:t>
            </m:r>
          </m:sup>
        </m:sSup>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w:r>
        <w:t>在区间</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上不是单调函数，求实数</w:t>
      </w:r>
      <m:oMath>
        <m:r>
          <w:rPr>
            <w:rFonts w:ascii="Cambria Math" w:eastAsia="Cambria Math" w:hAnsi="Cambria Math" w:cs="Cambria Math"/>
          </w:rPr>
          <m:t>a</m:t>
        </m:r>
      </m:oMath>
      <w:r>
        <w:t>的取值范围</w:t>
      </w:r>
      <w:r>
        <w:t>.</w:t>
      </w:r>
    </w:p>
    <w:p w:rsidR="00C817C1" w:rsidRDefault="00C817C1" w:rsidP="00C817C1">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4</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KaiTi" w:eastAsia="KaiTi" w:hAnsi="KaiTi" w:cs="KaiTi"/>
          <w:color w:val="0000FF"/>
        </w:rPr>
        <w:t>在区间</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上不是单调函数，所以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在区间</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上有解，即</w:t>
      </w:r>
      <m:oMath>
        <m:r>
          <m:rPr>
            <m:sty m:val="p"/>
          </m:rPr>
          <w:rPr>
            <w:rFonts w:ascii="Cambria Math" w:eastAsia="Cambria Math" w:hAnsi="Cambria Math" w:cs="Cambria Math"/>
            <w:color w:val="0000FF"/>
          </w:rPr>
          <m:t>-</m:t>
        </m:r>
        <m:r>
          <w:rPr>
            <w:rFonts w:ascii="Cambria Math" w:eastAsia="Cambria Math" w:hAnsi="Cambria Math" w:cs="Cambria Math"/>
            <w:color w:val="0000FF"/>
          </w:rPr>
          <m:t>4a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KaiTi" w:eastAsia="KaiTi" w:hAnsi="KaiTi" w:cs="KaiTi"/>
          <w:color w:val="0000FF"/>
        </w:rPr>
        <w:t>在区间</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上有解.</w:t>
      </w:r>
    </w:p>
    <w:p w:rsidR="00C817C1" w:rsidRDefault="00C817C1" w:rsidP="00C817C1">
      <w:r>
        <w:rPr>
          <w:rFonts w:ascii="KaiTi" w:eastAsia="KaiTi" w:hAnsi="KaiTi" w:cs="KaiTi"/>
          <w:color w:val="0000FF"/>
        </w:rPr>
        <w:t xml:space="preserve"> 令</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KaiTi" w:eastAsia="KaiTi" w:hAnsi="KaiTi" w:cs="KaiTi"/>
          <w:color w:val="0000FF"/>
        </w:rPr>
        <w:t>，则</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den>
        </m:f>
      </m:oMath>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时，</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时，</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.故</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上单调递减，在</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上单调递增.又因为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=e</m:t>
        </m:r>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3</m:t>
                </m:r>
              </m:sup>
            </m:sSup>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&lt;e</m:t>
        </m:r>
      </m:oMath>
      <w:r>
        <w:rPr>
          <w:rFonts w:ascii="KaiTi" w:eastAsia="KaiTi" w:hAnsi="KaiTi" w:cs="KaiTi"/>
          <w:color w:val="0000FF"/>
        </w:rPr>
        <w:t>，且当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oMath>
      <w:r>
        <w:rPr>
          <w:rFonts w:ascii="KaiTi" w:eastAsia="KaiTi" w:hAnsi="KaiTi" w:cs="KaiTi"/>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C817C1" w:rsidRDefault="00C817C1" w:rsidP="00C817C1">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在区间</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上单调递增，所以</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&lt;-</m:t>
        </m:r>
        <m:r>
          <w:rPr>
            <w:rFonts w:ascii="Cambria Math" w:eastAsia="Cambria Math" w:hAnsi="Cambria Math" w:cs="Cambria Math"/>
            <w:color w:val="0000FF"/>
          </w:rPr>
          <m:t>4a</m:t>
        </m:r>
        <m:r>
          <m:rPr>
            <m:sty m:val="p"/>
          </m:rPr>
          <w:rPr>
            <w:rFonts w:ascii="Cambria Math" w:eastAsia="Cambria Math" w:hAnsi="Cambria Math" w:cs="Cambria Math"/>
            <w:color w:val="0000FF"/>
          </w:rPr>
          <m:t>&lt;e</m:t>
        </m:r>
      </m:oMath>
      <w:r>
        <w:rPr>
          <w:rFonts w:ascii="KaiTi" w:eastAsia="KaiTi" w:hAnsi="KaiTi" w:cs="KaiTi"/>
          <w:color w:val="0000FF"/>
        </w:rPr>
        <w:t>，解得</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oMath>
      <w:r>
        <w:rPr>
          <w:rFonts w:ascii="KaiTi" w:eastAsia="KaiTi" w:hAnsi="KaiTi" w:cs="KaiTi"/>
          <w:color w:val="0000FF"/>
        </w:rPr>
        <w:t>.</w:t>
      </w:r>
    </w:p>
    <w:p w:rsidR="00C817C1" w:rsidRDefault="00C817C1" w:rsidP="00C817C1">
      <w:r>
        <w:rPr>
          <w:rFonts w:ascii="KaiTi" w:eastAsia="KaiTi" w:hAnsi="KaiTi" w:cs="KaiTi"/>
          <w:color w:val="0000FF"/>
        </w:rPr>
        <w:t xml:space="preserve"> 故实数</w:t>
      </w:r>
      <m:oMath>
        <m:r>
          <w:rPr>
            <w:rFonts w:ascii="Cambria Math" w:eastAsia="Cambria Math" w:hAnsi="Cambria Math" w:cs="Cambria Math"/>
            <w:color w:val="0000FF"/>
          </w:rPr>
          <m:t>a</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e>
        </m:d>
      </m:oMath>
      <w:r>
        <w:rPr>
          <w:rFonts w:ascii="KaiTi" w:eastAsia="KaiTi" w:hAnsi="KaiTi" w:cs="KaiTi"/>
          <w:color w:val="0000FF"/>
        </w:rPr>
        <w:t>.</w:t>
      </w:r>
    </w:p>
    <w:p w:rsidR="005460F3" w:rsidRPr="00C817C1" w:rsidRDefault="005460F3" w:rsidP="00F67987">
      <w:bookmarkStart w:id="0" w:name="_GoBack"/>
      <w:bookmarkEnd w:id="0"/>
    </w:p>
    <w:sectPr w:rsidR="005460F3" w:rsidRPr="00C81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DD5" w:rsidRDefault="000A1DD5" w:rsidP="003F4342">
      <w:pPr>
        <w:spacing w:line="240" w:lineRule="auto"/>
      </w:pPr>
      <w:r>
        <w:separator/>
      </w:r>
    </w:p>
  </w:endnote>
  <w:endnote w:type="continuationSeparator" w:id="0">
    <w:p w:rsidR="000A1DD5" w:rsidRDefault="000A1DD5"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DD5" w:rsidRDefault="000A1DD5" w:rsidP="003F4342">
      <w:pPr>
        <w:spacing w:line="240" w:lineRule="auto"/>
      </w:pPr>
      <w:r>
        <w:separator/>
      </w:r>
    </w:p>
  </w:footnote>
  <w:footnote w:type="continuationSeparator" w:id="0">
    <w:p w:rsidR="000A1DD5" w:rsidRDefault="000A1DD5"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abstractNum w:abstractNumId="1" w15:restartNumberingAfterBreak="0">
    <w:nsid w:val="5836623C"/>
    <w:multiLevelType w:val="hybridMultilevel"/>
    <w:tmpl w:val="C5F4B10A"/>
    <w:lvl w:ilvl="0" w:tplc="61EAD820">
      <w:start w:val="1"/>
      <w:numFmt w:val="bullet"/>
      <w:lvlText w:val="●"/>
      <w:lvlJc w:val="left"/>
      <w:pPr>
        <w:ind w:left="720" w:hanging="360"/>
      </w:pPr>
    </w:lvl>
    <w:lvl w:ilvl="1" w:tplc="DD360B6C">
      <w:start w:val="1"/>
      <w:numFmt w:val="bullet"/>
      <w:pStyle w:val="a0"/>
      <w:lvlText w:val="○"/>
      <w:lvlJc w:val="left"/>
      <w:pPr>
        <w:ind w:left="1440" w:hanging="360"/>
      </w:pPr>
    </w:lvl>
    <w:lvl w:ilvl="2" w:tplc="7A7C78F6">
      <w:start w:val="1"/>
      <w:numFmt w:val="bullet"/>
      <w:lvlText w:val="■"/>
      <w:lvlJc w:val="left"/>
      <w:pPr>
        <w:ind w:left="2160" w:hanging="360"/>
      </w:pPr>
    </w:lvl>
    <w:lvl w:ilvl="3" w:tplc="ECBA3AFE">
      <w:start w:val="1"/>
      <w:numFmt w:val="bullet"/>
      <w:lvlText w:val="●"/>
      <w:lvlJc w:val="left"/>
      <w:pPr>
        <w:ind w:left="2880" w:hanging="360"/>
      </w:pPr>
    </w:lvl>
    <w:lvl w:ilvl="4" w:tplc="6BEA6B90">
      <w:start w:val="1"/>
      <w:numFmt w:val="bullet"/>
      <w:lvlText w:val="○"/>
      <w:lvlJc w:val="left"/>
      <w:pPr>
        <w:ind w:left="3600" w:hanging="360"/>
      </w:pPr>
    </w:lvl>
    <w:lvl w:ilvl="5" w:tplc="0FEAFA0E">
      <w:start w:val="1"/>
      <w:numFmt w:val="bullet"/>
      <w:lvlText w:val="■"/>
      <w:lvlJc w:val="left"/>
      <w:pPr>
        <w:ind w:left="4320" w:hanging="360"/>
      </w:pPr>
    </w:lvl>
    <w:lvl w:ilvl="6" w:tplc="B05095F6">
      <w:start w:val="1"/>
      <w:numFmt w:val="bullet"/>
      <w:lvlText w:val="●"/>
      <w:lvlJc w:val="left"/>
      <w:pPr>
        <w:ind w:left="5040" w:hanging="360"/>
      </w:pPr>
    </w:lvl>
    <w:lvl w:ilvl="7" w:tplc="97EEE99A">
      <w:start w:val="1"/>
      <w:numFmt w:val="bullet"/>
      <w:lvlText w:val="●"/>
      <w:lvlJc w:val="left"/>
      <w:pPr>
        <w:ind w:left="5760" w:hanging="360"/>
      </w:pPr>
    </w:lvl>
    <w:lvl w:ilvl="8" w:tplc="6664AAE2">
      <w:start w:val="1"/>
      <w:numFmt w:val="bullet"/>
      <w:lvlText w:val="●"/>
      <w:lvlJc w:val="left"/>
      <w:pPr>
        <w:ind w:left="648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0A1DD5"/>
    <w:rsid w:val="00160846"/>
    <w:rsid w:val="00204B60"/>
    <w:rsid w:val="002F3608"/>
    <w:rsid w:val="003F4342"/>
    <w:rsid w:val="005460F3"/>
    <w:rsid w:val="008205E4"/>
    <w:rsid w:val="00820DA2"/>
    <w:rsid w:val="008F0EDB"/>
    <w:rsid w:val="009914D6"/>
    <w:rsid w:val="00C817C1"/>
    <w:rsid w:val="00F6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basedOn w:val="a1"/>
    <w:next w:val="a1"/>
    <w:link w:val="10"/>
    <w:uiPriority w:val="9"/>
    <w:qFormat/>
    <w:rsid w:val="002F3608"/>
    <w:pPr>
      <w:keepNext/>
      <w:keepLines/>
      <w:spacing w:before="340" w:after="330" w:line="578" w:lineRule="auto"/>
      <w:outlineLvl w:val="0"/>
    </w:pPr>
    <w:rPr>
      <w:b/>
      <w:bCs/>
      <w:kern w:val="44"/>
      <w:sz w:val="44"/>
      <w:szCs w:val="44"/>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1"/>
    <w:next w:val="a1"/>
    <w:link w:val="50"/>
    <w:uiPriority w:val="9"/>
    <w:semiHidden/>
    <w:unhideWhenUsed/>
    <w:qFormat/>
    <w:rsid w:val="002F360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3608"/>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2F3608"/>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2F3608"/>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2F3608"/>
    <w:pPr>
      <w:outlineLvl w:val="8"/>
    </w:pPr>
    <w:rPr>
      <w:rFonts w:ascii="Times New Roman" w:hAnsi="Times New Roman" w:cs="Times New Roman"/>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0"/>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0">
    <w:name w:val="页眉 字符"/>
    <w:basedOn w:val="a2"/>
    <w:link w:val="a5"/>
    <w:uiPriority w:val="99"/>
    <w:rsid w:val="003F4342"/>
    <w:rPr>
      <w:sz w:val="18"/>
      <w:szCs w:val="18"/>
    </w:rPr>
  </w:style>
  <w:style w:type="paragraph" w:styleId="a6">
    <w:name w:val="footer"/>
    <w:basedOn w:val="a1"/>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2"/>
    <w:link w:val="a6"/>
    <w:uiPriority w:val="99"/>
    <w:rsid w:val="003F4342"/>
    <w:rPr>
      <w:sz w:val="18"/>
      <w:szCs w:val="18"/>
    </w:rPr>
  </w:style>
  <w:style w:type="character" w:customStyle="1" w:styleId="20">
    <w:name w:val="标题 2 字符"/>
    <w:basedOn w:val="a2"/>
    <w:link w:val="2"/>
    <w:uiPriority w:val="9"/>
    <w:rsid w:val="003F4342"/>
    <w:rPr>
      <w:rFonts w:ascii="Times New Roman" w:hAnsi="Times New Roman" w:cs="Times New Roman"/>
      <w:b/>
      <w:bCs/>
      <w:kern w:val="0"/>
      <w:sz w:val="36"/>
      <w:szCs w:val="36"/>
    </w:rPr>
  </w:style>
  <w:style w:type="character" w:customStyle="1" w:styleId="30">
    <w:name w:val="标题 3 字符"/>
    <w:basedOn w:val="a2"/>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2"/>
    <w:link w:val="4"/>
    <w:uiPriority w:val="9"/>
    <w:semiHidden/>
    <w:rsid w:val="003F4342"/>
    <w:rPr>
      <w:rFonts w:ascii="Times New Roman" w:hAnsi="Times New Roman" w:cs="Times New Roman"/>
      <w:b/>
      <w:bCs/>
      <w:kern w:val="0"/>
      <w:sz w:val="28"/>
      <w:szCs w:val="28"/>
    </w:rPr>
  </w:style>
  <w:style w:type="character" w:customStyle="1" w:styleId="10">
    <w:name w:val="标题 1 字符"/>
    <w:basedOn w:val="a2"/>
    <w:link w:val="1"/>
    <w:uiPriority w:val="9"/>
    <w:rsid w:val="002F3608"/>
    <w:rPr>
      <w:rFonts w:ascii="Times New Roman" w:eastAsia="宋体" w:hAnsi="宋体" w:cs="Times New Roman"/>
      <w:b/>
      <w:bCs/>
      <w:color w:val="000000"/>
      <w:kern w:val="44"/>
      <w:sz w:val="44"/>
      <w:szCs w:val="44"/>
    </w:rPr>
  </w:style>
  <w:style w:type="character" w:customStyle="1" w:styleId="50">
    <w:name w:val="标题 5 字符"/>
    <w:basedOn w:val="a2"/>
    <w:link w:val="5"/>
    <w:uiPriority w:val="9"/>
    <w:semiHidden/>
    <w:rsid w:val="002F3608"/>
    <w:rPr>
      <w:rFonts w:ascii="Times New Roman" w:eastAsia="宋体" w:hAnsi="宋体" w:cs="Times New Roman"/>
      <w:b/>
      <w:bCs/>
      <w:color w:val="000000"/>
      <w:kern w:val="0"/>
      <w:sz w:val="28"/>
      <w:szCs w:val="28"/>
    </w:rPr>
  </w:style>
  <w:style w:type="character" w:customStyle="1" w:styleId="60">
    <w:name w:val="标题 6 字符"/>
    <w:basedOn w:val="a2"/>
    <w:link w:val="6"/>
    <w:uiPriority w:val="9"/>
    <w:semiHidden/>
    <w:rsid w:val="002F3608"/>
    <w:rPr>
      <w:rFonts w:asciiTheme="majorHAnsi" w:eastAsiaTheme="majorEastAsia" w:hAnsiTheme="majorHAnsi" w:cstheme="majorBidi"/>
      <w:b/>
      <w:bCs/>
      <w:color w:val="000000"/>
      <w:kern w:val="0"/>
      <w:sz w:val="24"/>
      <w:szCs w:val="24"/>
    </w:rPr>
  </w:style>
  <w:style w:type="character" w:customStyle="1" w:styleId="70">
    <w:name w:val="标题 7 字符"/>
    <w:basedOn w:val="a2"/>
    <w:link w:val="7"/>
    <w:uiPriority w:val="9"/>
    <w:semiHidden/>
    <w:rsid w:val="002F3608"/>
    <w:rPr>
      <w:rFonts w:ascii="Times New Roman" w:hAnsi="Times New Roman" w:cs="Times New Roman"/>
      <w:b/>
      <w:bCs/>
      <w:kern w:val="0"/>
      <w:sz w:val="28"/>
      <w:szCs w:val="28"/>
    </w:rPr>
  </w:style>
  <w:style w:type="character" w:customStyle="1" w:styleId="80">
    <w:name w:val="标题 8 字符"/>
    <w:basedOn w:val="a2"/>
    <w:link w:val="8"/>
    <w:uiPriority w:val="9"/>
    <w:semiHidden/>
    <w:rsid w:val="002F3608"/>
    <w:rPr>
      <w:rFonts w:ascii="Times New Roman" w:hAnsi="Times New Roman" w:cs="Times New Roman"/>
      <w:b/>
      <w:bCs/>
      <w:kern w:val="0"/>
      <w:sz w:val="28"/>
      <w:szCs w:val="28"/>
    </w:rPr>
  </w:style>
  <w:style w:type="character" w:customStyle="1" w:styleId="90">
    <w:name w:val="标题 9 字符"/>
    <w:basedOn w:val="a2"/>
    <w:link w:val="9"/>
    <w:uiPriority w:val="9"/>
    <w:semiHidden/>
    <w:rsid w:val="002F3608"/>
    <w:rPr>
      <w:rFonts w:ascii="Times New Roman" w:hAnsi="Times New Roman" w:cs="Times New Roman"/>
      <w:b/>
      <w:bCs/>
      <w:kern w:val="0"/>
      <w:sz w:val="28"/>
      <w:szCs w:val="28"/>
    </w:rPr>
  </w:style>
  <w:style w:type="paragraph" w:styleId="a8">
    <w:name w:val="Title"/>
    <w:link w:val="a9"/>
    <w:uiPriority w:val="10"/>
    <w:qFormat/>
    <w:rsid w:val="002F3608"/>
    <w:rPr>
      <w:rFonts w:ascii="Times New Roman" w:hAnsi="Times New Roman" w:cs="Times New Roman"/>
      <w:kern w:val="0"/>
      <w:sz w:val="56"/>
      <w:szCs w:val="56"/>
    </w:rPr>
  </w:style>
  <w:style w:type="character" w:customStyle="1" w:styleId="a9">
    <w:name w:val="标题 字符"/>
    <w:basedOn w:val="a2"/>
    <w:link w:val="a8"/>
    <w:uiPriority w:val="10"/>
    <w:rsid w:val="002F3608"/>
    <w:rPr>
      <w:rFonts w:ascii="Times New Roman" w:hAnsi="Times New Roman" w:cs="Times New Roman"/>
      <w:kern w:val="0"/>
      <w:sz w:val="56"/>
      <w:szCs w:val="56"/>
    </w:rPr>
  </w:style>
  <w:style w:type="paragraph" w:styleId="a">
    <w:name w:val="Subtitle"/>
    <w:basedOn w:val="a1"/>
    <w:next w:val="a1"/>
    <w:link w:val="aa"/>
    <w:uiPriority w:val="11"/>
    <w:qFormat/>
    <w:rsid w:val="002F3608"/>
    <w:pPr>
      <w:numPr>
        <w:ilvl w:val="1"/>
        <w:numId w:val="1"/>
      </w:numPr>
      <w:spacing w:after="160"/>
    </w:pPr>
    <w:rPr>
      <w:spacing w:val="15"/>
      <w:sz w:val="22"/>
      <w:szCs w:val="22"/>
    </w:rPr>
  </w:style>
  <w:style w:type="character" w:customStyle="1" w:styleId="aa">
    <w:name w:val="副标题 字符"/>
    <w:basedOn w:val="a2"/>
    <w:link w:val="a"/>
    <w:uiPriority w:val="99"/>
    <w:rsid w:val="002F3608"/>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1146</Words>
  <Characters>6535</Characters>
  <Application>Microsoft Office Word</Application>
  <DocSecurity>0</DocSecurity>
  <Lines>54</Lines>
  <Paragraphs>15</Paragraphs>
  <ScaleCrop>false</ScaleCrop>
  <Company>微软中国</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2024-01-20T02:42:00Z</dcterms:created>
  <dcterms:modified xsi:type="dcterms:W3CDTF">2024-01-20T03:08:00Z</dcterms:modified>
</cp:coreProperties>
</file>