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b/>
          <w:bCs/>
          <w:sz w:val="36"/>
          <w:szCs w:val="36"/>
        </w:rPr>
        <w:t>培优课17 圆锥曲线中的最值、范围问题</w:t>
      </w:r>
    </w:p>
    <w:p>
      <w:pPr>
        <w:pStyle w:val="3"/>
      </w:pPr>
      <w:r>
        <w:rPr>
          <w:b/>
          <w:bCs/>
          <w:sz w:val="32"/>
          <w:szCs w:val="32"/>
        </w:rPr>
        <w:t>培优点一 最值问题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195" name="图片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图片 19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审题指导</w:t>
      </w:r>
    </w:p>
    <w:p>
      <w:pPr>
        <w:jc w:val="left"/>
      </w:pPr>
      <w:r>
        <w:rPr>
          <w:sz w:val="24"/>
          <w:szCs w:val="24"/>
        </w:rPr>
        <w:t xml:space="preserve">典例1 </w:t>
      </w:r>
      <w:r>
        <w:rPr>
          <w:rFonts w:ascii="楷体" w:hAnsi="楷体" w:eastAsia="楷体" w:cs="楷体"/>
          <w:sz w:val="24"/>
          <w:szCs w:val="24"/>
        </w:rPr>
        <w:t>[2023·全国甲卷]</w:t>
      </w:r>
      <w:r>
        <w:rPr>
          <w:sz w:val="24"/>
          <w:szCs w:val="24"/>
        </w:rPr>
        <w:t>已知直线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0</m:t>
        </m:r>
      </m:oMath>
      <w:r>
        <w:rPr>
          <w:sz w:val="24"/>
          <w:szCs w:val="24"/>
        </w:rPr>
        <w:t>与抛物线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y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2px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交于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两点，且</w:t>
      </w:r>
      <m:oMath>
        <m:borderBox>
          <m:borderBoxPr/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15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</m:e>
        </m:borderBox>
      </m:oMath>
      <w:r>
        <w:rPr>
          <w:sz w:val="24"/>
          <w:szCs w:val="24"/>
        </w:rPr>
        <w:t>（审题①联立方程,考虑韦达定理代入弦长公式）.</w:t>
      </w:r>
    </w:p>
    <w:p>
      <w:pPr>
        <w:jc w:val="left"/>
      </w:pPr>
      <w:r>
        <w:rPr>
          <w:sz w:val="24"/>
          <w:szCs w:val="24"/>
        </w:rPr>
        <w:t>（1）求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；</w:t>
      </w:r>
    </w:p>
    <w:p>
      <w:pPr>
        <w:jc w:val="left"/>
      </w:pPr>
      <w:r>
        <w:rPr>
          <w:sz w:val="24"/>
          <w:szCs w:val="24"/>
        </w:rPr>
        <w:t>（2）设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F</m:t>
        </m:r>
      </m:oMath>
      <w:r>
        <w:rPr>
          <w:sz w:val="24"/>
          <w:szCs w:val="24"/>
        </w:rPr>
        <w:t>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的焦点，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M</m:t>
        </m:r>
      </m:oMath>
      <w:r>
        <w:rPr>
          <w:sz w:val="24"/>
          <w:szCs w:val="24"/>
        </w:rPr>
        <w:t>,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N</m:t>
        </m:r>
      </m:oMath>
      <w:r>
        <w:rPr>
          <w:sz w:val="24"/>
          <w:szCs w:val="24"/>
        </w:rPr>
        <w:t>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上两点，</w:t>
      </w:r>
      <m:oMath>
        <m:borderBox>
          <m:borderBoxPr/>
          <m:e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FM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⋅</m:t>
            </m:r>
            <m:acc>
              <m:accPr>
                <m:chr m:val="⃗"/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acc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FN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</m:acc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</m:e>
        </m:borderBox>
      </m:oMath>
      <w:r>
        <w:rPr>
          <w:sz w:val="24"/>
          <w:szCs w:val="24"/>
        </w:rPr>
        <w:t>（审题②核心条件转化为韦达定理的形式），求</w:t>
      </w:r>
      <m:oMath>
        <m:borderBox>
          <m:borderBox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MFN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面积的最小值</m:t>
            </m:r>
          </m:e>
        </m:borderBox>
      </m:oMath>
      <w:r>
        <w:rPr>
          <w:sz w:val="24"/>
          <w:szCs w:val="24"/>
        </w:rPr>
        <w:t>（审题③先得到面积的表达式再考虑利用函数思想求最值）.</w:t>
      </w:r>
    </w:p>
    <w:p>
      <w:pPr>
        <w:jc w:val="left"/>
      </w:pPr>
      <w:r>
        <w:rPr>
          <w:b/>
          <w:bCs/>
          <w:sz w:val="24"/>
          <w:szCs w:val="24"/>
        </w:rPr>
        <w:t>解题观摩</w:t>
      </w:r>
    </w:p>
    <w:p>
      <w:r>
        <w:rPr>
          <w:color w:val="0000FF"/>
        </w:rPr>
        <w:t>[解析]（1）</w:t>
      </w:r>
      <w:r>
        <w:rPr>
          <w:rFonts w:ascii="楷体" w:hAnsi="楷体" w:eastAsia="楷体" w:cs="楷体"/>
          <w:color w:val="0000FF"/>
        </w:rPr>
        <w:t>设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由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2px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可得，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4py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4p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2p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所以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k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p>
                    </m:sSup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d>
                      <m:dPr>
                        <m:sepChr m:val="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A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SubPr>
                          <m:e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y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e>
                          <m:sub>
                            <m:r>
                              <m:rPr/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  <m:t>B</m:t>
                            </m:r>
                            <m:ctrlPr>
                              <w:rPr>
                                <w:rFonts w:ascii="Cambria Math" w:hAnsi="Cambria Math" w:eastAsia="Cambria Math" w:cs="Cambria Math"/>
                                <w:color w:val="0000FF"/>
                              </w:rPr>
                            </m:ctrlPr>
                          </m:sub>
                        </m:sSub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B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15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</m:e>
        </m:borderBox>
      </m:oMath>
      <w:r>
        <w:rPr>
          <w:color w:val="0000FF"/>
        </w:rPr>
        <w:t>，…………</w:t>
      </w:r>
      <w:r>
        <w:rPr>
          <w:rFonts w:ascii="楷体" w:hAnsi="楷体" w:eastAsia="楷体" w:cs="楷体"/>
          <w:color w:val="0000FF"/>
        </w:rPr>
        <w:t>审题</w:t>
      </w:r>
      <w:r>
        <w:rPr>
          <w:color w:val="0000FF"/>
        </w:rPr>
        <w:t>①</w:t>
      </w:r>
    </w:p>
    <w:p>
      <w:r>
        <w:rPr>
          <w:rFonts w:ascii="楷体" w:hAnsi="楷体" w:eastAsia="楷体" w:cs="楷体"/>
          <w:color w:val="0000FF"/>
        </w:rPr>
        <w:t>即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color w:val="0000FF"/>
        </w:rPr>
        <w:t>（2）</w:t>
      </w:r>
      <w:r>
        <w:rPr>
          <w:rFonts w:ascii="楷体" w:hAnsi="楷体" w:eastAsia="楷体" w:cs="楷体"/>
          <w:color w:val="0000FF"/>
        </w:rPr>
        <w:t>因为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，所以直线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的斜率不可能为零，</w:t>
      </w:r>
    </w:p>
    <w:p>
      <w:r>
        <w:rPr>
          <w:rFonts w:ascii="楷体" w:hAnsi="楷体" w:eastAsia="楷体" w:cs="楷体"/>
          <w:color w:val="0000FF"/>
        </w:rPr>
        <w:t>设直线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my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由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y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可得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4my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4m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4n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Δ=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16n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⇒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因为</w:t>
      </w:r>
      <m:oMath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acc>
          <m:accPr>
            <m:chr m:val="⃗"/>
            <m:ctrlPr>
              <w:rPr>
                <w:rFonts w:ascii="Cambria Math" w:hAnsi="Cambria Math" w:eastAsia="Cambria Math" w:cs="Cambria Math"/>
                <w:color w:val="0000FF"/>
              </w:rPr>
            </m:ctrlPr>
          </m:acc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FN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acc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所以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</m:e>
        </m:borderBox>
      </m:oMath>
      <w:r>
        <w:rPr>
          <w:rFonts w:ascii="楷体" w:hAnsi="楷体" w:eastAsia="楷体" w:cs="楷体"/>
          <w:color w:val="0000FF"/>
        </w:rPr>
        <w:t>，</w:t>
      </w:r>
      <w:r>
        <w:rPr>
          <w:color w:val="0000FF"/>
        </w:rPr>
        <w:t>…………</w:t>
      </w:r>
      <w:r>
        <w:rPr>
          <w:rFonts w:ascii="楷体" w:hAnsi="楷体" w:eastAsia="楷体" w:cs="楷体"/>
          <w:color w:val="0000FF"/>
        </w:rPr>
        <w:t>审题②</w:t>
      </w:r>
    </w:p>
    <w:p>
      <w:r>
        <w:rPr>
          <w:rFonts w:ascii="楷体" w:hAnsi="楷体" w:eastAsia="楷体" w:cs="楷体"/>
          <w:color w:val="0000FF"/>
        </w:rPr>
        <w:t>即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得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将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4m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4n</m:t>
        </m:r>
      </m:oMath>
      <w:r>
        <w:rPr>
          <w:rFonts w:ascii="楷体" w:hAnsi="楷体" w:eastAsia="楷体" w:cs="楷体"/>
          <w:color w:val="0000FF"/>
        </w:rPr>
        <w:t>代入，</w:t>
      </w:r>
    </w:p>
    <w:p>
      <w:r>
        <w:rPr>
          <w:rFonts w:ascii="楷体" w:hAnsi="楷体" w:eastAsia="楷体" w:cs="楷体"/>
          <w:color w:val="0000FF"/>
        </w:rPr>
        <w:t>得</w:t>
      </w:r>
      <m:oMath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6n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4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≠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，且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6n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>设点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</m:oMath>
      <w:r>
        <w:rPr>
          <w:rFonts w:ascii="楷体" w:hAnsi="楷体" w:eastAsia="楷体" w:cs="楷体"/>
          <w:color w:val="0000FF"/>
        </w:rPr>
        <w:t>到直线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MN</m:t>
        </m:r>
      </m:oMath>
      <w:r>
        <w:rPr>
          <w:rFonts w:ascii="楷体" w:hAnsi="楷体" w:eastAsia="楷体" w:cs="楷体"/>
          <w:color w:val="0000FF"/>
        </w:rPr>
        <w:t>的距离为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</m:oMath>
      <w:r>
        <w:rPr>
          <w:rFonts w:ascii="楷体" w:hAnsi="楷体" w:eastAsia="楷体" w:cs="楷体"/>
          <w:color w:val="0000FF"/>
        </w:rPr>
        <w:t>，则</w:t>
      </w:r>
      <m:oMath>
        <m:r>
          <m:rPr/>
          <w:rPr>
            <w:rFonts w:ascii="Cambria Math" w:hAnsi="Cambria Math" w:eastAsia="Cambria Math" w:cs="Cambria Math"/>
            <w:color w:val="0000FF"/>
          </w:rPr>
          <m:t>d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16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16n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6n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16n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所以△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MFN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的面积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d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</m:e>
        </m:borderBox>
      </m:oMath>
      <w:r>
        <w:rPr>
          <w:rFonts w:ascii="楷体" w:hAnsi="楷体" w:eastAsia="楷体" w:cs="楷体"/>
          <w:color w:val="0000FF"/>
        </w:rPr>
        <w:t>，…………审题③</w:t>
      </w:r>
    </w:p>
    <w:p>
      <w:r>
        <w:rPr>
          <w:rFonts w:ascii="楷体" w:hAnsi="楷体" w:eastAsia="楷体" w:cs="楷体"/>
          <w:color w:val="0000FF"/>
        </w:rPr>
        <w:t>而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或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，所以当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时，</w:t>
      </w:r>
    </w:p>
    <w:p>
      <m:oMath>
        <m:borderBox>
          <m:borderBoxPr/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MFN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的面积的最小值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S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min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  <w:sz w:val="24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12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8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</m:e>
        </m:borderBox>
      </m:oMath>
      <w:r>
        <w:rPr>
          <w:rFonts w:ascii="楷体" w:hAnsi="楷体" w:eastAsia="楷体" w:cs="楷体"/>
          <w:color w:val="0000FF"/>
        </w:rPr>
        <w:t>.</w:t>
      </w:r>
      <w:r>
        <w:rPr>
          <w:color w:val="0000FF"/>
        </w:rPr>
        <w:t>…………</w:t>
      </w:r>
      <w:r>
        <w:rPr>
          <w:rFonts w:ascii="楷体" w:hAnsi="楷体" w:eastAsia="楷体" w:cs="楷体"/>
          <w:color w:val="0000FF"/>
        </w:rPr>
        <w:t>审题③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196" name="图片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图片 19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通性通法</w:t>
      </w:r>
    </w:p>
    <w:p>
      <w:pPr>
        <w:ind w:firstLine="440"/>
      </w:pPr>
      <w:r>
        <w:rPr>
          <w:sz w:val="24"/>
          <w:szCs w:val="24"/>
        </w:rPr>
        <w:t>圆锥曲线中的最值问题类型较多,解法灵活多变,但总体上主要有两种方法:</w:t>
      </w:r>
    </w:p>
    <w:p>
      <w:pPr>
        <w:ind w:firstLine="440"/>
      </w:pPr>
      <w:r>
        <w:rPr>
          <w:sz w:val="24"/>
          <w:szCs w:val="24"/>
        </w:rPr>
        <w:t>1.几何法,若题目的条件和结论能明显体现几何特征及意义,则考虑利用图形性质来解决.</w:t>
      </w:r>
    </w:p>
    <w:p>
      <w:pPr>
        <w:ind w:firstLine="440"/>
      </w:pPr>
      <w:r>
        <w:rPr>
          <w:sz w:val="24"/>
          <w:szCs w:val="24"/>
        </w:rPr>
        <w:t>2.代数法,若题目的条件和结论能体现一种明确的函数关系,则可先建立起目标函数,再求这个函数的最值,最值常用基本不等式法、配方法及导数法求解.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197" name="图片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" name="图片 19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培优训练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198" name="图片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图片 19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从抛物线变到椭圆</w:t>
      </w:r>
      <w:r>
        <w:rPr>
          <w:b/>
          <w:bCs/>
          <w:color w:val="FFFFFF"/>
          <w:sz w:val="1"/>
          <w:szCs w:val="1"/>
        </w:rPr>
        <w:t>条件变式</w:t>
      </w:r>
    </w:p>
    <w:p>
      <w:pPr>
        <w:jc w:val="left"/>
      </w:pPr>
      <w:r>
        <w:rPr>
          <w:rFonts w:ascii="楷体" w:hAnsi="楷体" w:eastAsia="楷体" w:cs="楷体"/>
          <w:sz w:val="24"/>
          <w:szCs w:val="24"/>
        </w:rPr>
        <w:t>[2024·山东模拟]</w:t>
      </w:r>
      <w:r>
        <w:rPr>
          <w:sz w:val="24"/>
          <w:szCs w:val="24"/>
        </w:rPr>
        <w:t>已知椭圆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的离心率为</w:t>
      </w:r>
      <m:oMath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6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，且经过点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.</w:t>
      </w:r>
    </w:p>
    <w:p>
      <w:r>
        <w:t xml:space="preserve">（1） </w:t>
      </w:r>
      <w:r>
        <w:rPr>
          <w:sz w:val="24"/>
          <w:szCs w:val="24"/>
        </w:rPr>
        <w:t>求椭圆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的方程；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e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c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  <w:sz w:val="24"/>
                            </w:rPr>
                          </m:ctrlPr>
                        </m:radPr>
                        <m:deg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  <w:sz w:val="24"/>
                            </w:rPr>
                          </m:ctrlPr>
                        </m:deg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6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  <w:sz w:val="24"/>
                            </w:rPr>
                          </m:ctrlPr>
                        </m:e>
                      </m:rad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3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a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b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p>
                      </m:sSup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a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b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c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</m:oMath>
      <w:r>
        <w:rPr>
          <w:rFonts w:ascii="楷体" w:hAnsi="楷体" w:eastAsia="楷体" w:cs="楷体"/>
          <w:color w:val="0000FF"/>
        </w:rPr>
        <w:t xml:space="preserve"> 椭圆方程为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（2） 若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为椭圆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上两点，直线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PA</m:t>
        </m:r>
      </m:oMath>
      <w:r>
        <w:rPr>
          <w:sz w:val="24"/>
          <w:szCs w:val="24"/>
        </w:rPr>
        <w:t>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PB</m:t>
        </m:r>
      </m:oMath>
      <w:r>
        <w:rPr>
          <w:sz w:val="24"/>
          <w:szCs w:val="24"/>
        </w:rPr>
        <w:t>的倾斜角互补，求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PAB</m:t>
        </m:r>
      </m:oMath>
      <w:r>
        <w:rPr>
          <w:sz w:val="24"/>
          <w:szCs w:val="24"/>
        </w:rPr>
        <w:t>面积的最大值.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由题意可知直线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的斜率一定存在，</w:t>
      </w:r>
    </w:p>
    <w:p>
      <w:r>
        <w:rPr>
          <w:rFonts w:ascii="楷体" w:hAnsi="楷体" w:eastAsia="楷体" w:cs="楷体"/>
          <w:color w:val="0000FF"/>
        </w:rPr>
        <w:t xml:space="preserve"> 设直线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t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将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t</m:t>
        </m:r>
      </m:oMath>
      <w:r>
        <w:rPr>
          <w:rFonts w:ascii="楷体" w:hAnsi="楷体" w:eastAsia="楷体" w:cs="楷体"/>
          <w:color w:val="0000FF"/>
        </w:rPr>
        <w:t>代入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，得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2ktx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2kt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2t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6t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t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2k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12k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</m:oMath>
      <w:r>
        <w:rPr>
          <w:rFonts w:ascii="楷体" w:hAnsi="楷体" w:eastAsia="楷体" w:cs="楷体"/>
          <w:color w:val="0000FF"/>
        </w:rPr>
        <w:t xml:space="preserve"> 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PA</m:t>
        </m:r>
      </m:oMath>
      <w:r>
        <w:rPr>
          <w:rFonts w:ascii="楷体" w:hAnsi="楷体" w:eastAsia="楷体" w:cs="楷体"/>
          <w:color w:val="0000FF"/>
        </w:rPr>
        <w:t>和直线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PB</m:t>
        </m:r>
      </m:oMath>
      <w:r>
        <w:rPr>
          <w:rFonts w:ascii="楷体" w:hAnsi="楷体" w:eastAsia="楷体" w:cs="楷体"/>
          <w:color w:val="0000FF"/>
        </w:rPr>
        <w:t>的倾斜角互补，</w:t>
      </w:r>
      <m:oMath>
        <m:d>
          <m:dPr>
            <m:begChr m:val="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∴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PB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y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b>
                </m:sSub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，化简可得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即</w:t>
      </w:r>
      <m:oMath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12k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6t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2kt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，即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</m:t>
        </m:r>
      </m:oMath>
      <w:r>
        <w:rPr>
          <w:rFonts w:ascii="楷体" w:hAnsi="楷体" w:eastAsia="楷体" w:cs="楷体"/>
          <w:color w:val="0000FF"/>
        </w:rPr>
        <w:t xml:space="preserve"> 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不过点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k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则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radPr>
                      <m:deg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g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3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</m:rad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⋅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t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∵Δ=</m:t>
        </m:r>
        <m:r>
          <m:rPr/>
          <w:rPr>
            <w:rFonts w:ascii="Cambria Math" w:hAnsi="Cambria Math" w:eastAsia="Cambria Math" w:cs="Cambria Math"/>
            <w:color w:val="0000FF"/>
          </w:rPr>
          <m:t>12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t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24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∴−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又点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</m:oMath>
      <w:r>
        <w:rPr>
          <w:rFonts w:ascii="楷体" w:hAnsi="楷体" w:eastAsia="楷体" w:cs="楷体"/>
          <w:color w:val="0000FF"/>
        </w:rPr>
        <w:t>到直线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的距离为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</m:t>
        </m:r>
        <m:r>
          <m:rPr/>
          <w:rPr>
            <w:rFonts w:ascii="Cambria Math" w:hAnsi="Cambria Math" w:eastAsia="Cambria Math" w:cs="Cambria Math"/>
            <w:color w:val="0000FF"/>
          </w:rPr>
          <m:t>S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t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12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t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t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≤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当且仅当</w:t>
      </w:r>
      <m:oMath>
        <m:r>
          <m:rPr/>
          <w:rPr>
            <w:rFonts w:ascii="Cambria Math" w:hAnsi="Cambria Math" w:eastAsia="Cambria Math" w:cs="Cambria Math"/>
            <w:color w:val="0000FF"/>
          </w:rPr>
          <m:t>t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=±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时，等号成立，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∴△</m:t>
        </m:r>
        <m:r>
          <m:rPr/>
          <w:rPr>
            <w:rFonts w:ascii="Cambria Math" w:hAnsi="Cambria Math" w:eastAsia="Cambria Math" w:cs="Cambria Math"/>
            <w:color w:val="0000FF"/>
          </w:rPr>
          <m:t>PAB</m:t>
        </m:r>
      </m:oMath>
      <w:r>
        <w:rPr>
          <w:rFonts w:ascii="楷体" w:hAnsi="楷体" w:eastAsia="楷体" w:cs="楷体"/>
          <w:color w:val="0000FF"/>
        </w:rPr>
        <w:t>面积的最大值为</w:t>
      </w:r>
      <m:oMath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</w:t>
      </w:r>
    </w:p>
    <w:p>
      <w:pPr>
        <w:pStyle w:val="3"/>
      </w:pPr>
      <w:r>
        <w:rPr>
          <w:b/>
          <w:bCs/>
          <w:sz w:val="32"/>
          <w:szCs w:val="32"/>
        </w:rPr>
        <w:t>培优点二 范围问题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199" name="图片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图片 19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审题指导</w:t>
      </w:r>
    </w:p>
    <w:p>
      <w:pPr>
        <w:jc w:val="left"/>
      </w:pPr>
      <w:r>
        <w:rPr>
          <w:sz w:val="24"/>
          <w:szCs w:val="24"/>
        </w:rPr>
        <w:t xml:space="preserve">典例2 </w:t>
      </w:r>
      <w:r>
        <w:rPr>
          <w:rFonts w:ascii="楷体" w:hAnsi="楷体" w:eastAsia="楷体" w:cs="楷体"/>
          <w:sz w:val="24"/>
          <w:szCs w:val="24"/>
        </w:rPr>
        <w:t>[2023·新高考Ⅰ卷节选]</w:t>
      </w:r>
      <w:r>
        <w:rPr>
          <w:sz w:val="24"/>
          <w:szCs w:val="24"/>
        </w:rPr>
        <w:t>在直角坐标系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xOy</m:t>
        </m:r>
      </m:oMath>
      <w:r>
        <w:rPr>
          <w:sz w:val="24"/>
          <w:szCs w:val="24"/>
        </w:rPr>
        <w:t>中，已知矩形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ABCD</m:t>
        </m:r>
      </m:oMath>
      <w:r>
        <w:rPr>
          <w:sz w:val="24"/>
          <w:szCs w:val="24"/>
        </w:rPr>
        <w:t>有三个顶点在曲线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4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</m:oMath>
      <w:r>
        <w:rPr>
          <w:sz w:val="24"/>
          <w:szCs w:val="24"/>
        </w:rPr>
        <w:t>上，证明：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矩形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ABCD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00"/>
                <w:sz w:val="24"/>
                <w:szCs w:val="24"/>
              </w:rPr>
              <m:t>的周长大于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</m:e>
        </m:borderBox>
      </m:oMath>
      <w:r>
        <w:rPr>
          <w:sz w:val="24"/>
          <w:szCs w:val="24"/>
        </w:rPr>
        <w:t>（审题①周长问题转为邻边之和问题 审题②矩形的邻边互相垂直转化为斜率关系 审题③得到周长的表达式后考虑利用函数思想求范围.）</w:t>
      </w:r>
    </w:p>
    <w:p>
      <w:pPr>
        <w:jc w:val="left"/>
      </w:pPr>
      <w:r>
        <w:rPr>
          <w:b/>
          <w:bCs/>
          <w:sz w:val="24"/>
          <w:szCs w:val="24"/>
        </w:rPr>
        <w:t>解题观摩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如图，设矩形的三个顶点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C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c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在曲线上,且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，易知矩形四条边所在直线的斜率均存在，且不为0，</w:t>
      </w:r>
    </w:p>
    <w:p>
      <w:r>
        <w:rPr>
          <w:rFonts w:ascii="楷体" w:hAnsi="楷体" w:eastAsia="楷体" w:cs="楷体"/>
          <w:color w:val="0000FF"/>
        </w:rPr>
        <w:t>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</m:oMath>
      <w:r>
        <w:rPr>
          <w:rFonts w:ascii="楷体" w:hAnsi="楷体" w:eastAsia="楷体" w:cs="楷体"/>
          <w:color w:val="0000FF"/>
        </w:rPr>
        <w:t>,令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a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4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pPr>
        <w:jc w:val="left"/>
      </w:pPr>
      <w:r>
        <w:drawing>
          <wp:inline distT="0" distB="0" distL="0" distR="0">
            <wp:extent cx="1866900" cy="1861820"/>
            <wp:effectExtent l="0" t="0" r="7620" b="12700"/>
            <wp:docPr id="200" name="图片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" name="图片 20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ascii="楷体" w:hAnsi="楷体" w:eastAsia="楷体" w:cs="楷体"/>
          <w:color w:val="0000FF"/>
        </w:rPr>
        <w:t>同理令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b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且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mn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，则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=−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</m:e>
        </m:borderBox>
      </m:oMath>
      <w:r>
        <w:rPr>
          <w:color w:val="0000FF"/>
        </w:rPr>
        <w:t>，…………</w:t>
      </w:r>
      <w:r>
        <w:rPr>
          <w:rFonts w:ascii="楷体" w:hAnsi="楷体" w:eastAsia="楷体" w:cs="楷体"/>
          <w:color w:val="0000FF"/>
        </w:rPr>
        <w:t>审题</w:t>
      </w:r>
      <w:r>
        <w:rPr>
          <w:color w:val="0000FF"/>
        </w:rPr>
        <w:t>②</w:t>
      </w:r>
    </w:p>
    <w:p>
      <w:r>
        <w:rPr>
          <w:rFonts w:ascii="楷体" w:hAnsi="楷体" w:eastAsia="楷体" w:cs="楷体"/>
          <w:color w:val="0000FF"/>
        </w:rPr>
        <w:t>设矩形</w:t>
      </w:r>
      <m:oMath>
        <m:r>
          <m:rPr/>
          <w:rPr>
            <w:rFonts w:ascii="Cambria Math" w:hAnsi="Cambria Math" w:eastAsia="Cambria Math" w:cs="Cambria Math"/>
            <w:color w:val="0000FF"/>
          </w:rPr>
          <m:t>ABCD</m:t>
        </m:r>
      </m:oMath>
      <w:r>
        <w:rPr>
          <w:rFonts w:ascii="楷体" w:hAnsi="楷体" w:eastAsia="楷体" w:cs="楷体"/>
          <w:color w:val="0000FF"/>
        </w:rPr>
        <w:t>的周长为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</m:oMath>
      <w:r>
        <w:rPr>
          <w:rFonts w:ascii="楷体" w:hAnsi="楷体" w:eastAsia="楷体" w:cs="楷体"/>
          <w:color w:val="0000FF"/>
        </w:rPr>
        <w:t>,由对称性不妨设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，则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BC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c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</w:t>
      </w:r>
    </w:p>
    <w:p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所以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/>
              <w:rPr>
                <w:rFonts w:ascii="Cambria Math" w:hAnsi="Cambria Math" w:eastAsia="Cambria Math" w:cs="Cambria Math"/>
                <w:color w:val="0000FF"/>
              </w:rPr>
              <m:t>L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AB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BC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</m:e>
        </m:borderBox>
      </m:oMath>
      <w:r>
        <w:rPr>
          <w:color w:val="0000FF"/>
        </w:rPr>
        <w:t>…………</w:t>
      </w:r>
      <w:r>
        <w:rPr>
          <w:rFonts w:ascii="楷体" w:hAnsi="楷体" w:eastAsia="楷体" w:cs="楷体"/>
          <w:color w:val="0000FF"/>
        </w:rPr>
        <w:t>审题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①</m:t>
        </m:r>
      </m:oMath>
    </w:p>
    <w:p>
      <m:oMathPara>
        <m:oMath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=</m:t>
          </m:r>
          <m:d>
            <m:dPr>
              <m:sepChr m:val=""/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−</m:t>
              </m:r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a</m:t>
              </m: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e>
          </m:d>
          <m:rad>
            <m:radPr>
              <m:degHide m:val="1"/>
              <m:ctrlPr>
                <w:rPr>
                  <w:rFonts w:ascii="Cambria Math" w:hAnsi="Cambria Math" w:eastAsia="Cambria Math" w:cs="Cambria Math"/>
                  <w:color w:val="0000FF"/>
                  <w:sz w:val="24"/>
                </w:rPr>
              </m:ctrlPr>
            </m:radPr>
            <m:deg>
              <m:ctrlPr>
                <w:rPr>
                  <w:rFonts w:ascii="Cambria Math" w:hAnsi="Cambria Math" w:eastAsia="Cambria Math" w:cs="Cambria Math"/>
                  <w:color w:val="0000FF"/>
                  <w:sz w:val="24"/>
                </w:rPr>
              </m:ctrlPr>
            </m:deg>
            <m:e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+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up>
              </m:sSup>
              <m:ctrlPr>
                <w:rPr>
                  <w:rFonts w:ascii="Cambria Math" w:hAnsi="Cambria Math" w:eastAsia="Cambria Math" w:cs="Cambria Math"/>
                  <w:color w:val="0000FF"/>
                  <w:sz w:val="24"/>
                </w:rPr>
              </m:ctrlPr>
            </m:e>
          </m:rad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+</m:t>
          </m:r>
          <m:d>
            <m:dPr>
              <m:sepChr m:val=""/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−</m:t>
              </m:r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b</m:t>
              </m: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e>
          </m:d>
          <m:rad>
            <m:radPr>
              <m:degHide m:val="1"/>
              <m:ctrlPr>
                <w:rPr>
                  <w:rFonts w:ascii="Cambria Math" w:hAnsi="Cambria Math" w:eastAsia="Cambria Math" w:cs="Cambria Math"/>
                  <w:color w:val="0000FF"/>
                  <w:sz w:val="24"/>
                </w:rPr>
              </m:ctrlPr>
            </m:radPr>
            <m:deg>
              <m:ctrlPr>
                <w:rPr>
                  <w:rFonts w:ascii="Cambria Math" w:hAnsi="Cambria Math" w:eastAsia="Cambria Math" w:cs="Cambria Math"/>
                  <w:color w:val="0000FF"/>
                  <w:sz w:val="24"/>
                </w:rPr>
              </m:ctrlPr>
            </m:deg>
            <m:e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+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up>
              </m:sSup>
              <m:ctrlPr>
                <w:rPr>
                  <w:rFonts w:ascii="Cambria Math" w:hAnsi="Cambria Math" w:eastAsia="Cambria Math" w:cs="Cambria Math"/>
                  <w:color w:val="0000FF"/>
                  <w:sz w:val="24"/>
                </w:rPr>
              </m:ctrlPr>
            </m:e>
          </m:rad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≥</m:t>
          </m:r>
          <m:d>
            <m:dPr>
              <m:sepChr m:val=""/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−</m:t>
              </m:r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a</m:t>
              </m:r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e>
          </m:d>
          <m:rad>
            <m:radPr>
              <m:degHide m:val="1"/>
              <m:ctrlPr>
                <w:rPr>
                  <w:rFonts w:ascii="Cambria Math" w:hAnsi="Cambria Math" w:eastAsia="Cambria Math" w:cs="Cambria Math"/>
                  <w:color w:val="0000FF"/>
                  <w:sz w:val="24"/>
                </w:rPr>
              </m:ctrlPr>
            </m:radPr>
            <m:deg>
              <m:ctrlPr>
                <w:rPr>
                  <w:rFonts w:ascii="Cambria Math" w:hAnsi="Cambria Math" w:eastAsia="Cambria Math" w:cs="Cambria Math"/>
                  <w:color w:val="0000FF"/>
                  <w:sz w:val="24"/>
                </w:rPr>
              </m:ctrlPr>
            </m:deg>
            <m:e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+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up>
              </m:sSup>
              <m:ctrlPr>
                <w:rPr>
                  <w:rFonts w:ascii="Cambria Math" w:hAnsi="Cambria Math" w:eastAsia="Cambria Math" w:cs="Cambria Math"/>
                  <w:color w:val="0000FF"/>
                  <w:sz w:val="24"/>
                </w:rPr>
              </m:ctrlPr>
            </m:e>
          </m:rad>
          <m:r>
            <m:rPr>
              <m:sty m:val="p"/>
            </m:rPr>
            <w:rPr>
              <w:rFonts w:ascii="Cambria Math" w:hAnsi="Cambria Math" w:eastAsia="Cambria Math" w:cs="Cambria Math"/>
              <w:color w:val="0000FF"/>
            </w:rPr>
            <m:t>=</m:t>
          </m:r>
          <m:d>
            <m:dPr>
              <m:sepChr m:val=""/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dPr>
            <m:e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+</m:t>
              </m:r>
              <m:f>
                <m:f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fPr>
                <m:num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1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num>
                <m:den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den>
              </m:f>
              <m:ctrlPr>
                <w:rPr>
                  <w:rFonts w:ascii="Cambria Math" w:hAnsi="Cambria Math" w:eastAsia="Cambria Math" w:cs="Cambria Math"/>
                  <w:color w:val="0000FF"/>
                </w:rPr>
              </m:ctrlPr>
            </m:e>
          </m:d>
          <m:rad>
            <m:radPr>
              <m:degHide m:val="1"/>
              <m:ctrlPr>
                <w:rPr>
                  <w:rFonts w:ascii="Cambria Math" w:hAnsi="Cambria Math" w:eastAsia="Cambria Math" w:cs="Cambria Math"/>
                  <w:color w:val="0000FF"/>
                  <w:sz w:val="24"/>
                </w:rPr>
              </m:ctrlPr>
            </m:radPr>
            <m:deg>
              <m:ctrlPr>
                <w:rPr>
                  <w:rFonts w:ascii="Cambria Math" w:hAnsi="Cambria Math" w:eastAsia="Cambria Math" w:cs="Cambria Math"/>
                  <w:color w:val="0000FF"/>
                  <w:sz w:val="24"/>
                </w:rPr>
              </m:ctrlPr>
            </m:deg>
            <m:e>
              <m:r>
                <m:rPr/>
                <w:rPr>
                  <w:rFonts w:ascii="Cambria Math" w:hAnsi="Cambria Math" w:eastAsia="Cambria Math" w:cs="Cambria Math"/>
                  <w:color w:val="0000FF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eastAsia="Cambria Math" w:cs="Cambria Math"/>
                  <w:color w:val="0000FF"/>
                </w:rPr>
                <m:t>+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SupP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n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e>
                <m:sup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</m:t>
                  </m:r>
                  <m:ctrlPr>
                    <w:rPr>
                      <w:rFonts w:ascii="Cambria Math" w:hAnsi="Cambria Math" w:eastAsia="Cambria Math" w:cs="Cambria Math"/>
                      <w:color w:val="0000FF"/>
                    </w:rPr>
                  </m:ctrlPr>
                </m:sup>
              </m:sSup>
              <m:ctrlPr>
                <w:rPr>
                  <w:rFonts w:ascii="Cambria Math" w:hAnsi="Cambria Math" w:eastAsia="Cambria Math" w:cs="Cambria Math"/>
                  <w:color w:val="0000FF"/>
                  <w:sz w:val="24"/>
                </w:rPr>
              </m:ctrlPr>
            </m:e>
          </m:rad>
        </m:oMath>
      </m:oMathPara>
    </w:p>
    <w:p>
      <w:r>
        <w:rPr>
          <w:rFonts w:ascii="楷体" w:hAnsi="楷体" w:eastAsia="楷体" w:cs="楷体"/>
          <w:color w:val="0000FF"/>
        </w:rPr>
        <w:t>由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，易知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,</w:t>
      </w:r>
    </w:p>
    <w:p>
      <m:oMath>
        <m:borderBox>
          <m:borderBoxPr/>
          <m:e>
            <m:r>
              <m:rPr>
                <m:nor/>
                <m:sty m:val="p"/>
              </m:rPr>
              <w:rPr>
                <w:rFonts w:ascii="Cambria Math" w:hAnsi="Cambria Math" w:eastAsia="Cambria Math" w:cs="Cambria Math"/>
                <w:b w:val="0"/>
                <w:i w:val="0"/>
                <w:color w:val="0000FF"/>
              </w:rPr>
              <m:t>则令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,则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f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′</m:t>
            </m:r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=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fPr>
                      <m:num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num>
                      <m:den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den>
                    </m:f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2x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x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</m:e>
        </m:borderBox>
      </m:oMath>
      <w:r>
        <w:rPr>
          <w:rFonts w:ascii="楷体" w:hAnsi="楷体" w:eastAsia="楷体" w:cs="楷体"/>
          <w:color w:val="0000FF"/>
        </w:rPr>
        <w:t>,</w:t>
      </w:r>
      <w:r>
        <w:rPr>
          <w:color w:val="0000FF"/>
        </w:rPr>
        <w:t>…………</w:t>
      </w:r>
      <w:r>
        <w:rPr>
          <w:rFonts w:ascii="楷体" w:hAnsi="楷体" w:eastAsia="楷体" w:cs="楷体"/>
          <w:color w:val="0000FF"/>
        </w:rPr>
        <w:t>审题③</w:t>
      </w:r>
    </w:p>
    <w:p>
      <w:r>
        <w:rPr>
          <w:rFonts w:ascii="楷体" w:hAnsi="楷体" w:eastAsia="楷体" w:cs="楷体"/>
          <w:color w:val="0000FF"/>
        </w:rPr>
        <w:t>令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，解得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&lt;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 xml:space="preserve">单调递减； </w:t>
      </w:r>
    </w:p>
    <w:p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,+∞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时，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 xml:space="preserve">单调递增. </w:t>
      </w:r>
    </w:p>
    <w:p>
      <w:r>
        <w:rPr>
          <w:rFonts w:ascii="楷体" w:hAnsi="楷体" w:eastAsia="楷体" w:cs="楷体"/>
          <w:color w:val="0000FF"/>
        </w:rPr>
        <w:t>故</w:t>
      </w:r>
      <m:oMath>
        <m:r>
          <m:rPr/>
          <w:rPr>
            <w:rFonts w:ascii="Cambria Math" w:hAnsi="Cambria Math" w:eastAsia="Cambria Math" w:cs="Cambria Math"/>
            <w:color w:val="0000FF"/>
          </w:rPr>
          <m:t>f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min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f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radPr>
                  <m:deg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deg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  <w:sz w:val="24"/>
                      </w:rPr>
                    </m:ctrlPr>
                  </m:e>
                </m:ra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27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，故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27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,即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>当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时,</w:t>
      </w:r>
      <m:oMath>
        <m:r>
          <m:rPr/>
          <w:rPr>
            <w:rFonts w:ascii="Cambria Math" w:hAnsi="Cambria Math" w:eastAsia="Cambria Math" w:cs="Cambria Math"/>
            <w:color w:val="0000FF"/>
          </w:rPr>
          <m:t>n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,且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a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n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，即当</w:t>
      </w:r>
      <m:oMath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n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时等号成立，矛盾.故</w:t>
      </w:r>
      <m:oMath>
        <m:r>
          <m:rPr/>
          <w:rPr>
            <w:rFonts w:ascii="Cambria Math" w:hAnsi="Cambria Math" w:eastAsia="Cambria Math" w:cs="Cambria Math"/>
            <w:color w:val="0000FF"/>
          </w:rPr>
          <m:t>L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&gt;</m:t>
        </m:r>
        <m:r>
          <m:rPr/>
          <w:rPr>
            <w:rFonts w:ascii="Cambria Math" w:hAnsi="Cambria Math" w:eastAsia="Cambria Math" w:cs="Cambria Math"/>
            <w:color w:val="0000FF"/>
          </w:rPr>
          <m:t>3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</m:oMath>
      <w:r>
        <w:rPr>
          <w:rFonts w:ascii="楷体" w:hAnsi="楷体" w:eastAsia="楷体" w:cs="楷体"/>
          <w:color w:val="0000FF"/>
        </w:rPr>
        <w:t>.得证.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201" name="图片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图片 20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通性通法</w:t>
      </w:r>
    </w:p>
    <w:p>
      <w:pPr>
        <w:ind w:firstLine="440"/>
      </w:pPr>
      <w:r>
        <w:rPr>
          <w:b/>
          <w:bCs/>
          <w:sz w:val="24"/>
          <w:szCs w:val="24"/>
        </w:rPr>
        <w:t>圆锥曲线中范围问题的四个解题策略</w:t>
      </w:r>
    </w:p>
    <w:p>
      <w:pPr>
        <w:ind w:firstLine="440"/>
      </w:pPr>
      <w:r>
        <w:rPr>
          <w:sz w:val="24"/>
          <w:szCs w:val="24"/>
        </w:rPr>
        <w:t>1.利用圆锥曲线的几何性质或判别式构造不等关系,从而确定参数的取值范围.</w:t>
      </w:r>
    </w:p>
    <w:p>
      <w:pPr>
        <w:ind w:firstLine="440"/>
      </w:pPr>
      <w:r>
        <w:rPr>
          <w:sz w:val="24"/>
          <w:szCs w:val="24"/>
        </w:rPr>
        <w:t>2.利用已知参数的范围,求新参数的范围,解这类问题的核心是建立两个参数之间的等量关系.</w:t>
      </w:r>
    </w:p>
    <w:p>
      <w:pPr>
        <w:ind w:firstLine="440"/>
      </w:pPr>
      <w:r>
        <w:rPr>
          <w:sz w:val="24"/>
          <w:szCs w:val="24"/>
        </w:rPr>
        <w:t>3.利用已知或隐含的不等关系建立不等式,从而求出参数的取值范围.</w:t>
      </w:r>
    </w:p>
    <w:p>
      <w:pPr>
        <w:ind w:firstLine="440"/>
      </w:pPr>
      <w:r>
        <w:rPr>
          <w:sz w:val="24"/>
          <w:szCs w:val="24"/>
        </w:rPr>
        <w:t>4.利用求函数的值域的方法将待求量表示为其他变量的函数,求其值域,从而确定参数的取值范围.</w:t>
      </w:r>
    </w:p>
    <w:p>
      <w:pPr>
        <w:pStyle w:val="4"/>
        <w:jc w:val="left"/>
      </w:pPr>
      <w:r>
        <w:drawing>
          <wp:inline distT="0" distB="0" distL="0" distR="0">
            <wp:extent cx="5277485" cy="168910"/>
            <wp:effectExtent l="0" t="0" r="10795" b="13970"/>
            <wp:docPr id="202" name="图片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图片 20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7600" cy="16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FFFFFF"/>
          <w:sz w:val="1"/>
          <w:szCs w:val="1"/>
        </w:rPr>
        <w:t>培优训练</w:t>
      </w:r>
    </w:p>
    <w:p>
      <w:pPr>
        <w:pStyle w:val="5"/>
        <w:jc w:val="left"/>
      </w:pPr>
      <w:r>
        <w:drawing>
          <wp:inline distT="0" distB="0" distL="0" distR="0">
            <wp:extent cx="1000125" cy="208915"/>
            <wp:effectExtent l="0" t="0" r="5715" b="4445"/>
            <wp:docPr id="203" name="图片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图片 20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209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从求三角形周长范围变到求面积范围</w:t>
      </w:r>
      <w:r>
        <w:rPr>
          <w:b/>
          <w:bCs/>
          <w:color w:val="FFFFFF"/>
          <w:sz w:val="1"/>
          <w:szCs w:val="1"/>
        </w:rPr>
        <w:t>条件变式</w:t>
      </w:r>
    </w:p>
    <w:p>
      <w:pPr>
        <w:jc w:val="left"/>
      </w:pPr>
      <w:r>
        <w:rPr>
          <w:rFonts w:ascii="楷体" w:hAnsi="楷体" w:eastAsia="楷体" w:cs="楷体"/>
          <w:sz w:val="24"/>
          <w:szCs w:val="24"/>
        </w:rPr>
        <w:t>[2024·山东模拟]</w:t>
      </w:r>
      <w:r>
        <w:rPr>
          <w:sz w:val="24"/>
          <w:szCs w:val="24"/>
        </w:rPr>
        <w:t>已知双曲线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a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1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a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b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&gt;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0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的实轴长为2，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00"/>
                    <w:sz w:val="24"/>
                    <w:szCs w:val="24"/>
                  </w:rPr>
                  <m:t>7</m:t>
                </m:r>
                <m:ctrlPr>
                  <w:rPr>
                    <w:rFonts w:ascii="Cambria Math" w:hAnsi="Cambria Math" w:eastAsia="Cambria Math" w:cs="Cambria Math"/>
                    <w:color w:val="000000"/>
                    <w:sz w:val="12"/>
                    <w:szCs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1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</m:d>
      </m:oMath>
      <w:r>
        <w:rPr>
          <w:sz w:val="24"/>
          <w:szCs w:val="24"/>
        </w:rPr>
        <w:t>是抛物线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00"/>
            <w:sz w:val="24"/>
            <w:szCs w:val="24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x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  <m:t>2</m:t>
            </m:r>
            <m:ctrlPr>
              <w:rPr>
                <w:rFonts w:ascii="Cambria Math" w:hAnsi="Cambria Math" w:eastAsia="Cambria Math" w:cs="Cambria Math"/>
                <w:color w:val="000000"/>
                <w:sz w:val="24"/>
                <w:szCs w:val="24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=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2py</m:t>
        </m:r>
      </m:oMath>
      <w:r>
        <w:rPr>
          <w:sz w:val="24"/>
          <w:szCs w:val="24"/>
        </w:rPr>
        <w:t>的准线与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的一个交点.</w:t>
      </w:r>
    </w:p>
    <w:p>
      <w:pPr>
        <w:jc w:val="left"/>
      </w:pPr>
      <w:r>
        <w:rPr>
          <w:sz w:val="24"/>
          <w:szCs w:val="24"/>
        </w:rPr>
        <w:t>（1） 求双曲线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和抛物线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的方程；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由题意得，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，又点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7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在双曲线上，所以</w:t>
      </w:r>
      <m:oMath>
        <m:r>
          <m:rPr/>
          <w:rPr>
            <w:rFonts w:ascii="Cambria Math" w:hAnsi="Cambria Math" w:eastAsia="Cambria Math" w:cs="Cambria Math"/>
            <w:color w:val="0000FF"/>
          </w:rPr>
          <m:t>7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b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，解得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，故双曲线方程为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 xml:space="preserve"> 又点</w:t>
      </w:r>
      <m:oMath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7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在抛物线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2py</m:t>
        </m:r>
      </m:oMath>
      <w:r>
        <w:rPr>
          <w:rFonts w:ascii="楷体" w:hAnsi="楷体" w:eastAsia="楷体" w:cs="楷体"/>
          <w:color w:val="0000FF"/>
        </w:rPr>
        <w:t>的准线上，所以</w:t>
      </w:r>
      <m:oMath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p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，即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2</m:t>
        </m:r>
      </m:oMath>
      <w:r>
        <w:rPr>
          <w:rFonts w:ascii="楷体" w:hAnsi="楷体" w:eastAsia="楷体" w:cs="楷体"/>
          <w:color w:val="0000FF"/>
        </w:rPr>
        <w:t>，故抛物线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4y</m:t>
        </m:r>
      </m:oMath>
      <w:r>
        <w:rPr>
          <w:rFonts w:ascii="楷体" w:hAnsi="楷体" w:eastAsia="楷体" w:cs="楷体"/>
          <w:color w:val="0000FF"/>
        </w:rPr>
        <w:t>.</w:t>
      </w:r>
    </w:p>
    <w:p>
      <w:pPr>
        <w:jc w:val="left"/>
      </w:pPr>
      <w:r>
        <w:rPr>
          <w:sz w:val="24"/>
          <w:szCs w:val="24"/>
        </w:rPr>
        <w:t>（2） 若过双曲线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C</m:t>
        </m:r>
      </m:oMath>
      <w:r>
        <w:rPr>
          <w:sz w:val="24"/>
          <w:szCs w:val="24"/>
        </w:rPr>
        <w:t>上一点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</m:t>
        </m:r>
      </m:oMath>
      <w:r>
        <w:rPr>
          <w:sz w:val="24"/>
          <w:szCs w:val="24"/>
        </w:rPr>
        <w:t>作抛物线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E</m:t>
        </m:r>
      </m:oMath>
      <w:r>
        <w:rPr>
          <w:sz w:val="24"/>
          <w:szCs w:val="24"/>
        </w:rPr>
        <w:t>的切线，切点分别为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A</m:t>
        </m:r>
      </m:oMath>
      <w:r>
        <w:rPr>
          <w:sz w:val="24"/>
          <w:szCs w:val="24"/>
        </w:rPr>
        <w:t>，</w:t>
      </w:r>
      <m:oMath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B</m:t>
        </m:r>
      </m:oMath>
      <w:r>
        <w:rPr>
          <w:sz w:val="24"/>
          <w:szCs w:val="24"/>
        </w:rPr>
        <w:t>，求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00"/>
            <w:sz w:val="24"/>
            <w:szCs w:val="24"/>
          </w:rPr>
          <m:t>△</m:t>
        </m:r>
        <m:r>
          <m:rPr/>
          <w:rPr>
            <w:rFonts w:ascii="Cambria Math" w:hAnsi="Cambria Math" w:eastAsia="Cambria Math" w:cs="Cambria Math"/>
            <w:color w:val="000000"/>
            <w:sz w:val="24"/>
            <w:szCs w:val="24"/>
          </w:rPr>
          <m:t>PAB</m:t>
        </m:r>
      </m:oMath>
      <w:r>
        <w:rPr>
          <w:sz w:val="24"/>
          <w:szCs w:val="24"/>
        </w:rPr>
        <w:t>面积的取值范围.</w:t>
      </w:r>
    </w:p>
    <w:p>
      <w:r>
        <w:rPr>
          <w:color w:val="0000FF"/>
        </w:rPr>
        <w:t>[解析]</w:t>
      </w:r>
      <w:r>
        <w:rPr>
          <w:rFonts w:ascii="楷体" w:hAnsi="楷体" w:eastAsia="楷体" w:cs="楷体"/>
          <w:color w:val="0000FF"/>
        </w:rPr>
        <w:t>显然直线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的斜率存在，故设直线</w:t>
      </w:r>
      <m:oMath>
        <m:r>
          <m:rPr/>
          <w:rPr>
            <w:rFonts w:ascii="Cambria Math" w:hAnsi="Cambria Math" w:eastAsia="Cambria Math" w:cs="Cambria Math"/>
            <w:color w:val="0000FF"/>
          </w:rPr>
          <m:t>AB</m:t>
        </m:r>
      </m:oMath>
      <w:r>
        <w:rPr>
          <w:rFonts w:ascii="楷体" w:hAnsi="楷体" w:eastAsia="楷体" w:cs="楷体"/>
          <w:color w:val="0000FF"/>
        </w:rPr>
        <w:t>的方程为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kx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r>
          <m:rPr/>
          <w:rPr>
            <w:rFonts w:ascii="Cambria Math" w:hAnsi="Cambria Math" w:eastAsia="Cambria Math" w:cs="Cambria Math"/>
            <w:color w:val="0000FF"/>
          </w:rPr>
          <m:t>m</m:t>
        </m:r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A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,</w:t>
      </w:r>
      <m:oMath>
        <m:r>
          <m:rPr/>
          <w:rPr>
            <w:rFonts w:ascii="Cambria Math" w:hAnsi="Cambria Math" w:eastAsia="Cambria Math" w:cs="Cambria Math"/>
            <w:color w:val="0000FF"/>
          </w:rPr>
          <m:t>B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y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kx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+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4y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得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4kx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4m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0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4k</m:t>
        </m:r>
      </m:oMath>
      <w:r>
        <w:rPr>
          <w:rFonts w:ascii="楷体" w:hAnsi="楷体" w:eastAsia="楷体" w:cs="楷体"/>
          <w:color w:val="0000FF"/>
        </w:rPr>
        <w:t>,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=−</m:t>
        </m:r>
        <m:r>
          <m:rPr/>
          <w:rPr>
            <w:rFonts w:ascii="Cambria Math" w:hAnsi="Cambria Math" w:eastAsia="Cambria Math" w:cs="Cambria Math"/>
            <w:color w:val="0000FF"/>
          </w:rPr>
          <m:t>4m</m:t>
        </m:r>
      </m:oMath>
      <w:r>
        <w:rPr>
          <w:rFonts w:ascii="楷体" w:hAnsi="楷体" w:eastAsia="楷体" w:cs="楷体"/>
          <w:color w:val="0000FF"/>
        </w:rPr>
        <w:t>，又</w:t>
      </w:r>
      <m:oMath>
        <m:r>
          <m:rPr/>
          <w:rPr>
            <w:rFonts w:ascii="Cambria Math" w:hAnsi="Cambria Math" w:eastAsia="Cambria Math" w:cs="Cambria Math"/>
            <w:color w:val="0000FF"/>
          </w:rPr>
          <m:t>E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′=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/>
          <w:rPr>
            <w:rFonts w:ascii="Cambria Math" w:hAnsi="Cambria Math" w:eastAsia="Cambria Math" w:cs="Cambria Math"/>
            <w:color w:val="0000FF"/>
          </w:rPr>
          <m:t>x</m:t>
        </m:r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故切线</w:t>
      </w:r>
      <m:oMath>
        <m:r>
          <m:rPr/>
          <w:rPr>
            <w:rFonts w:ascii="Cambria Math" w:hAnsi="Cambria Math" w:eastAsia="Cambria Math" w:cs="Cambria Math"/>
            <w:color w:val="0000FF"/>
          </w:rPr>
          <m:t>AP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，结合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y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</m:oMath>
      <w:r>
        <w:rPr>
          <w:rFonts w:ascii="楷体" w:hAnsi="楷体" w:eastAsia="楷体" w:cs="楷体"/>
          <w:color w:val="0000FF"/>
        </w:rPr>
        <w:t>整理得</w:t>
      </w:r>
      <m:oMath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</m:oMath>
      <w:r>
        <w:rPr>
          <w:rFonts w:ascii="楷体" w:hAnsi="楷体" w:eastAsia="楷体" w:cs="楷体"/>
          <w:color w:val="0000FF"/>
        </w:rPr>
        <w:t>，同理，切线</w:t>
      </w:r>
      <m:oMath>
        <m:r>
          <m:rPr/>
          <w:rPr>
            <w:rFonts w:ascii="Cambria Math" w:hAnsi="Cambria Math" w:eastAsia="Cambria Math" w:cs="Cambria Math"/>
            <w:color w:val="0000FF"/>
          </w:rPr>
          <m:t>BP</m:t>
        </m:r>
        <m:r>
          <m:rPr>
            <m:nor/>
            <m:sty m:val="p"/>
          </m:rPr>
          <w:rPr>
            <w:rFonts w:ascii="Cambria Math" w:hAnsi="Cambria Math" w:eastAsia="Cambria Math" w:cs="Cambria Math"/>
            <w:b w:val="0"/>
            <w:i w:val="0"/>
            <w:color w:val="0000FF"/>
          </w:rPr>
          <m:t>：</m:t>
        </m:r>
        <m:r>
          <m:rPr/>
          <w:rPr>
            <w:rFonts w:ascii="Cambria Math" w:hAnsi="Cambria Math" w:eastAsia="Cambria Math" w:cs="Cambria Math"/>
            <w:color w:val="0000FF"/>
          </w:rPr>
          <m:t>y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/>
          <w:rPr>
            <w:rFonts w:ascii="Cambria Math" w:hAnsi="Cambria Math" w:eastAsia="Cambria Math" w:cs="Cambria Math"/>
            <w:color w:val="0000FF"/>
          </w:rPr>
          <m:t>x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bSup>
          <m:sSubSupPr/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x</m:t>
            </m:r>
          </m:e>
          <m:sub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b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</m:sup>
        </m:sSubSup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 xml:space="preserve"> 联立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sub>
                  </m:sSub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−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1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sSubSup>
                    <m:sSubSupPr/>
                    <m:e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x</m:t>
                      </m:r>
                    </m:e>
                    <m:sub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</m:sub>
                    <m:sup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解得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 w:eastAsia="Cambria Math" w:cs="Cambria Math"/>
                          <w:color w:val="0000FF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2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1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x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  <m:t>2</m:t>
                          </m:r>
                          <m:ctrlPr>
                            <w:rPr>
                              <w:rFonts w:ascii="Cambria Math" w:hAnsi="Cambria Math" w:eastAsia="Cambria Math" w:cs="Cambria Math"/>
                              <w:color w:val="0000FF"/>
                            </w:rPr>
                          </m:ctrlPr>
                        </m:sub>
                      </m:sSub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num>
                    <m:den>
                      <m:r>
                        <m:rPr/>
                        <w:rPr>
                          <w:rFonts w:ascii="Cambria Math" w:hAnsi="Cambria Math" w:eastAsia="Cambria Math" w:cs="Cambria Math"/>
                          <w:color w:val="0000FF"/>
                        </w:rPr>
                        <m:t>4</m:t>
                      </m:r>
                      <m:ctrlPr>
                        <w:rPr>
                          <w:rFonts w:ascii="Cambria Math" w:hAnsi="Cambria Math" w:eastAsia="Cambria Math" w:cs="Cambria Math"/>
                          <w:color w:val="0000FF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即</w:t>
      </w:r>
      <m:oMath>
        <m:d>
          <m:dPr>
            <m:begChr m:val="{"/>
            <m:sepChr m:val=""/>
            <m:end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left"/>
                    </m:mcPr>
                  </m:mc>
                </m:mcs>
                <m:plcHide m:val="1"/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2k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  <m:mr>
                <m:e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=−</m:t>
                  </m:r>
                  <m:r>
                    <m:rPr/>
                    <w:rPr>
                      <w:rFonts w:ascii="Cambria Math" w:hAnsi="Cambria Math" w:eastAsia="Cambria Math" w:cs="Cambria Math"/>
                      <w:color w:val="0000FF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 w:eastAsia="Cambria Math" w:cs="Cambria Math"/>
                      <w:color w:val="0000FF"/>
                    </w:rPr>
                    <m:t>,</m:t>
                  </m:r>
                  <m:ctrlPr>
                    <w:rPr>
                      <w:rFonts w:ascii="Cambria Math" w:hAnsi="Cambria Math"/>
                    </w:rPr>
                  </m:ctrlPr>
                </m:e>
              </m:mr>
            </m:m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</w:p>
    <w:p>
      <w:r>
        <w:rPr>
          <w:rFonts w:ascii="楷体" w:hAnsi="楷体" w:eastAsia="楷体" w:cs="楷体"/>
          <w:color w:val="0000FF"/>
        </w:rPr>
        <w:t xml:space="preserve"> 故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.</w:t>
      </w:r>
    </w:p>
    <w:p>
      <w:r>
        <w:rPr>
          <w:rFonts w:ascii="楷体" w:hAnsi="楷体" w:eastAsia="楷体" w:cs="楷体"/>
          <w:color w:val="0000FF"/>
        </w:rPr>
        <w:t>又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PAB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⋅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−</m:t>
                    </m:r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ad>
          <m:radPr>
            <m:degHide m:val="1"/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radPr>
          <m:deg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deg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d>
                  <m:dPr>
                    <m:sepChr m:val=""/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1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 w:eastAsia="Cambria Math" w:cs="Cambria Math"/>
                        <w:color w:val="0000FF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SubPr>
                      <m:e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x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e>
                      <m:sub>
                        <m:r>
                          <m:rPr/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  <m:t>2</m:t>
                        </m:r>
                        <m:ctrlPr>
                          <w:rPr>
                            <w:rFonts w:ascii="Cambria Math" w:hAnsi="Cambria Math" w:eastAsia="Cambria Math" w:cs="Cambria Math"/>
                            <w:color w:val="0000FF"/>
                          </w:rPr>
                        </m:ctrlPr>
                      </m:sub>
                    </m:sSub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</m:d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sSub>
              <m:sSub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b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x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b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b>
            </m:sSub>
            <m:ctrlPr>
              <w:rPr>
                <w:rFonts w:ascii="Cambria Math" w:hAnsi="Cambria Math" w:eastAsia="Cambria Math" w:cs="Cambria Math"/>
                <w:color w:val="0000FF"/>
                <w:sz w:val="24"/>
              </w:rPr>
            </m:ctrlPr>
          </m:e>
        </m:rad>
        <m:d>
          <m:dPr>
            <m:begChr m:val="|"/>
            <m:sepChr m:val=""/>
            <m:endChr m:val="|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，且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2k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−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−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1</m:t>
        </m:r>
      </m:oMath>
      <w:r>
        <w:rPr>
          <w:rFonts w:ascii="楷体" w:hAnsi="楷体" w:eastAsia="楷体" w:cs="楷体"/>
          <w:color w:val="0000FF"/>
        </w:rPr>
        <w:t>，即</w:t>
      </w:r>
      <m:oMath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k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6</m:t>
            </m:r>
            <m:sSup>
              <m:sSup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Sup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  <m:sup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sup>
            </m:sSup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+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4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PAB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r>
          <m:rPr/>
          <w:rPr>
            <w:rFonts w:ascii="Cambria Math" w:hAnsi="Cambria Math" w:eastAsia="Cambria Math" w:cs="Cambria Math"/>
            <w:color w:val="0000FF"/>
          </w:rPr>
          <m:t>4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k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begChr m:val="|"/>
                <m:sepChr m:val=""/>
                <m:endChr m:val="|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6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m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2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4m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1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]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</m:oMath>
      <w:r>
        <w:rPr>
          <w:rFonts w:ascii="楷体" w:hAnsi="楷体" w:eastAsia="楷体" w:cs="楷体"/>
          <w:color w:val="0000FF"/>
        </w:rPr>
        <w:t>，</w:t>
      </w:r>
    </w:p>
    <w:p>
      <w:r>
        <w:rPr>
          <w:rFonts w:ascii="楷体" w:hAnsi="楷体" w:eastAsia="楷体" w:cs="楷体"/>
          <w:color w:val="0000FF"/>
        </w:rPr>
        <w:t>又</w:t>
      </w:r>
      <m:oMath>
        <m:r>
          <m:rPr/>
          <w:rPr>
            <w:rFonts w:ascii="Cambria Math" w:hAnsi="Cambria Math" w:eastAsia="Cambria Math" w:cs="Cambria Math"/>
            <w:color w:val="0000FF"/>
          </w:rPr>
          <m:t>P</m:t>
        </m:r>
        <m:d>
          <m:dPr>
            <m:sepChr m:val=""/>
            <m:ctrlPr>
              <w:rPr>
                <w:rFonts w:ascii="Cambria Math" w:hAnsi="Cambria Math" w:eastAsia="Cambria Math" w:cs="Cambria Math"/>
                <w:color w:val="0000FF"/>
              </w:rPr>
            </m:ctrlPr>
          </m:d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2k</m:t>
            </m:r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,−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m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</m:d>
      </m:oMath>
      <w:r>
        <w:rPr>
          <w:rFonts w:ascii="楷体" w:hAnsi="楷体" w:eastAsia="楷体" w:cs="楷体"/>
          <w:color w:val="0000FF"/>
        </w:rPr>
        <w:t>在双曲线上，且</w:t>
      </w:r>
      <m:oMath>
        <m:r>
          <m:rPr/>
          <w:rPr>
            <w:rFonts w:ascii="Cambria Math" w:hAnsi="Cambria Math" w:eastAsia="Cambria Math" w:cs="Cambria Math"/>
            <w:color w:val="0000FF"/>
          </w:rPr>
          <m:t>m</m:t>
        </m:r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∈</m:t>
        </m:r>
        <m:r>
          <m:rPr>
            <m:sty m:val="bi"/>
          </m:rPr>
          <w:rPr>
            <w:rFonts w:ascii="Cambria Math" w:hAnsi="Cambria Math" w:eastAsia="Cambria Math" w:cs="Cambria Math"/>
            <w:color w:val="0000FF"/>
            <w:sz w:val="28"/>
            <w:lang w:val="en-US"/>
          </w:rPr>
          <m:t>R</m:t>
        </m:r>
      </m:oMath>
      <w:r>
        <w:rPr>
          <w:rFonts w:ascii="楷体" w:hAnsi="楷体" w:eastAsia="楷体" w:cs="楷体"/>
          <w:color w:val="0000FF"/>
        </w:rPr>
        <w:t>，所以</w:t>
      </w:r>
      <m:oMath>
        <m:sSub>
          <m:sSubPr>
            <m:ctrlPr>
              <w:rPr>
                <w:rFonts w:ascii="Cambria Math" w:hAnsi="Cambria Math" w:eastAsia="Cambria Math" w:cs="Cambria Math"/>
                <w:color w:val="0000FF"/>
              </w:rPr>
            </m:ctrlPr>
          </m:sSubPr>
          <m:e>
            <m:r>
              <m:rPr/>
              <w:rPr>
                <w:rFonts w:ascii="Cambria Math" w:hAnsi="Cambria Math" w:eastAsia="Cambria Math" w:cs="Cambria Math"/>
                <w:color w:val="0000FF"/>
              </w:rPr>
              <m:t>S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△</m:t>
            </m:r>
            <m:r>
              <m:rPr/>
              <w:rPr>
                <w:rFonts w:ascii="Cambria Math" w:hAnsi="Cambria Math" w:eastAsia="Cambria Math" w:cs="Cambria Math"/>
                <w:color w:val="0000FF"/>
              </w:rPr>
              <m:t>PAB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b>
        </m:sSub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r>
          <m:rPr/>
          <w:rPr>
            <w:rFonts w:ascii="Cambria Math" w:hAnsi="Cambria Math" w:eastAsia="Cambria Math" w:cs="Cambria Math"/>
            <w:color w:val="0000FF"/>
          </w:rPr>
          <m:t>6</m:t>
        </m:r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 w:eastAsia="Cambria Math" w:cs="Cambria Math"/>
                    <w:color w:val="0000FF"/>
                  </w:rPr>
                  <m:t>+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+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3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eastAsia="Cambria Math" w:cs="Cambria Math"/>
                <w:color w:val="0000FF"/>
              </w:rPr>
              <m:t>]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≥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>
              <m:rPr/>
              <w:rPr>
                <w:rFonts w:ascii="Cambria Math" w:hAnsi="Cambria Math" w:eastAsia="Cambria Math" w:cs="Cambria Math"/>
                <w:color w:val="0000FF"/>
              </w:rPr>
              <m:t>1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2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sSup>
          <m:sSupPr>
            <m:ctrlPr>
              <w:rPr>
                <w:rFonts w:ascii="Cambria Math" w:hAnsi="Cambria Math" w:eastAsia="Cambria Math" w:cs="Cambria Math"/>
                <w:color w:val="0000FF"/>
              </w:rPr>
            </m:ctrlPr>
          </m:sSupPr>
          <m:e>
            <m:d>
              <m:dPr>
                <m:sepChr m:val=""/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fPr>
                  <m:num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1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num>
                  <m:den>
                    <m:r>
                      <m:rPr/>
                      <w:rPr>
                        <w:rFonts w:ascii="Cambria Math" w:hAnsi="Cambria Math" w:eastAsia="Cambria Math" w:cs="Cambria Math"/>
                        <w:color w:val="0000FF"/>
                      </w:rPr>
                      <m:t>3</m:t>
                    </m:r>
                    <m:ctrlPr>
                      <w:rPr>
                        <w:rFonts w:ascii="Cambria Math" w:hAnsi="Cambria Math" w:eastAsia="Cambria Math" w:cs="Cambria Math"/>
                        <w:color w:val="0000FF"/>
                      </w:rPr>
                    </m:ctrlPr>
                  </m:den>
                </m:f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e>
            </m:d>
            <m:ctrlPr>
              <w:rPr>
                <w:rFonts w:ascii="Cambria Math" w:hAnsi="Cambria Math" w:eastAsia="Cambria Math" w:cs="Cambria Math"/>
                <w:color w:val="0000FF"/>
              </w:rPr>
            </m:ctrlPr>
          </m:e>
          <m:sup>
            <m:f>
              <m:fP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fPr>
              <m:num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num>
              <m:den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2</m:t>
                </m:r>
                <m:ctrlPr>
                  <w:rPr>
                    <w:rFonts w:ascii="Cambria Math" w:hAnsi="Cambria Math" w:eastAsia="Cambria Math" w:cs="Cambria Math"/>
                    <w:color w:val="0000FF"/>
                  </w:rPr>
                </m:ctrlPr>
              </m:den>
            </m:f>
            <m:ctrlPr>
              <w:rPr>
                <w:rFonts w:ascii="Cambria Math" w:hAnsi="Cambria Math" w:eastAsia="Cambria Math" w:cs="Cambria Math"/>
                <w:color w:val="0000FF"/>
              </w:rPr>
            </m:ctrlPr>
          </m:sup>
        </m:sSup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=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</m:oMath>
      <w:r>
        <w:rPr>
          <w:rFonts w:ascii="楷体" w:hAnsi="楷体" w:eastAsia="楷体" w:cs="楷体"/>
          <w:color w:val="0000FF"/>
        </w:rPr>
        <w:t>，故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△</m:t>
        </m:r>
        <m:r>
          <m:rPr/>
          <w:rPr>
            <w:rFonts w:ascii="Cambria Math" w:hAnsi="Cambria Math" w:eastAsia="Cambria Math" w:cs="Cambria Math"/>
            <w:color w:val="0000FF"/>
          </w:rPr>
          <m:t>PAB</m:t>
        </m:r>
      </m:oMath>
      <w:r>
        <w:rPr>
          <w:rFonts w:ascii="楷体" w:hAnsi="楷体" w:eastAsia="楷体" w:cs="楷体"/>
          <w:color w:val="0000FF"/>
        </w:rPr>
        <w:t>面积的取值范围为</w:t>
      </w:r>
      <m:oMath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[</m:t>
        </m:r>
        <m:f>
          <m:fPr>
            <m:ctrlPr>
              <w:rPr>
                <w:rFonts w:ascii="Cambria Math" w:hAnsi="Cambria Math" w:eastAsia="Cambria Math" w:cs="Cambria Math"/>
                <w:color w:val="0000FF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radPr>
              <m:deg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deg>
              <m:e>
                <m:r>
                  <m:rPr/>
                  <w:rPr>
                    <w:rFonts w:ascii="Cambria Math" w:hAnsi="Cambria Math" w:eastAsia="Cambria Math" w:cs="Cambria Math"/>
                    <w:color w:val="0000FF"/>
                  </w:rPr>
                  <m:t>3</m:t>
                </m:r>
                <m:ctrlPr>
                  <w:rPr>
                    <w:rFonts w:ascii="Cambria Math" w:hAnsi="Cambria Math" w:eastAsia="Cambria Math" w:cs="Cambria Math"/>
                    <w:color w:val="0000FF"/>
                    <w:sz w:val="24"/>
                  </w:rPr>
                </m:ctrlPr>
              </m:e>
            </m:rad>
            <m:ctrlPr>
              <w:rPr>
                <w:rFonts w:ascii="Cambria Math" w:hAnsi="Cambria Math" w:eastAsia="Cambria Math" w:cs="Cambria Math"/>
                <w:color w:val="0000FF"/>
              </w:rPr>
            </m:ctrlPr>
          </m:num>
          <m:den>
            <m:r>
              <m:rPr/>
              <w:rPr>
                <w:rFonts w:ascii="Cambria Math" w:hAnsi="Cambria Math" w:eastAsia="Cambria Math" w:cs="Cambria Math"/>
                <w:color w:val="0000FF"/>
              </w:rPr>
              <m:t>18</m:t>
            </m:r>
            <m:ctrlPr>
              <w:rPr>
                <w:rFonts w:ascii="Cambria Math" w:hAnsi="Cambria Math" w:eastAsia="Cambria Math" w:cs="Cambria Math"/>
                <w:color w:val="0000FF"/>
              </w:rPr>
            </m:ctrlPr>
          </m:den>
        </m:f>
        <m:r>
          <m:rPr>
            <m:sty m:val="p"/>
          </m:rPr>
          <w:rPr>
            <w:rFonts w:ascii="Cambria Math" w:hAnsi="Cambria Math" w:eastAsia="Cambria Math" w:cs="Cambria Math"/>
            <w:color w:val="0000FF"/>
          </w:rPr>
          <m:t>,+∞)</m:t>
        </m:r>
      </m:oMath>
      <w:r>
        <w:rPr>
          <w:rFonts w:ascii="楷体" w:hAnsi="楷体" w:eastAsia="楷体" w:cs="楷体"/>
          <w:color w:val="0000FF"/>
        </w:rPr>
        <w:t>.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ngti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0NDBkZWYxMTdmNTFkNWJjMjI2NDZkN2I0MmVjMzIifQ=="/>
  </w:docVars>
  <w:rsids>
    <w:rsidRoot w:val="00000000"/>
    <w:rsid w:val="2A17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spacing w:line="360" w:lineRule="auto"/>
    </w:pPr>
    <w:rPr>
      <w:rFonts w:ascii="Times New Roman" w:hAnsi="宋体" w:eastAsia="宋体" w:cstheme="minorBidi"/>
      <w:color w:val="000000"/>
      <w:sz w:val="24"/>
      <w:szCs w:val="24"/>
    </w:rPr>
  </w:style>
  <w:style w:type="paragraph" w:styleId="2">
    <w:name w:val="heading 2"/>
    <w:unhideWhenUsed/>
    <w:qFormat/>
    <w:uiPriority w:val="9"/>
    <w:pPr>
      <w:jc w:val="center"/>
      <w:outlineLvl w:val="1"/>
    </w:pPr>
    <w:rPr>
      <w:rFonts w:ascii="Times New Roman" w:eastAsia="Songti SC" w:hAnsiTheme="minorHAnsi" w:cstheme="minorBidi"/>
      <w:b/>
      <w:bCs/>
      <w:sz w:val="36"/>
      <w:szCs w:val="36"/>
    </w:rPr>
  </w:style>
  <w:style w:type="paragraph" w:styleId="3">
    <w:name w:val="heading 3"/>
    <w:semiHidden/>
    <w:unhideWhenUsed/>
    <w:qFormat/>
    <w:uiPriority w:val="9"/>
    <w:pPr>
      <w:jc w:val="center"/>
      <w:outlineLvl w:val="2"/>
    </w:pPr>
    <w:rPr>
      <w:rFonts w:ascii="Times New Roman" w:eastAsia="Songti SC" w:hAnsiTheme="minorHAnsi" w:cstheme="minorBidi"/>
      <w:b/>
      <w:bCs/>
      <w:sz w:val="32"/>
      <w:szCs w:val="32"/>
    </w:rPr>
  </w:style>
  <w:style w:type="paragraph" w:styleId="4">
    <w:name w:val="heading 4"/>
    <w:semiHidden/>
    <w:unhideWhenUsed/>
    <w:qFormat/>
    <w:uiPriority w:val="9"/>
    <w:pPr>
      <w:jc w:val="center"/>
      <w:outlineLvl w:val="3"/>
    </w:pPr>
    <w:rPr>
      <w:rFonts w:ascii="Times New Roman" w:eastAsia="Songti SC" w:hAnsiTheme="minorHAnsi" w:cstheme="minorBidi"/>
      <w:b/>
      <w:bCs/>
      <w:sz w:val="28"/>
      <w:szCs w:val="28"/>
    </w:rPr>
  </w:style>
  <w:style w:type="paragraph" w:styleId="5">
    <w:name w:val="heading 5"/>
    <w:semiHidden/>
    <w:unhideWhenUsed/>
    <w:qFormat/>
    <w:uiPriority w:val="9"/>
    <w:pPr>
      <w:jc w:val="left"/>
      <w:outlineLvl w:val="4"/>
    </w:pPr>
    <w:rPr>
      <w:rFonts w:ascii="Times New Roman" w:eastAsia="Songti SC" w:hAnsiTheme="minorHAnsi" w:cstheme="minorBidi"/>
      <w:b/>
      <w:bCs/>
      <w:sz w:val="28"/>
      <w:szCs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2024-01-20T02:23:45Z</dcterms:created>
  <dc:creator>易志勇</dc:creator>
  <cp:lastModifiedBy>WPS_1648041446</cp:lastModifiedBy>
  <dcterms:modified xsi:type="dcterms:W3CDTF">2024-01-20T02:24:04Z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DAFB0989C0164646ADD344F55CE74976_12</vt:lpwstr>
  </property>
</Properties>
</file>