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947" w:rsidRDefault="00433947" w:rsidP="00433947">
      <w:pPr>
        <w:pStyle w:val="2"/>
      </w:pPr>
      <w:r>
        <w:t>基础课</w:t>
      </w:r>
      <w:r>
        <w:t xml:space="preserve">02 </w:t>
      </w:r>
      <w:r>
        <w:t>常用逻辑用语</w:t>
      </w:r>
    </w:p>
    <w:p w:rsidR="00433947" w:rsidRDefault="00433947" w:rsidP="00433947">
      <w:pPr>
        <w:pStyle w:val="3"/>
      </w:pPr>
      <w:r>
        <w:t>课时评价</w:t>
      </w:r>
      <w:r>
        <w:t>·</w:t>
      </w:r>
      <w:r>
        <w:t>提能</w:t>
      </w:r>
    </w:p>
    <w:p w:rsidR="00433947" w:rsidRDefault="00433947" w:rsidP="00433947">
      <w:pPr>
        <w:pStyle w:val="4"/>
      </w:pPr>
      <w:r>
        <w:t>基础巩固练</w:t>
      </w:r>
    </w:p>
    <w:p w:rsidR="00433947" w:rsidRDefault="00433947" w:rsidP="00433947">
      <w:pPr>
        <w:spacing w:line="240" w:lineRule="auto"/>
      </w:pPr>
      <w:r>
        <w:t xml:space="preserve">1. </w:t>
      </w:r>
      <w:r>
        <w:t>下列命题中是真命题的为（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433947" w:rsidRDefault="00433947" w:rsidP="00433947">
      <w:pPr>
        <w:tabs>
          <w:tab w:val="left" w:pos="4277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∀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,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∀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&lt;sin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1</m:t>
        </m:r>
      </m:oMath>
    </w:p>
    <w:p w:rsidR="00433947" w:rsidRDefault="00433947" w:rsidP="00433947">
      <w:pPr>
        <w:tabs>
          <w:tab w:val="left" w:pos="4277"/>
        </w:tabs>
        <w:spacing w:line="240" w:lineRule="auto"/>
      </w:pPr>
      <w:r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∃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,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∃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</w:p>
    <w:p w:rsidR="00433947" w:rsidRDefault="00433947" w:rsidP="0043394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∀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</w:rPr>
        <w:t>,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为假命题</w:t>
      </w:r>
      <w:r>
        <w:rPr>
          <w:color w:val="0000FF"/>
        </w:rPr>
        <w:t>；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∀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为假命题</w:t>
      </w:r>
      <w:r>
        <w:rPr>
          <w:color w:val="0000FF"/>
        </w:rPr>
        <w:t>；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∀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为假命题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433947" w:rsidRDefault="00433947" w:rsidP="00433947">
      <w:pPr>
        <w:spacing w:line="240" w:lineRule="auto"/>
      </w:pPr>
      <w:r>
        <w:t xml:space="preserve">2. </w:t>
      </w:r>
      <w:r>
        <w:t>若命题“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∀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0</m:t>
        </m:r>
      </m:oMath>
      <w:r>
        <w:t>”为真命题，则实数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433947" w:rsidRDefault="00433947" w:rsidP="00433947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,+∞)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(-∞,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(-∞,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</w:p>
    <w:p w:rsidR="00433947" w:rsidRDefault="00433947" w:rsidP="0043394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依题意知命题</w:t>
      </w:r>
      <w:r>
        <w:rPr>
          <w:color w:val="0000FF"/>
        </w:rPr>
        <w:t>“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∀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为真命题</w:t>
      </w:r>
      <w:r>
        <w:rPr>
          <w:color w:val="0000FF"/>
        </w:rPr>
        <w:t>.</w:t>
      </w:r>
    </w:p>
    <w:p w:rsidR="00433947" w:rsidRDefault="00433947" w:rsidP="004339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成立</w:t>
      </w:r>
      <w:r>
        <w:rPr>
          <w:color w:val="0000FF"/>
        </w:rPr>
        <w:t>；</w:t>
      </w:r>
    </w:p>
    <w:p w:rsidR="00433947" w:rsidRDefault="00433947" w:rsidP="004339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成立</w:t>
      </w:r>
      <w:r>
        <w:rPr>
          <w:color w:val="0000FF"/>
        </w:rPr>
        <w:t>；</w:t>
      </w:r>
    </w:p>
    <w:p w:rsidR="00433947" w:rsidRDefault="00433947" w:rsidP="004339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的图象开口向下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不恒成立</w:t>
      </w:r>
      <w:r>
        <w:rPr>
          <w:color w:val="0000FF"/>
        </w:rPr>
        <w:t>.</w:t>
      </w:r>
    </w:p>
    <w:p w:rsidR="00433947" w:rsidRDefault="00433947" w:rsidP="004339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综上所述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433947" w:rsidRDefault="00433947" w:rsidP="00433947">
      <w:pPr>
        <w:spacing w:line="240" w:lineRule="auto"/>
      </w:pPr>
      <w:r>
        <w:t xml:space="preserve">3. </w:t>
      </w:r>
      <w:r>
        <w:t>已知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无实数根，</w:t>
      </w:r>
      <m:oMath>
        <m:r>
          <w:rPr>
            <w:rFonts w:ascii="Cambria Math" w:eastAsia="Cambria Math" w:hAnsi="Cambria Math" w:cs="Cambria Math"/>
          </w:rPr>
          <m:t>q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d>
        <m:r>
          <w:rPr>
            <w:rFonts w:ascii="Cambria Math" w:eastAsia="Cambria Math" w:hAnsi="Cambria Math" w:cs="Cambria Math"/>
          </w:rPr>
          <m:t>x</m:t>
        </m:r>
      </m:oMath>
      <w:r>
        <w:t>为增函数，则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是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的（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433947" w:rsidRDefault="00433947" w:rsidP="00433947">
      <w:pPr>
        <w:tabs>
          <w:tab w:val="left" w:pos="4277"/>
        </w:tabs>
        <w:spacing w:line="240" w:lineRule="auto"/>
      </w:pPr>
      <w:r>
        <w:t xml:space="preserve">A. </w:t>
      </w:r>
      <w:r>
        <w:t>充分不必要条件</w:t>
      </w:r>
      <w:r>
        <w:tab/>
        <w:t xml:space="preserve">B. </w:t>
      </w:r>
      <w:r>
        <w:t>必要不充分条件</w:t>
      </w:r>
    </w:p>
    <w:p w:rsidR="00433947" w:rsidRDefault="00433947" w:rsidP="00433947">
      <w:pPr>
        <w:tabs>
          <w:tab w:val="left" w:pos="4277"/>
        </w:tabs>
        <w:spacing w:line="240" w:lineRule="auto"/>
      </w:pPr>
      <w:r>
        <w:t xml:space="preserve">C. </w:t>
      </w:r>
      <w:r>
        <w:t>充要条件</w:t>
      </w:r>
      <w:r>
        <w:tab/>
        <w:t xml:space="preserve">D. </w:t>
      </w:r>
      <w:r>
        <w:t>既不充分也不必要条件</w:t>
      </w:r>
    </w:p>
    <w:p w:rsidR="00433947" w:rsidRDefault="00433947" w:rsidP="0043394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无实数根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Δ=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为增函数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的充要条件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433947" w:rsidRDefault="00433947" w:rsidP="00433947">
      <w:pPr>
        <w:spacing w:line="240" w:lineRule="auto"/>
      </w:pPr>
      <w:r>
        <w:t xml:space="preserve">4. </w:t>
      </w:r>
      <w:r>
        <w:t>命题“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∀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a</m:t>
        </m:r>
      </m:oMath>
      <w:r>
        <w:t>”为真命题的一个充分不必要条件是（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433947" w:rsidRDefault="00433947" w:rsidP="00433947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3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2</m:t>
        </m:r>
      </m:oMath>
    </w:p>
    <w:p w:rsidR="00433947" w:rsidRDefault="00433947" w:rsidP="0043394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∀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min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</w:p>
    <w:p w:rsidR="00433947" w:rsidRDefault="00433947" w:rsidP="00433947">
      <w:pPr>
        <w:spacing w:line="240" w:lineRule="auto"/>
        <w:ind w:firstLine="440"/>
      </w:pP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当且仅当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等号成立</w:t>
      </w:r>
      <w:r>
        <w:rPr>
          <w:color w:val="0000FF"/>
        </w:rPr>
        <w:t>，</w:t>
      </w:r>
    </w:p>
    <w:p w:rsidR="00433947" w:rsidRDefault="00433947" w:rsidP="004339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min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</w:p>
    <w:p w:rsidR="00433947" w:rsidRDefault="00433947" w:rsidP="004339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结合选项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可知命题</w:t>
      </w:r>
      <w:r>
        <w:rPr>
          <w:color w:val="0000FF"/>
        </w:rPr>
        <w:t>“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∀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为真命题的一个充分不必要条件是</w:t>
      </w:r>
      <w:r>
        <w:rPr>
          <w:color w:val="0000FF"/>
        </w:rPr>
        <w:t>“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”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433947" w:rsidRDefault="00433947" w:rsidP="00433947">
      <w:pPr>
        <w:spacing w:line="240" w:lineRule="auto"/>
      </w:pPr>
      <w:r>
        <w:t xml:space="preserve">5. </w:t>
      </w:r>
      <w:r>
        <w:t>（改编）若向量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m</m:t>
            </m:r>
          </m:e>
        </m:d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，则“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”是“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</m:oMath>
      <w:r>
        <w:t>”的（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433947" w:rsidRDefault="00433947" w:rsidP="00433947">
      <w:pPr>
        <w:tabs>
          <w:tab w:val="left" w:pos="4277"/>
        </w:tabs>
        <w:spacing w:line="240" w:lineRule="auto"/>
      </w:pPr>
      <w:r>
        <w:t xml:space="preserve">A. </w:t>
      </w:r>
      <w:r>
        <w:t>充分不必要条件</w:t>
      </w:r>
      <w:r>
        <w:tab/>
        <w:t xml:space="preserve">B. </w:t>
      </w:r>
      <w:r>
        <w:t>必要不充分条件</w:t>
      </w:r>
    </w:p>
    <w:p w:rsidR="00433947" w:rsidRDefault="00433947" w:rsidP="00433947">
      <w:pPr>
        <w:tabs>
          <w:tab w:val="left" w:pos="4277"/>
        </w:tabs>
        <w:spacing w:line="240" w:lineRule="auto"/>
      </w:pPr>
      <w:r>
        <w:t xml:space="preserve">C. </w:t>
      </w:r>
      <w:r>
        <w:t>充要条件</w:t>
      </w:r>
      <w:r>
        <w:tab/>
        <w:t xml:space="preserve">D. </w:t>
      </w:r>
      <w:r>
        <w:t>既不充分也不必要条件</w:t>
      </w:r>
    </w:p>
    <w:p w:rsidR="00433947" w:rsidRDefault="00433947" w:rsidP="00433947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，</w:t>
      </w:r>
    </w:p>
    <w:p w:rsidR="00433947" w:rsidRDefault="00433947" w:rsidP="00433947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不垂直</w:t>
      </w:r>
      <w:r>
        <w:rPr>
          <w:color w:val="0000FF"/>
        </w:rPr>
        <w:t>，</w:t>
      </w:r>
    </w:p>
    <w:p w:rsidR="00433947" w:rsidRDefault="00433947" w:rsidP="00433947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color w:val="0000FF"/>
        </w:rPr>
        <w:t>“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不是</w:t>
      </w:r>
      <w:r>
        <w:rPr>
          <w:color w:val="0000FF"/>
        </w:rPr>
        <w:t>“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</m:oMath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的充分条件</w:t>
      </w:r>
      <w:r>
        <w:rPr>
          <w:color w:val="0000FF"/>
        </w:rPr>
        <w:t>.</w:t>
      </w:r>
    </w:p>
    <w:p w:rsidR="00433947" w:rsidRDefault="00433947" w:rsidP="004339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，</w:t>
      </w:r>
    </w:p>
    <w:p w:rsidR="00433947" w:rsidRDefault="00433947" w:rsidP="004339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m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此方程无实数解</w:t>
      </w:r>
      <w:r>
        <w:rPr>
          <w:color w:val="0000FF"/>
        </w:rPr>
        <w:t>，</w:t>
      </w:r>
    </w:p>
    <w:p w:rsidR="00433947" w:rsidRDefault="00433947" w:rsidP="00433947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color w:val="0000FF"/>
        </w:rPr>
        <w:t>“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不是</w:t>
      </w:r>
      <w:r>
        <w:rPr>
          <w:color w:val="0000FF"/>
        </w:rPr>
        <w:t>“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</m:oMath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的必要条件</w:t>
      </w:r>
      <w:r>
        <w:rPr>
          <w:color w:val="0000FF"/>
        </w:rPr>
        <w:t>.</w:t>
      </w:r>
    </w:p>
    <w:p w:rsidR="00433947" w:rsidRDefault="00433947" w:rsidP="004339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“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是</w:t>
      </w:r>
      <w:r>
        <w:rPr>
          <w:color w:val="0000FF"/>
        </w:rPr>
        <w:t>“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</m:oMath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的既不充分也不必要条件</w:t>
      </w:r>
      <w:r>
        <w:rPr>
          <w:color w:val="0000FF"/>
        </w:rPr>
        <w:t>.</w:t>
      </w:r>
    </w:p>
    <w:p w:rsidR="00433947" w:rsidRDefault="00433947" w:rsidP="004339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433947" w:rsidRDefault="00433947" w:rsidP="00433947">
      <w:pPr>
        <w:spacing w:line="240" w:lineRule="auto"/>
      </w:pPr>
      <w:r>
        <w:t xml:space="preserve">6. </w:t>
      </w:r>
      <w:r>
        <w:rPr>
          <w:rFonts w:ascii="KaiTi" w:eastAsia="KaiTi" w:hAnsi="KaiTi" w:cs="KaiTi"/>
        </w:rPr>
        <w:t>[2024·福建模拟]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，则“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2</m:t>
        </m:r>
      </m:oMath>
      <w:r>
        <w:t>”的一个必要不充分条件是（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433947" w:rsidRDefault="00433947" w:rsidP="00433947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 xml:space="preserve">C.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 xml:space="preserve">D.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a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rad>
      </m:oMath>
    </w:p>
    <w:p w:rsidR="00433947" w:rsidRDefault="00433947" w:rsidP="0043394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已知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433947" w:rsidRDefault="00433947" w:rsidP="004339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取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显然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即必要性不成立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</w:p>
    <w:p w:rsidR="00433947" w:rsidRDefault="00433947" w:rsidP="004339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即必要性成立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取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显然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即充分性不成立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</w:p>
    <w:p w:rsidR="00433947" w:rsidRDefault="00433947" w:rsidP="004339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取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显然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即必要性不成立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</w:p>
    <w:p w:rsidR="00433947" w:rsidRDefault="00433947" w:rsidP="004339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成立时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显然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ra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成立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当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ra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两边平方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同样有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充分性也成立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433947" w:rsidRDefault="00433947" w:rsidP="00433947">
      <w:pPr>
        <w:spacing w:line="240" w:lineRule="auto"/>
      </w:pPr>
      <w:r>
        <w:t xml:space="preserve">7. </w:t>
      </w:r>
      <w:r>
        <w:t>（原创）设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是非零实数，则“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</m:t>
        </m:r>
      </m:oMath>
      <w:r>
        <w:t>”是“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成等差数列”的（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433947" w:rsidRDefault="00433947" w:rsidP="00433947">
      <w:pPr>
        <w:tabs>
          <w:tab w:val="left" w:pos="4277"/>
        </w:tabs>
        <w:spacing w:line="240" w:lineRule="auto"/>
      </w:pPr>
      <w:r>
        <w:t xml:space="preserve">A. </w:t>
      </w:r>
      <w:r>
        <w:t>充分不必要条件</w:t>
      </w:r>
      <w:r>
        <w:tab/>
        <w:t xml:space="preserve">B. </w:t>
      </w:r>
      <w:r>
        <w:t>必要不充分条件</w:t>
      </w:r>
    </w:p>
    <w:p w:rsidR="00433947" w:rsidRDefault="00433947" w:rsidP="00433947">
      <w:pPr>
        <w:tabs>
          <w:tab w:val="left" w:pos="4277"/>
        </w:tabs>
        <w:spacing w:line="240" w:lineRule="auto"/>
      </w:pPr>
      <w:r>
        <w:t xml:space="preserve">C. </w:t>
      </w:r>
      <w:r>
        <w:t>充要条件</w:t>
      </w:r>
      <w:r>
        <w:tab/>
        <w:t xml:space="preserve">D. </w:t>
      </w:r>
      <w:r>
        <w:t>既不充分也不必要条件</w:t>
      </w:r>
    </w:p>
    <w:p w:rsidR="00433947" w:rsidRDefault="00433947" w:rsidP="0043394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成等差数列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反之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数列</w:t>
      </w:r>
      <w:r>
        <w:rPr>
          <w:color w:val="0000FF"/>
        </w:rPr>
        <w:t>1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2.5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4.5</m:t>
        </m:r>
      </m:oMath>
      <w:r>
        <w:rPr>
          <w:color w:val="0000FF"/>
        </w:rPr>
        <w:t>，</w:t>
      </w:r>
      <w:r>
        <w:rPr>
          <w:color w:val="0000FF"/>
        </w:rPr>
        <w:t>6</w:t>
      </w:r>
      <w:r>
        <w:rPr>
          <w:rFonts w:ascii="楷体" w:eastAsia="楷体" w:hAnsi="楷体" w:cs="楷体"/>
          <w:color w:val="0000FF"/>
        </w:rPr>
        <w:t>满足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2.5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4.5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但数列</w:t>
      </w:r>
      <w:r>
        <w:rPr>
          <w:color w:val="0000FF"/>
        </w:rPr>
        <w:t>1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2.5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4.5</m:t>
        </m:r>
      </m:oMath>
      <w:r>
        <w:rPr>
          <w:color w:val="0000FF"/>
        </w:rPr>
        <w:t>，</w:t>
      </w:r>
      <w:r>
        <w:rPr>
          <w:color w:val="0000FF"/>
        </w:rPr>
        <w:t>6</w:t>
      </w:r>
      <w:r>
        <w:rPr>
          <w:rFonts w:ascii="楷体" w:eastAsia="楷体" w:hAnsi="楷体" w:cs="楷体"/>
          <w:color w:val="0000FF"/>
        </w:rPr>
        <w:t>不是等差数列</w:t>
      </w:r>
      <w:r>
        <w:rPr>
          <w:color w:val="0000FF"/>
        </w:rPr>
        <w:t>.</w:t>
      </w:r>
    </w:p>
    <w:p w:rsidR="00433947" w:rsidRDefault="00433947" w:rsidP="00433947">
      <w:pPr>
        <w:spacing w:line="240" w:lineRule="auto"/>
      </w:pP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“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是</w:t>
      </w:r>
      <w:r>
        <w:rPr>
          <w:color w:val="0000FF"/>
        </w:rPr>
        <w:t>“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成等差数列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的必要不充分条件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433947" w:rsidRDefault="00433947" w:rsidP="00433947">
      <w:pPr>
        <w:spacing w:line="240" w:lineRule="auto"/>
      </w:pPr>
      <w:r>
        <w:t xml:space="preserve">8. </w:t>
      </w:r>
      <w:r>
        <w:t>（改编）已知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，则“函数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</m:t>
        </m:r>
      </m:oMath>
      <w:r>
        <w:t>的图象恒在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轴上方”是“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4ac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>”的（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433947" w:rsidRDefault="00433947" w:rsidP="00433947">
      <w:pPr>
        <w:tabs>
          <w:tab w:val="left" w:pos="4277"/>
        </w:tabs>
        <w:spacing w:line="240" w:lineRule="auto"/>
      </w:pPr>
      <w:r>
        <w:lastRenderedPageBreak/>
        <w:t xml:space="preserve">A. </w:t>
      </w:r>
      <w:r>
        <w:t>充分不必要条件</w:t>
      </w:r>
      <w:r>
        <w:tab/>
        <w:t xml:space="preserve">B. </w:t>
      </w:r>
      <w:r>
        <w:t>必要不充分条件</w:t>
      </w:r>
    </w:p>
    <w:p w:rsidR="00433947" w:rsidRDefault="00433947" w:rsidP="00433947">
      <w:pPr>
        <w:tabs>
          <w:tab w:val="left" w:pos="4277"/>
        </w:tabs>
        <w:spacing w:line="240" w:lineRule="auto"/>
      </w:pPr>
      <w:r>
        <w:t xml:space="preserve">C. </w:t>
      </w:r>
      <w:r>
        <w:t>充要条件</w:t>
      </w:r>
      <w:r>
        <w:tab/>
        <w:t xml:space="preserve">D. </w:t>
      </w:r>
      <w:r>
        <w:t>既不充分也不必要条件</w:t>
      </w:r>
    </w:p>
    <w:p w:rsidR="00433947" w:rsidRDefault="00433947" w:rsidP="0043394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w:r>
        <w:rPr>
          <w:color w:val="0000FF"/>
        </w:rPr>
        <w:t>“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并不能得到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的图象恒在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轴上方</w:t>
      </w:r>
      <w:r>
        <w:rPr>
          <w:color w:val="0000FF"/>
        </w:rPr>
        <w:t>”，</w:t>
      </w:r>
      <w:r>
        <w:rPr>
          <w:rFonts w:ascii="楷体" w:eastAsia="楷体" w:hAnsi="楷体" w:cs="楷体"/>
          <w:color w:val="0000FF"/>
        </w:rPr>
        <w:t>如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反之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的图象恒在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轴上方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但不能得到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的图象恒在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轴上方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是</w:t>
      </w:r>
      <w:r>
        <w:rPr>
          <w:color w:val="0000FF"/>
        </w:rPr>
        <w:t>“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的既不充分也不必要条件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433947" w:rsidRDefault="00433947" w:rsidP="00433947">
      <w:pPr>
        <w:pStyle w:val="4"/>
      </w:pPr>
      <w:r>
        <w:t>综合提升练</w:t>
      </w:r>
    </w:p>
    <w:p w:rsidR="00433947" w:rsidRDefault="00433947" w:rsidP="00433947">
      <w:pPr>
        <w:spacing w:line="240" w:lineRule="auto"/>
      </w:pPr>
      <w:r>
        <w:t xml:space="preserve">9. </w:t>
      </w:r>
      <w:r>
        <w:t>（多选题）下列结论正确的是（</w:t>
      </w:r>
      <w:r>
        <w:t xml:space="preserve"> </w:t>
      </w:r>
      <w:r>
        <w:rPr>
          <w:color w:val="FF0000"/>
        </w:rPr>
        <w:t>BC</w:t>
      </w:r>
      <w:r>
        <w:t xml:space="preserve"> </w:t>
      </w:r>
      <w:r>
        <w:t>）</w:t>
      </w:r>
      <w:r>
        <w:t>.</w:t>
      </w:r>
    </w:p>
    <w:p w:rsidR="00433947" w:rsidRDefault="00433947" w:rsidP="00433947">
      <w:pPr>
        <w:spacing w:line="240" w:lineRule="auto"/>
      </w:pPr>
      <w:r>
        <w:t xml:space="preserve">A. </w:t>
      </w:r>
      <w:r>
        <w:t>“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”是“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”的充分不必要条件</w:t>
      </w:r>
    </w:p>
    <w:p w:rsidR="00433947" w:rsidRDefault="00433947" w:rsidP="00433947">
      <w:pPr>
        <w:spacing w:line="240" w:lineRule="auto"/>
      </w:pPr>
      <w:r>
        <w:t xml:space="preserve">B. </w:t>
      </w:r>
      <w:r>
        <w:t>“若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，则方程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一定有实根”是假命题</w:t>
      </w:r>
    </w:p>
    <w:p w:rsidR="00433947" w:rsidRDefault="00433947" w:rsidP="00433947">
      <w:pPr>
        <w:spacing w:line="240" w:lineRule="auto"/>
      </w:pPr>
      <w:r>
        <w:t xml:space="preserve">C. </w:t>
      </w:r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B</m:t>
        </m:r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B</m:t>
        </m:r>
      </m:oMath>
    </w:p>
    <w:p w:rsidR="00433947" w:rsidRDefault="00433947" w:rsidP="00433947">
      <w:pPr>
        <w:spacing w:line="240" w:lineRule="auto"/>
      </w:pPr>
      <w:r>
        <w:t xml:space="preserve">D. </w:t>
      </w:r>
      <w:r>
        <w:t>若命题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m:rPr>
            <m:sty m:val="p"/>
          </m:rPr>
          <w:rPr>
            <w:rFonts w:ascii="Cambria Math" w:eastAsia="Cambria Math" w:hAnsi="Cambria Math" w:cs="Cambria Math"/>
          </w:rPr>
          <m:t>∃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¬</m:t>
        </m:r>
        <m:r>
          <w:rPr>
            <w:rFonts w:ascii="Cambria Math" w:eastAsia="Cambria Math" w:hAnsi="Cambria Math" w:cs="Cambria Math"/>
          </w:rPr>
          <m:t>p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m:rPr>
            <m:sty m:val="p"/>
          </m:rPr>
          <w:rPr>
            <w:rFonts w:ascii="Cambria Math" w:eastAsia="Cambria Math" w:hAnsi="Cambria Math" w:cs="Cambria Math"/>
          </w:rPr>
          <m:t>∀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</w:p>
    <w:p w:rsidR="00433947" w:rsidRDefault="00433947" w:rsidP="0043394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433947" w:rsidRDefault="00433947" w:rsidP="004339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方程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的根的判别式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Δ=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不能确定方程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是否有实根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433947" w:rsidRDefault="00433947" w:rsidP="004339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433947" w:rsidRDefault="00433947" w:rsidP="004339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¬</m:t>
        </m:r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∀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.</w:t>
      </w:r>
    </w:p>
    <w:p w:rsidR="00433947" w:rsidRDefault="00433947" w:rsidP="00433947">
      <w:pPr>
        <w:spacing w:line="240" w:lineRule="auto"/>
      </w:pPr>
      <w:r>
        <w:t xml:space="preserve">10. </w:t>
      </w:r>
      <w:r>
        <w:t>（多选题）下列说法错误的是（</w:t>
      </w:r>
      <w:r>
        <w:t xml:space="preserve"> </w:t>
      </w:r>
      <w:r>
        <w:rPr>
          <w:color w:val="FF0000"/>
        </w:rPr>
        <w:t>ACD</w:t>
      </w:r>
      <w:r>
        <w:t xml:space="preserve"> </w:t>
      </w:r>
      <w:r>
        <w:t>）</w:t>
      </w:r>
      <w:r>
        <w:t>.</w:t>
      </w:r>
    </w:p>
    <w:p w:rsidR="00433947" w:rsidRDefault="00433947" w:rsidP="00433947">
      <w:pPr>
        <w:spacing w:line="240" w:lineRule="auto"/>
      </w:pPr>
      <w:r>
        <w:t xml:space="preserve">A. </w:t>
      </w:r>
      <w:r>
        <w:t>命题“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∃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3x</m:t>
        </m:r>
      </m:oMath>
      <w:r>
        <w:t>”的否定是“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∀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3x</m:t>
        </m:r>
      </m:oMath>
      <w:r>
        <w:t>”</w:t>
      </w:r>
    </w:p>
    <w:p w:rsidR="00433947" w:rsidRDefault="00433947" w:rsidP="00433947">
      <w:pPr>
        <w:spacing w:line="240" w:lineRule="auto"/>
      </w:pPr>
      <w:r>
        <w:t xml:space="preserve">B. </w:t>
      </w:r>
      <w:r>
        <w:t>“函数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ax</m:t>
        </m:r>
      </m:oMath>
      <w:r>
        <w:t>的最小正周期为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π</m:t>
        </m:r>
      </m:oMath>
      <w:r>
        <w:t xml:space="preserve"> </w:t>
      </w:r>
      <w:r>
        <w:t>”是“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”的必要不充分条件</w:t>
      </w:r>
    </w:p>
    <w:p w:rsidR="00433947" w:rsidRDefault="00433947" w:rsidP="00433947">
      <w:pPr>
        <w:spacing w:line="240" w:lineRule="auto"/>
      </w:pPr>
      <w:r>
        <w:t xml:space="preserve">C. </w:t>
      </w:r>
      <w:r>
        <w:t>“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且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”是“</w:t>
      </w:r>
      <m:oMath>
        <m:r>
          <w:rPr>
            <w:rFonts w:ascii="Cambria Math" w:eastAsia="Cambria Math" w:hAnsi="Cambria Math" w:cs="Cambria Math"/>
          </w:rPr>
          <m:t>mn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”的充要条件</w:t>
      </w:r>
    </w:p>
    <w:p w:rsidR="00433947" w:rsidRDefault="00433947" w:rsidP="00433947">
      <w:pPr>
        <w:spacing w:line="240" w:lineRule="auto"/>
      </w:pPr>
      <w:r>
        <w:t xml:space="preserve">D. </w:t>
      </w:r>
      <w:r>
        <w:t>“平面向量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与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的夹角是钝角”的充要条件是“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>”</w:t>
      </w:r>
    </w:p>
    <w:p w:rsidR="00433947" w:rsidRDefault="00433947" w:rsidP="0043394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命题</w:t>
      </w:r>
      <w:r>
        <w:rPr>
          <w:color w:val="0000FF"/>
        </w:rPr>
        <w:t>“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∃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3x</m:t>
        </m:r>
      </m:oMath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的否定是</w:t>
      </w:r>
      <w:r>
        <w:rPr>
          <w:color w:val="0000FF"/>
        </w:rPr>
        <w:t>“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∀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3x</m:t>
        </m:r>
      </m:oMath>
      <w:r>
        <w:rPr>
          <w:color w:val="0000FF"/>
        </w:rPr>
        <w:t>”，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433947" w:rsidRDefault="00433947" w:rsidP="004339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若函数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的最小正周期为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=π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=±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的最小正周期为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color w:val="0000FF"/>
        </w:rPr>
        <w:t xml:space="preserve"> 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是</w:t>
      </w:r>
      <w:r>
        <w:rPr>
          <w:color w:val="0000FF"/>
        </w:rPr>
        <w:t>“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的必要不充分条件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433947" w:rsidRDefault="00433947" w:rsidP="004339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mn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mn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w:r>
        <w:rPr>
          <w:color w:val="0000FF"/>
        </w:rPr>
        <w:t>“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是</w:t>
      </w:r>
      <w:r>
        <w:rPr>
          <w:color w:val="0000FF"/>
        </w:rPr>
        <w:t>“</w:t>
      </w:r>
      <m:oMath>
        <m:r>
          <w:rPr>
            <w:rFonts w:ascii="Cambria Math" w:eastAsia="Cambria Math" w:hAnsi="Cambria Math" w:cs="Cambria Math"/>
            <w:color w:val="0000FF"/>
          </w:rPr>
          <m:t>mn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的充分不必要条件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433947" w:rsidRDefault="00433947" w:rsidP="004339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若平面向量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的夹角是钝角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反之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则平面向量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的夹角是钝角或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平面向量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的夹角是钝角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的必要不充分条件是</w:t>
      </w:r>
      <w:r>
        <w:rPr>
          <w:color w:val="0000FF"/>
        </w:rPr>
        <w:t>“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”，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ACD</m:t>
        </m:r>
      </m:oMath>
      <w:r>
        <w:rPr>
          <w:color w:val="0000FF"/>
        </w:rPr>
        <w:t>.</w:t>
      </w:r>
    </w:p>
    <w:p w:rsidR="00433947" w:rsidRDefault="00433947" w:rsidP="00433947">
      <w:pPr>
        <w:spacing w:line="240" w:lineRule="auto"/>
      </w:pPr>
      <w:r>
        <w:lastRenderedPageBreak/>
        <w:t xml:space="preserve">11. </w:t>
      </w:r>
      <w:r>
        <w:t>“不等式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上恒成立”的一个必要不充分条件是“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&gt;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0</m:t>
        </m:r>
      </m:oMath>
      <w:r>
        <w:rPr>
          <w:color w:val="FF0000"/>
          <w:u w:val="single" w:color="000000"/>
        </w:rPr>
        <w:t>（答案不唯一）</w:t>
      </w:r>
      <w:r>
        <w:t>”</w:t>
      </w:r>
      <w:r>
        <w:t>.</w:t>
      </w:r>
    </w:p>
    <w:p w:rsidR="00433947" w:rsidRDefault="00433947" w:rsidP="0043394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不等式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上恒成立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等价于一元二次方程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的根的判别式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Δ=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故答案可以为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答案不唯一</w:t>
      </w:r>
      <w:r>
        <w:rPr>
          <w:color w:val="0000FF"/>
        </w:rPr>
        <w:t>）</w:t>
      </w:r>
    </w:p>
    <w:p w:rsidR="00433947" w:rsidRDefault="00433947" w:rsidP="00433947">
      <w:pPr>
        <w:spacing w:line="240" w:lineRule="auto"/>
      </w:pPr>
      <w:r>
        <w:t xml:space="preserve">12. </w:t>
      </w:r>
      <w:r>
        <w:t>已知集合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S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2m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2m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，且“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P</m:t>
        </m:r>
      </m:oMath>
      <w:r>
        <w:t>”是“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S</m:t>
        </m:r>
      </m:oMath>
      <w:r>
        <w:t>”的充分不必要条件，则实数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,+∞)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433947" w:rsidRDefault="00433947" w:rsidP="0043394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根据题意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集合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是集合</w:t>
      </w:r>
      <m:oMath>
        <m:r>
          <w:rPr>
            <w:rFonts w:ascii="Cambria Math" w:eastAsia="Cambria Math" w:hAnsi="Cambria Math" w:cs="Cambria Math"/>
            <w:color w:val="0000FF"/>
          </w:rPr>
          <m:t>S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的真子集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m>
          <m:mPr>
            <m:plcHide m:val="1"/>
            <m:mcs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color w:val="0000FF"/>
                </w:rPr>
                <m:t>2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2m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≤-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1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,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color w:val="0000FF"/>
                </w:rPr>
                <m:t>2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+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2m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≥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8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,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color w:val="0000FF"/>
                </w:rPr>
                <m:t>2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2m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≤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2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+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2m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,</m:t>
              </m:r>
            </m:e>
          </m:mr>
        </m:m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故实数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color w:val="0000FF"/>
        </w:rPr>
        <w:t>.</w:t>
      </w:r>
    </w:p>
    <w:p w:rsidR="00433947" w:rsidRDefault="00433947" w:rsidP="00433947">
      <w:pPr>
        <w:pStyle w:val="4"/>
      </w:pPr>
      <w:r>
        <w:t>应用情境练</w:t>
      </w:r>
    </w:p>
    <w:p w:rsidR="00433947" w:rsidRDefault="00433947" w:rsidP="00433947">
      <w:pPr>
        <w:spacing w:line="240" w:lineRule="auto"/>
      </w:pPr>
      <w:r>
        <w:t xml:space="preserve">13. </w:t>
      </w:r>
      <w:r>
        <w:t>某电路图如图所示，则“灯泡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亮”是“开关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闭合”的</w:t>
      </w:r>
      <w:r>
        <w:rPr>
          <w:color w:val="FF0000"/>
          <w:u w:val="single" w:color="000000"/>
        </w:rPr>
        <w:t>必要不充分</w:t>
      </w:r>
      <w:r>
        <w:t>条件</w:t>
      </w:r>
      <w:r>
        <w:t>.</w:t>
      </w:r>
      <w:r>
        <w:t>（选填“充分不必要”“必要不充分”“充要”或“既不充分也不必要”）</w:t>
      </w:r>
    </w:p>
    <w:p w:rsidR="00433947" w:rsidRDefault="00433947" w:rsidP="00433947">
      <w:pPr>
        <w:spacing w:line="240" w:lineRule="auto"/>
      </w:pPr>
      <w:r>
        <w:rPr>
          <w:noProof/>
        </w:rPr>
        <w:drawing>
          <wp:inline distT="0" distB="0" distL="0" distR="0" wp14:anchorId="0984C09D" wp14:editId="44DE03BA">
            <wp:extent cx="1754886" cy="14561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886" cy="145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47" w:rsidRDefault="00433947" w:rsidP="0043394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若灯泡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亮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则开关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不一定闭合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若开关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闭合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则灯泡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一定亮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灯泡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亮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是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开关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闭合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的必要不充分条件</w:t>
      </w:r>
      <w:r>
        <w:rPr>
          <w:color w:val="0000FF"/>
        </w:rPr>
        <w:t>.</w:t>
      </w:r>
    </w:p>
    <w:p w:rsidR="00433947" w:rsidRDefault="00433947" w:rsidP="00433947">
      <w:pPr>
        <w:spacing w:line="240" w:lineRule="auto"/>
      </w:pPr>
      <w:r>
        <w:t xml:space="preserve">14. </w:t>
      </w:r>
      <w:r>
        <w:t>梦天实验舱与天和核心舱成功实现“太空握手”，对接时，只有空间站组合体与梦天实验舱处于同一轨道高度，且空间站组合体前向对接口朝向了梦天舱赶上来的方向，才能实现“太空握手”</w:t>
      </w:r>
      <w:r>
        <w:t>.</w:t>
      </w:r>
      <w:r>
        <w:t>根据以上信息，可知“梦天实验舱与天和核心舱成功实现‘太空握手’”是“空间站组合体与梦天实验舱处于同一轨道高度”的</w:t>
      </w:r>
      <w:r>
        <w:rPr>
          <w:color w:val="FF0000"/>
          <w:u w:val="single" w:color="000000"/>
        </w:rPr>
        <w:t>充分不必要</w:t>
      </w:r>
      <w:r>
        <w:t>条件</w:t>
      </w:r>
      <w:r>
        <w:t>.</w:t>
      </w:r>
      <w:r>
        <w:t>（选填“充分不必要”“必要不充分”“充要”或“既不充分也不必要”）</w:t>
      </w:r>
    </w:p>
    <w:p w:rsidR="00433947" w:rsidRDefault="00433947" w:rsidP="0043394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由题意知</w:t>
      </w:r>
      <w:r>
        <w:rPr>
          <w:color w:val="0000FF"/>
        </w:rPr>
        <w:t>，“</w:t>
      </w:r>
      <w:r>
        <w:rPr>
          <w:rFonts w:ascii="楷体" w:eastAsia="楷体" w:hAnsi="楷体" w:cs="楷体"/>
          <w:color w:val="0000FF"/>
        </w:rPr>
        <w:t>太空握手</w:t>
      </w:r>
      <w:r>
        <w:rPr>
          <w:color w:val="0000FF"/>
        </w:rPr>
        <w:t>”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⇒</m:t>
        </m:r>
      </m:oMath>
      <w:r>
        <w:rPr>
          <w:color w:val="0000FF"/>
        </w:rPr>
        <w:t xml:space="preserve"> 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空间站组合体与梦天实验舱处于同一轨道高度</w:t>
      </w:r>
      <w:r>
        <w:rPr>
          <w:color w:val="0000FF"/>
        </w:rPr>
        <w:t>”，“</w:t>
      </w:r>
      <w:r>
        <w:rPr>
          <w:rFonts w:ascii="楷体" w:eastAsia="楷体" w:hAnsi="楷体" w:cs="楷体"/>
          <w:color w:val="0000FF"/>
        </w:rPr>
        <w:t>空间站组合体与梦天实验舱处于同一轨道高度</w:t>
      </w:r>
      <w:r>
        <w:rPr>
          <w:color w:val="0000FF"/>
        </w:rPr>
        <w:t>”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⇏</m:t>
        </m:r>
      </m:oMath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太空握手</w:t>
      </w:r>
      <w:r>
        <w:rPr>
          <w:color w:val="0000FF"/>
        </w:rPr>
        <w:t>”，</w:t>
      </w:r>
      <w:r>
        <w:rPr>
          <w:rFonts w:ascii="楷体" w:eastAsia="楷体" w:hAnsi="楷体" w:cs="楷体"/>
          <w:color w:val="0000FF"/>
        </w:rPr>
        <w:t>所以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梦天实验舱与天和核心舱成功实现</w:t>
      </w:r>
      <w:r>
        <w:rPr>
          <w:color w:val="0000FF"/>
        </w:rPr>
        <w:t>‘</w:t>
      </w:r>
      <w:r>
        <w:rPr>
          <w:rFonts w:ascii="楷体" w:eastAsia="楷体" w:hAnsi="楷体" w:cs="楷体"/>
          <w:color w:val="0000FF"/>
        </w:rPr>
        <w:t>太空握手</w:t>
      </w:r>
      <w:r>
        <w:rPr>
          <w:color w:val="0000FF"/>
        </w:rPr>
        <w:t>’”</w:t>
      </w:r>
      <w:r>
        <w:rPr>
          <w:rFonts w:ascii="楷体" w:eastAsia="楷体" w:hAnsi="楷体" w:cs="楷体"/>
          <w:color w:val="0000FF"/>
        </w:rPr>
        <w:t>是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空间站组合体与梦天实验舱处于同一轨道高度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的充分不必要条件</w:t>
      </w:r>
      <w:r>
        <w:rPr>
          <w:color w:val="0000FF"/>
        </w:rPr>
        <w:t>.</w:t>
      </w:r>
    </w:p>
    <w:p w:rsidR="00433947" w:rsidRDefault="00433947" w:rsidP="00433947">
      <w:pPr>
        <w:pStyle w:val="4"/>
      </w:pPr>
      <w:r>
        <w:t>创新拓展练</w:t>
      </w:r>
    </w:p>
    <w:p w:rsidR="00433947" w:rsidRDefault="00433947" w:rsidP="00433947">
      <w:pPr>
        <w:spacing w:line="240" w:lineRule="auto"/>
      </w:pPr>
      <w:r>
        <w:t xml:space="preserve">15. </w:t>
      </w:r>
      <w:r>
        <w:t>设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为任意实数，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表示不大于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的最大整数，例如，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0.5</m:t>
        </m:r>
        <m:r>
          <m:rPr>
            <m:sty m:val="p"/>
          </m:rPr>
          <w:rPr>
            <w:rFonts w:ascii="Cambria Math" w:eastAsia="Cambria Math" w:hAnsi="Cambria Math" w:cs="Cambria Math"/>
          </w:rPr>
          <m:t>]=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r>
          <w:rPr>
            <w:rFonts w:ascii="Cambria Math" w:eastAsia="Cambria Math" w:hAnsi="Cambria Math" w:cs="Cambria Math"/>
          </w:rPr>
          <m:t>0.5</m:t>
        </m:r>
        <m:r>
          <m:rPr>
            <m:sty m:val="p"/>
          </m:rPr>
          <w:rPr>
            <w:rFonts w:ascii="Cambria Math" w:eastAsia="Cambria Math" w:hAnsi="Cambria Math" w:cs="Cambria Math"/>
          </w:rPr>
          <m:t>]=-</m:t>
        </m:r>
        <m:r>
          <w:rPr>
            <w:rFonts w:ascii="Cambria Math" w:eastAsia="Cambria Math" w:hAnsi="Cambria Math" w:cs="Cambria Math"/>
          </w:rPr>
          <m:t>1</m:t>
        </m:r>
      </m:oMath>
      <w:r>
        <w:t>.</w:t>
      </w:r>
      <w:r>
        <w:t>“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1</m:t>
        </m:r>
      </m:oMath>
      <w:r>
        <w:t>”是“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]=[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”的</w:t>
      </w:r>
      <w:r>
        <w:rPr>
          <w:color w:val="FF0000"/>
          <w:u w:val="single" w:color="000000"/>
        </w:rPr>
        <w:t>必要不充分</w:t>
      </w:r>
      <w:r>
        <w:t>条件</w:t>
      </w:r>
      <w:r>
        <w:t>.</w:t>
      </w:r>
      <w:r>
        <w:t>（选填“充分不必要”“必要不充分”“充要”或“既不充分也不必要”）</w:t>
      </w:r>
    </w:p>
    <w:p w:rsidR="00433947" w:rsidRDefault="00433947" w:rsidP="0043394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1.5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0.7</m:t>
        </m:r>
      </m:oMath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,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但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故充分性不成立</w:t>
      </w:r>
      <w:r>
        <w:rPr>
          <w:color w:val="0000FF"/>
        </w:rPr>
        <w:t>；</w:t>
      </w:r>
    </w:p>
    <w:p w:rsidR="00433947" w:rsidRDefault="00433947" w:rsidP="004339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lastRenderedPageBreak/>
        <w:t>令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]=[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]=</m:t>
        </m:r>
        <m:r>
          <w:rPr>
            <w:rFonts w:ascii="Cambria Math" w:eastAsia="Cambria Math" w:hAnsi="Cambria Math" w:cs="Cambria Math"/>
            <w:color w:val="0000FF"/>
          </w:rPr>
          <m:t>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Z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由此可得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故必要性成立</w:t>
      </w:r>
      <w:r>
        <w:rPr>
          <w:color w:val="0000FF"/>
        </w:rPr>
        <w:t>.</w:t>
      </w:r>
    </w:p>
    <w:p w:rsidR="00433947" w:rsidRDefault="00433947" w:rsidP="004339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“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是</w:t>
      </w:r>
      <w:r>
        <w:rPr>
          <w:color w:val="0000FF"/>
        </w:rPr>
        <w:t>“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]=[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的必要不充分条件</w:t>
      </w:r>
      <w:r>
        <w:rPr>
          <w:color w:val="0000FF"/>
        </w:rPr>
        <w:t>.</w:t>
      </w:r>
    </w:p>
    <w:p w:rsidR="00433947" w:rsidRDefault="00433947" w:rsidP="00433947">
      <w:pPr>
        <w:spacing w:line="240" w:lineRule="auto"/>
      </w:pPr>
      <w:r>
        <w:t xml:space="preserve">16. </w:t>
      </w:r>
      <w:r>
        <w:t>已知集合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|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.</w:t>
      </w:r>
    </w:p>
    <w:p w:rsidR="00433947" w:rsidRDefault="00433947" w:rsidP="00433947">
      <w:pPr>
        <w:spacing w:line="240" w:lineRule="auto"/>
      </w:pPr>
      <w:r>
        <w:t>（</w:t>
      </w:r>
      <w:r>
        <w:t>1</w:t>
      </w:r>
      <w:r>
        <w:t>）若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，求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∩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∁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R</m:t>
                </m:r>
              </m:sub>
            </m:sSub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>.</w:t>
      </w:r>
    </w:p>
    <w:p w:rsidR="00433947" w:rsidRDefault="00433947" w:rsidP="00433947">
      <w:pPr>
        <w:spacing w:line="240" w:lineRule="auto"/>
      </w:pPr>
      <w:r>
        <w:t>（</w:t>
      </w:r>
      <w:r>
        <w:t>2</w:t>
      </w:r>
      <w:r>
        <w:t>）“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A</m:t>
        </m:r>
      </m:oMath>
      <w:r>
        <w:t>”是“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B</m:t>
        </m:r>
      </m:oMath>
      <w:r>
        <w:t>”的</w:t>
      </w:r>
      <w:r>
        <w:rPr>
          <w:u w:val="single" w:color="000000"/>
        </w:rPr>
        <w:t xml:space="preserve">        </w:t>
      </w:r>
      <w:r>
        <w:rPr>
          <w:u w:val="single" w:color="000000"/>
        </w:rPr>
        <w:t> </w:t>
      </w:r>
      <w:r>
        <w:t>条件，若实数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的值存在，求出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的取值范围；若不存在，请说明理由</w:t>
      </w:r>
      <w:r>
        <w:t>.</w:t>
      </w:r>
      <w:r>
        <w:t>请在①充分不必要</w:t>
      </w:r>
      <w:r>
        <w:t>,</w:t>
      </w:r>
      <w:r>
        <w:t>②必要不充分</w:t>
      </w:r>
      <w:r>
        <w:t>,</w:t>
      </w:r>
      <w:r>
        <w:t>③充要这三个条件中任选一个，补充到空白处</w:t>
      </w:r>
      <w:r>
        <w:t>.</w:t>
      </w:r>
    </w:p>
    <w:p w:rsidR="00433947" w:rsidRDefault="00433947" w:rsidP="0043394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由不等式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.</w:t>
      </w:r>
    </w:p>
    <w:p w:rsidR="00433947" w:rsidRDefault="00433947" w:rsidP="00433947">
      <w:pPr>
        <w:spacing w:line="240" w:lineRule="auto"/>
        <w:ind w:firstLine="440"/>
      </w:pP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由不等式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∁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R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，</w:t>
      </w:r>
    </w:p>
    <w:p w:rsidR="00433947" w:rsidRDefault="00433947" w:rsidP="004339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∁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R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.</w:t>
      </w:r>
    </w:p>
    <w:p w:rsidR="00433947" w:rsidRDefault="00433947" w:rsidP="00433947">
      <w:pPr>
        <w:spacing w:line="240" w:lineRule="auto"/>
        <w:ind w:firstLine="440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由不等式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={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.</w:t>
      </w:r>
    </w:p>
    <w:p w:rsidR="00433947" w:rsidRDefault="00433947" w:rsidP="004339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若选择条件</w:t>
      </w:r>
      <w:r>
        <w:rPr>
          <w:color w:val="0000FF"/>
        </w:rPr>
        <w:t>①，</w:t>
      </w:r>
      <w:r>
        <w:rPr>
          <w:rFonts w:ascii="楷体" w:eastAsia="楷体" w:hAnsi="楷体" w:cs="楷体"/>
          <w:color w:val="0000FF"/>
        </w:rPr>
        <w:t>则集合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的真子集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且前两个不等式中的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等号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不能同时取到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；</w:t>
      </w:r>
    </w:p>
    <w:p w:rsidR="00433947" w:rsidRDefault="00433947" w:rsidP="004339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若选择条件</w:t>
      </w:r>
      <w:r>
        <w:rPr>
          <w:color w:val="0000FF"/>
        </w:rPr>
        <w:t>②，</w:t>
      </w:r>
      <w:r>
        <w:rPr>
          <w:rFonts w:ascii="楷体" w:eastAsia="楷体" w:hAnsi="楷体" w:cs="楷体"/>
          <w:color w:val="0000FF"/>
        </w:rPr>
        <w:t>则集合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的真子集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且前两个不等式中的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等号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不能同时取到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；</w:t>
      </w:r>
    </w:p>
    <w:p w:rsidR="00433947" w:rsidRDefault="00433947" w:rsidP="004339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若选择条件</w:t>
      </w:r>
      <w:r>
        <w:rPr>
          <w:color w:val="0000FF"/>
        </w:rPr>
        <w:t>③，</w:t>
      </w:r>
      <w:r>
        <w:rPr>
          <w:rFonts w:ascii="楷体" w:eastAsia="楷体" w:hAnsi="楷体" w:cs="楷体"/>
          <w:color w:val="0000FF"/>
        </w:rPr>
        <w:t>则集合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无解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所以不存在满足条件</w:t>
      </w:r>
      <w:r>
        <w:rPr>
          <w:color w:val="0000FF"/>
        </w:rPr>
        <w:t>③</w:t>
      </w:r>
      <w:r>
        <w:rPr>
          <w:rFonts w:ascii="楷体" w:eastAsia="楷体" w:hAnsi="楷体" w:cs="楷体"/>
          <w:color w:val="0000FF"/>
        </w:rPr>
        <w:t>的实数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.</w:t>
      </w:r>
    </w:p>
    <w:p w:rsidR="005460F3" w:rsidRPr="00433947" w:rsidRDefault="005460F3" w:rsidP="00433947">
      <w:bookmarkStart w:id="0" w:name="_GoBack"/>
      <w:bookmarkEnd w:id="0"/>
    </w:p>
    <w:sectPr w:rsidR="005460F3" w:rsidRPr="00433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3D7" w:rsidRDefault="003A53D7" w:rsidP="00621520">
      <w:pPr>
        <w:spacing w:line="240" w:lineRule="auto"/>
      </w:pPr>
      <w:r>
        <w:separator/>
      </w:r>
    </w:p>
  </w:endnote>
  <w:endnote w:type="continuationSeparator" w:id="0">
    <w:p w:rsidR="003A53D7" w:rsidRDefault="003A53D7" w:rsidP="006215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3D7" w:rsidRDefault="003A53D7" w:rsidP="00621520">
      <w:pPr>
        <w:spacing w:line="240" w:lineRule="auto"/>
      </w:pPr>
      <w:r>
        <w:separator/>
      </w:r>
    </w:p>
  </w:footnote>
  <w:footnote w:type="continuationSeparator" w:id="0">
    <w:p w:rsidR="003A53D7" w:rsidRDefault="003A53D7" w:rsidP="006215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A10D7"/>
    <w:multiLevelType w:val="hybridMultilevel"/>
    <w:tmpl w:val="58B6A946"/>
    <w:lvl w:ilvl="0" w:tplc="61706ADC">
      <w:start w:val="1"/>
      <w:numFmt w:val="bullet"/>
      <w:lvlText w:val="●"/>
      <w:lvlJc w:val="left"/>
      <w:pPr>
        <w:ind w:left="720" w:hanging="360"/>
      </w:pPr>
    </w:lvl>
    <w:lvl w:ilvl="1" w:tplc="DB6AFF0E">
      <w:start w:val="1"/>
      <w:numFmt w:val="bullet"/>
      <w:pStyle w:val="a"/>
      <w:lvlText w:val="○"/>
      <w:lvlJc w:val="left"/>
      <w:pPr>
        <w:ind w:left="1440" w:hanging="360"/>
      </w:pPr>
    </w:lvl>
    <w:lvl w:ilvl="2" w:tplc="4F9A3C04">
      <w:start w:val="1"/>
      <w:numFmt w:val="bullet"/>
      <w:lvlText w:val="■"/>
      <w:lvlJc w:val="left"/>
      <w:pPr>
        <w:ind w:left="2160" w:hanging="360"/>
      </w:pPr>
    </w:lvl>
    <w:lvl w:ilvl="3" w:tplc="E6027D6E">
      <w:start w:val="1"/>
      <w:numFmt w:val="bullet"/>
      <w:lvlText w:val="●"/>
      <w:lvlJc w:val="left"/>
      <w:pPr>
        <w:ind w:left="2880" w:hanging="360"/>
      </w:pPr>
    </w:lvl>
    <w:lvl w:ilvl="4" w:tplc="6C5679B4">
      <w:start w:val="1"/>
      <w:numFmt w:val="bullet"/>
      <w:lvlText w:val="○"/>
      <w:lvlJc w:val="left"/>
      <w:pPr>
        <w:ind w:left="3600" w:hanging="360"/>
      </w:pPr>
    </w:lvl>
    <w:lvl w:ilvl="5" w:tplc="4C0CDD0A">
      <w:start w:val="1"/>
      <w:numFmt w:val="bullet"/>
      <w:lvlText w:val="■"/>
      <w:lvlJc w:val="left"/>
      <w:pPr>
        <w:ind w:left="4320" w:hanging="360"/>
      </w:pPr>
    </w:lvl>
    <w:lvl w:ilvl="6" w:tplc="711A4A80">
      <w:start w:val="1"/>
      <w:numFmt w:val="bullet"/>
      <w:lvlText w:val="●"/>
      <w:lvlJc w:val="left"/>
      <w:pPr>
        <w:ind w:left="5040" w:hanging="360"/>
      </w:pPr>
    </w:lvl>
    <w:lvl w:ilvl="7" w:tplc="806E9C68">
      <w:start w:val="1"/>
      <w:numFmt w:val="bullet"/>
      <w:lvlText w:val="●"/>
      <w:lvlJc w:val="left"/>
      <w:pPr>
        <w:ind w:left="5760" w:hanging="360"/>
      </w:pPr>
    </w:lvl>
    <w:lvl w:ilvl="8" w:tplc="D9F05B2E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71E369AF"/>
    <w:multiLevelType w:val="hybridMultilevel"/>
    <w:tmpl w:val="69B8548C"/>
    <w:lvl w:ilvl="0" w:tplc="E00EFD94">
      <w:start w:val="1"/>
      <w:numFmt w:val="bullet"/>
      <w:lvlText w:val="●"/>
      <w:lvlJc w:val="left"/>
      <w:pPr>
        <w:ind w:left="720" w:hanging="360"/>
      </w:pPr>
    </w:lvl>
    <w:lvl w:ilvl="1" w:tplc="AD762B8E">
      <w:start w:val="1"/>
      <w:numFmt w:val="bullet"/>
      <w:pStyle w:val="a0"/>
      <w:lvlText w:val="○"/>
      <w:lvlJc w:val="left"/>
      <w:pPr>
        <w:ind w:left="1440" w:hanging="360"/>
      </w:pPr>
    </w:lvl>
    <w:lvl w:ilvl="2" w:tplc="3E964EAE">
      <w:start w:val="1"/>
      <w:numFmt w:val="bullet"/>
      <w:lvlText w:val="■"/>
      <w:lvlJc w:val="left"/>
      <w:pPr>
        <w:ind w:left="2160" w:hanging="360"/>
      </w:pPr>
    </w:lvl>
    <w:lvl w:ilvl="3" w:tplc="CD84C9E4">
      <w:start w:val="1"/>
      <w:numFmt w:val="bullet"/>
      <w:lvlText w:val="●"/>
      <w:lvlJc w:val="left"/>
      <w:pPr>
        <w:ind w:left="2880" w:hanging="360"/>
      </w:pPr>
    </w:lvl>
    <w:lvl w:ilvl="4" w:tplc="DFC07CF8">
      <w:start w:val="1"/>
      <w:numFmt w:val="bullet"/>
      <w:lvlText w:val="○"/>
      <w:lvlJc w:val="left"/>
      <w:pPr>
        <w:ind w:left="3600" w:hanging="360"/>
      </w:pPr>
    </w:lvl>
    <w:lvl w:ilvl="5" w:tplc="DBDE8526">
      <w:start w:val="1"/>
      <w:numFmt w:val="bullet"/>
      <w:lvlText w:val="■"/>
      <w:lvlJc w:val="left"/>
      <w:pPr>
        <w:ind w:left="4320" w:hanging="360"/>
      </w:pPr>
    </w:lvl>
    <w:lvl w:ilvl="6" w:tplc="95B8279E">
      <w:start w:val="1"/>
      <w:numFmt w:val="bullet"/>
      <w:lvlText w:val="●"/>
      <w:lvlJc w:val="left"/>
      <w:pPr>
        <w:ind w:left="5040" w:hanging="360"/>
      </w:pPr>
    </w:lvl>
    <w:lvl w:ilvl="7" w:tplc="53A0B16C">
      <w:start w:val="1"/>
      <w:numFmt w:val="bullet"/>
      <w:lvlText w:val="●"/>
      <w:lvlJc w:val="left"/>
      <w:pPr>
        <w:ind w:left="5760" w:hanging="360"/>
      </w:pPr>
    </w:lvl>
    <w:lvl w:ilvl="8" w:tplc="107CD4F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395230"/>
    <w:rsid w:val="003A53D7"/>
    <w:rsid w:val="00433947"/>
    <w:rsid w:val="005460F3"/>
    <w:rsid w:val="00621520"/>
    <w:rsid w:val="009914D6"/>
    <w:rsid w:val="00D97062"/>
    <w:rsid w:val="00EB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0F6AE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21520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link w:val="10"/>
    <w:uiPriority w:val="9"/>
    <w:qFormat/>
    <w:rsid w:val="00621520"/>
    <w:pPr>
      <w:jc w:val="center"/>
      <w:outlineLvl w:val="0"/>
    </w:pPr>
    <w:rPr>
      <w:rFonts w:ascii="Times New Roman" w:hAnsi="Times New Roman" w:cs="Times New Roman"/>
      <w:b/>
      <w:bCs/>
      <w:kern w:val="0"/>
      <w:sz w:val="40"/>
      <w:szCs w:val="40"/>
    </w:rPr>
  </w:style>
  <w:style w:type="paragraph" w:styleId="2">
    <w:name w:val="heading 2"/>
    <w:link w:val="20"/>
    <w:uiPriority w:val="9"/>
    <w:unhideWhenUsed/>
    <w:qFormat/>
    <w:rsid w:val="00621520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621520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621520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link w:val="50"/>
    <w:uiPriority w:val="9"/>
    <w:semiHidden/>
    <w:unhideWhenUsed/>
    <w:qFormat/>
    <w:rsid w:val="00621520"/>
    <w:pPr>
      <w:outlineLvl w:val="4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621520"/>
    <w:pPr>
      <w:outlineLvl w:val="5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rsid w:val="00621520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621520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621520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"/>
    <w:uiPriority w:val="99"/>
    <w:unhideWhenUsed/>
    <w:rsid w:val="00621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a2"/>
    <w:link w:val="a5"/>
    <w:uiPriority w:val="99"/>
    <w:rsid w:val="00621520"/>
    <w:rPr>
      <w:sz w:val="18"/>
      <w:szCs w:val="18"/>
    </w:rPr>
  </w:style>
  <w:style w:type="paragraph" w:styleId="a6">
    <w:name w:val="footer"/>
    <w:basedOn w:val="a1"/>
    <w:link w:val="a7"/>
    <w:uiPriority w:val="99"/>
    <w:unhideWhenUsed/>
    <w:rsid w:val="0062152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2"/>
    <w:link w:val="a6"/>
    <w:uiPriority w:val="99"/>
    <w:rsid w:val="00621520"/>
    <w:rPr>
      <w:sz w:val="18"/>
      <w:szCs w:val="18"/>
    </w:rPr>
  </w:style>
  <w:style w:type="character" w:customStyle="1" w:styleId="10">
    <w:name w:val="标题 1 字符"/>
    <w:basedOn w:val="a2"/>
    <w:link w:val="1"/>
    <w:uiPriority w:val="9"/>
    <w:rsid w:val="00621520"/>
    <w:rPr>
      <w:rFonts w:ascii="Times New Roman" w:hAnsi="Times New Roman" w:cs="Times New Roman"/>
      <w:b/>
      <w:bCs/>
      <w:kern w:val="0"/>
      <w:sz w:val="40"/>
      <w:szCs w:val="40"/>
    </w:rPr>
  </w:style>
  <w:style w:type="character" w:customStyle="1" w:styleId="20">
    <w:name w:val="标题 2 字符"/>
    <w:basedOn w:val="a2"/>
    <w:link w:val="2"/>
    <w:uiPriority w:val="9"/>
    <w:rsid w:val="00621520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2"/>
    <w:link w:val="3"/>
    <w:uiPriority w:val="9"/>
    <w:semiHidden/>
    <w:rsid w:val="00621520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621520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2"/>
    <w:link w:val="5"/>
    <w:uiPriority w:val="9"/>
    <w:semiHidden/>
    <w:rsid w:val="00621520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621520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70">
    <w:name w:val="标题 7 字符"/>
    <w:basedOn w:val="a2"/>
    <w:link w:val="7"/>
    <w:uiPriority w:val="9"/>
    <w:semiHidden/>
    <w:rsid w:val="00621520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2"/>
    <w:link w:val="8"/>
    <w:uiPriority w:val="9"/>
    <w:semiHidden/>
    <w:rsid w:val="00621520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2"/>
    <w:link w:val="9"/>
    <w:uiPriority w:val="9"/>
    <w:semiHidden/>
    <w:rsid w:val="00621520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621520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2"/>
    <w:link w:val="a8"/>
    <w:uiPriority w:val="10"/>
    <w:rsid w:val="00621520"/>
    <w:rPr>
      <w:rFonts w:ascii="Times New Roman" w:hAnsi="Times New Roman" w:cs="Times New Roman"/>
      <w:kern w:val="0"/>
      <w:sz w:val="56"/>
      <w:szCs w:val="56"/>
    </w:rPr>
  </w:style>
  <w:style w:type="paragraph" w:styleId="a0">
    <w:name w:val="Subtitle"/>
    <w:basedOn w:val="a1"/>
    <w:next w:val="a1"/>
    <w:link w:val="aa"/>
    <w:uiPriority w:val="11"/>
    <w:qFormat/>
    <w:rsid w:val="00621520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2"/>
    <w:link w:val="a0"/>
    <w:uiPriority w:val="99"/>
    <w:rsid w:val="00621520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777</Words>
  <Characters>4430</Characters>
  <Application>Microsoft Office Word</Application>
  <DocSecurity>0</DocSecurity>
  <Lines>36</Lines>
  <Paragraphs>10</Paragraphs>
  <ScaleCrop>false</ScaleCrop>
  <Company>微软中国</Company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2024-01-20T02:42:00Z</dcterms:created>
  <dcterms:modified xsi:type="dcterms:W3CDTF">2024-01-26T01:38:00Z</dcterms:modified>
</cp:coreProperties>
</file>