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25" w:rsidRDefault="000E7425" w:rsidP="000E7425">
      <w:pPr>
        <w:pStyle w:val="1"/>
        <w:jc w:val="center"/>
      </w:pPr>
      <w:bookmarkStart w:id="0" w:name="_GoBack"/>
      <w:r>
        <w:rPr>
          <w:sz w:val="40"/>
          <w:szCs w:val="40"/>
        </w:rPr>
        <w:t>第三单元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一元函数的导数及其应用</w:t>
      </w:r>
      <w:bookmarkEnd w:id="0"/>
    </w:p>
    <w:p w:rsidR="000E7425" w:rsidRDefault="000E7425" w:rsidP="000E7425">
      <w:pPr>
        <w:pStyle w:val="2"/>
      </w:pPr>
      <w:r>
        <w:t>基础课</w:t>
      </w:r>
      <w:r>
        <w:t xml:space="preserve">16 </w:t>
      </w:r>
      <w:r>
        <w:t>导数的概念及其意义、导数的运算</w:t>
      </w:r>
    </w:p>
    <w:p w:rsidR="000E7425" w:rsidRDefault="000E7425" w:rsidP="000E7425">
      <w:pPr>
        <w:pStyle w:val="3"/>
      </w:pPr>
      <w:r>
        <w:t>课时评价</w:t>
      </w:r>
      <w:r>
        <w:t>·</w:t>
      </w:r>
      <w:r>
        <w:t>提能</w:t>
      </w:r>
    </w:p>
    <w:p w:rsidR="000E7425" w:rsidRDefault="000E7425" w:rsidP="000E7425">
      <w:pPr>
        <w:pStyle w:val="4"/>
      </w:pPr>
      <w:r>
        <w:t>基础巩固练</w:t>
      </w:r>
    </w:p>
    <w:p w:rsidR="000E7425" w:rsidRDefault="000E7425" w:rsidP="000E7425">
      <w:pPr>
        <w:spacing w:line="240" w:lineRule="auto"/>
      </w:pPr>
      <w:r>
        <w:t xml:space="preserve">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（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为常数），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，则（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2t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</w:p>
    <w:p w:rsidR="000E7425" w:rsidRDefault="000E7425" w:rsidP="000E7425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2t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[2024·成都月考]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，则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limΔ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→</m:t>
            </m:r>
            <m:r>
              <w:rPr>
                <w:rFonts w:ascii="Cambria Math" w:eastAsia="Cambria Math" w:hAnsi="Cambria Math" w:cs="Cambria Math"/>
              </w:rPr>
              <m:t>0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</m:e>
        </m:d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3</w:t>
      </w:r>
      <w:r>
        <w:tab/>
        <w:t>B. 5</w:t>
      </w:r>
      <w:r>
        <w:tab/>
        <w:t>C. 7</w:t>
      </w:r>
      <w:r>
        <w:tab/>
        <w:t>D. 6</w:t>
      </w:r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limΔ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+Δ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Δ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3. </w:t>
      </w:r>
      <w:r>
        <w:rPr>
          <w:rFonts w:ascii="KaiTi" w:eastAsia="KaiTi" w:hAnsi="KaiTi" w:cs="KaiTi"/>
        </w:rPr>
        <w:t>[2024·沧州月考]</w:t>
      </w:r>
      <w:r>
        <w:t>一质点做直线运动，它所经过的路程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的函数关系为</w:t>
      </w:r>
      <m:oMath>
        <m:r>
          <w:rPr>
            <w:rFonts w:ascii="Cambria Math" w:eastAsia="Cambria Math" w:hAnsi="Cambria Math" w:cs="Cambria Math"/>
          </w:rPr>
          <m:t>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，若该质点在时间段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内的平均速度为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，当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时的瞬时速度为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10</w:t>
      </w:r>
      <w:r>
        <w:tab/>
        <w:t>B. 16</w:t>
      </w:r>
      <w:r>
        <w:tab/>
        <w:t>C. 26</w:t>
      </w:r>
      <w:r>
        <w:tab/>
        <w:t>D. 28</w:t>
      </w:r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,</w:t>
      </w:r>
    </w:p>
    <w:p w:rsidR="000E7425" w:rsidRDefault="000E7425" w:rsidP="000E7425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26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4. </w:t>
      </w:r>
      <w:r>
        <w:t>已知函数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的图象在点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d>
          </m:e>
        </m:d>
      </m:oMath>
      <w:r>
        <w:t>处的切线方程是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的值为（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>C. 3</w:t>
      </w:r>
      <w:r>
        <w:tab/>
        <w:t>D. 5</w:t>
      </w:r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的图象在点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处的切线方程是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5. </w:t>
      </w:r>
      <w:r>
        <w:t>已知函数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的部分图象如图所示，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的导函数，则（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A45C7A6" wp14:editId="3208EAFF">
            <wp:extent cx="1815560" cy="1694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560" cy="16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25" w:rsidRDefault="000E7425" w:rsidP="000E7425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0E7425" w:rsidRDefault="000E7425" w:rsidP="000E7425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根据导数的几何意义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表示曲线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处的切线的斜率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rFonts w:ascii="楷体" w:eastAsia="楷体" w:hAnsi="楷体" w:cs="楷体"/>
          <w:color w:val="0000FF"/>
        </w:rPr>
        <w:t>表示曲线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处的切线的斜率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</m:oMath>
      <w:r>
        <w:rPr>
          <w:color w:val="0000FF"/>
        </w:rPr>
        <w:t>,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由平均变化率的定义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表示过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两点的割线的斜率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sub>
        </m:sSub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结合图象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rPr>
          <w:noProof/>
        </w:rPr>
        <w:drawing>
          <wp:inline distT="0" distB="0" distL="0" distR="0" wp14:anchorId="1B2BFB40" wp14:editId="01528C16">
            <wp:extent cx="1876425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25" w:rsidRDefault="000E7425" w:rsidP="000E7425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[2024·福建月考]</w:t>
      </w:r>
      <w:r>
        <w:t>曲线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处的切线方程为（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处的切线方程为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7.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的导函数为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的图象如图所示，则（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6D4E68E" wp14:editId="409DC920">
            <wp:extent cx="1708214" cy="16848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214" cy="1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25" w:rsidRDefault="000E7425" w:rsidP="000E7425">
      <w:pPr>
        <w:tabs>
          <w:tab w:val="left" w:pos="4277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</w:p>
    <w:p w:rsidR="000E7425" w:rsidRDefault="000E7425" w:rsidP="000E7425">
      <w:pPr>
        <w:tabs>
          <w:tab w:val="left" w:pos="4277"/>
        </w:tabs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楷体" w:eastAsia="楷体" w:hAnsi="楷体" w:cs="楷体"/>
          <w:color w:val="0000FF"/>
        </w:rPr>
        <w:t>分别表示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处对应的切线的斜率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根据题目图象知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[2024·延安测试]</w:t>
      </w:r>
      <w:r>
        <w:t>若曲线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在点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e>
            </m:d>
          </m:e>
        </m:d>
      </m:oMath>
      <w:r>
        <w:t>处的切线与两坐标轴围成的三角形的面积为</w:t>
      </w:r>
      <w:r>
        <w:t>2</w:t>
      </w:r>
      <w:r>
        <w:t>，则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π±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切线方程为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-π</m:t>
            </m:r>
          </m:e>
        </m:d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可化为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E7425" w:rsidRDefault="000E7425" w:rsidP="000E7425">
      <w:pPr>
        <w:pStyle w:val="4"/>
      </w:pPr>
      <w:r>
        <w:t>综合提升练</w:t>
      </w:r>
    </w:p>
    <w:p w:rsidR="000E7425" w:rsidRDefault="000E7425" w:rsidP="000E7425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[2024·德州模拟]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的导函数为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，若存在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</m:oMath>
      <w:r>
        <w:t>，则称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是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的一个“巧值点”，则下列函数中有“巧值点”的是（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故有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巧值点</w:t>
      </w:r>
      <w:r>
        <w:rPr>
          <w:color w:val="0000FF"/>
        </w:rPr>
        <w:t>”；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故有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巧值点</w:t>
      </w:r>
      <w:r>
        <w:rPr>
          <w:color w:val="0000FF"/>
        </w:rPr>
        <w:t>”；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作出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的部分图象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039B961" wp14:editId="41896F2B">
            <wp:extent cx="1899571" cy="1278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71" cy="12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结合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知方程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故有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巧值点</w:t>
      </w:r>
      <w:r>
        <w:rPr>
          <w:color w:val="0000FF"/>
        </w:rPr>
        <w:t>”；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方程无解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故无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巧值点</w:t>
      </w:r>
      <w:r>
        <w:rPr>
          <w:color w:val="0000FF"/>
        </w:rPr>
        <w:t>”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[2024·广东模拟]</w:t>
      </w:r>
      <w:r>
        <w:t>（多选题）吹气球时，记气球的半径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与体积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t>之间的函数关系为</w:t>
      </w:r>
      <m:oMath>
        <m:r>
          <w:rPr>
            <w:rFonts w:ascii="Cambria Math" w:eastAsia="Cambria Math" w:hAnsi="Cambria Math" w:cs="Cambria Math"/>
          </w:rPr>
          <m:t>r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V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V</m:t>
            </m:r>
          </m:e>
        </m:d>
      </m:oMath>
      <w:r>
        <w:t>为</w:t>
      </w:r>
      <m:oMath>
        <m:r>
          <w:rPr>
            <w:rFonts w:ascii="Cambria Math" w:eastAsia="Cambria Math" w:hAnsi="Cambria Math" w:cs="Cambria Math"/>
          </w:rPr>
          <m:t>r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V</m:t>
            </m:r>
          </m:e>
        </m:d>
      </m:oMath>
      <w:r>
        <w:t>的导函数</w:t>
      </w:r>
      <w:r>
        <w:t>.</w:t>
      </w:r>
      <w:r>
        <w:t>已知</w:t>
      </w:r>
      <m:oMath>
        <m:r>
          <w:rPr>
            <w:rFonts w:ascii="Cambria Math" w:eastAsia="Cambria Math" w:hAnsi="Cambria Math" w:cs="Cambria Math"/>
          </w:rPr>
          <m:t>r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V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上的图象如图所示，若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3</m:t>
        </m:r>
      </m:oMath>
      <w:r>
        <w:t>，则下列结论正确的是（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0E7425" w:rsidRDefault="000E7425" w:rsidP="000E7425">
      <w:pPr>
        <w:spacing w:line="240" w:lineRule="auto"/>
      </w:pPr>
      <w:r>
        <w:rPr>
          <w:noProof/>
        </w:rPr>
        <w:drawing>
          <wp:inline distT="0" distB="0" distL="0" distR="0" wp14:anchorId="507A8F8D" wp14:editId="08E1EEAA">
            <wp:extent cx="1731550" cy="1129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550" cy="11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25" w:rsidRDefault="000E7425" w:rsidP="000E7425">
      <w:pPr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</w:p>
    <w:p w:rsidR="000E7425" w:rsidRDefault="000E7425" w:rsidP="000E7425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0E7425" w:rsidRDefault="000E7425" w:rsidP="000E7425">
      <w:pPr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r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0E7425" w:rsidRDefault="000E7425" w:rsidP="000E7425">
      <w:pPr>
        <w:spacing w:line="240" w:lineRule="auto"/>
      </w:pPr>
      <w:r>
        <w:t xml:space="preserve">D. </w:t>
      </w:r>
      <w:r>
        <w:t>存在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，使得</w:t>
      </w: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</m:oMath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由题图得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且均为锐角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由题图得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随着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值的变大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图象上点的切线的斜率越来越小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根据导数的几何意义得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由题图可知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0E7425" w:rsidRDefault="000E7425" w:rsidP="000E7425">
      <w:pPr>
        <w:spacing w:line="240" w:lineRule="auto"/>
      </w:pP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楷体" w:eastAsia="楷体" w:hAnsi="楷体" w:cs="楷体"/>
          <w:color w:val="0000FF"/>
        </w:rPr>
        <w:t>两点所在直线的斜率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rFonts w:ascii="楷体" w:eastAsia="楷体" w:hAnsi="楷体" w:cs="楷体"/>
          <w:color w:val="0000FF"/>
        </w:rPr>
        <w:t>表示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处切线的斜率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所以可以平移直线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使之和曲线相切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切点就是点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[2024·上海月考]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为实数，函数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的图象在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处的切线方程为</w:t>
      </w:r>
      <m:oMath>
        <m:r>
          <w:rPr>
            <w:rFonts w:ascii="Cambria Math" w:eastAsia="Cambria Math" w:hAnsi="Cambria Math" w:cs="Cambria Math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E7425" w:rsidRDefault="000E7425" w:rsidP="000E742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处的切线方程为</w:t>
      </w:r>
      <m:oMath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得切线的斜率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所以切点为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代入切线方程得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[2024·重庆月考]</w:t>
      </w:r>
      <w:r>
        <w:t>（双空题）已知函数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&gt;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，函数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处的切线方程为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处的切线方程为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0E7425" w:rsidRDefault="000E7425" w:rsidP="000E7425">
      <w:pPr>
        <w:pStyle w:val="4"/>
      </w:pPr>
      <w:r>
        <w:t>应用情境练</w:t>
      </w:r>
    </w:p>
    <w:p w:rsidR="000E7425" w:rsidRDefault="000E7425" w:rsidP="000E7425">
      <w:pPr>
        <w:spacing w:line="240" w:lineRule="auto"/>
      </w:pPr>
      <w:r>
        <w:t xml:space="preserve">13. </w:t>
      </w:r>
      <w:r>
        <w:rPr>
          <w:rFonts w:ascii="KaiTi" w:eastAsia="KaiTi" w:hAnsi="KaiTi" w:cs="KaiTi"/>
        </w:rPr>
        <w:t>[2024·北京月考]</w:t>
      </w:r>
      <w:r>
        <w:t>某市实施垃圾分类，家庭厨余垃圾的分出量不断增加</w:t>
      </w:r>
      <w:r>
        <w:t>.</w:t>
      </w:r>
      <w:r>
        <w:t>已知甲、乙两个小区在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这段时间内的家庭厨余垃圾的分出量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与时间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的关系如图所示</w:t>
      </w:r>
      <w:r>
        <w:t>.</w:t>
      </w:r>
    </w:p>
    <w:p w:rsidR="000E7425" w:rsidRDefault="000E7425" w:rsidP="000E742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E8DAC73" wp14:editId="7C1D968F">
            <wp:extent cx="2967038" cy="19669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8" cy="19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25" w:rsidRDefault="000E7425" w:rsidP="000E7425">
      <w:pPr>
        <w:spacing w:line="240" w:lineRule="auto"/>
      </w:pPr>
      <w:r>
        <w:t>给出下列四个结论：</w:t>
      </w:r>
    </w:p>
    <w:p w:rsidR="000E7425" w:rsidRDefault="000E7425" w:rsidP="000E7425">
      <w:pPr>
        <w:spacing w:line="240" w:lineRule="auto"/>
      </w:pPr>
      <w:r>
        <w:t>①在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这段时间内，甲小区的平均分出量比乙小区的平均分出量大；</w:t>
      </w:r>
    </w:p>
    <w:p w:rsidR="000E7425" w:rsidRDefault="000E7425" w:rsidP="000E7425">
      <w:pPr>
        <w:spacing w:line="240" w:lineRule="auto"/>
      </w:pPr>
      <w:r>
        <w:t>②在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这段时间内，乙小区的平均分出量比甲小区的平均分出量大；</w:t>
      </w:r>
    </w:p>
    <w:p w:rsidR="000E7425" w:rsidRDefault="000E7425" w:rsidP="000E7425">
      <w:pPr>
        <w:spacing w:line="240" w:lineRule="auto"/>
      </w:pPr>
      <w:r>
        <w:t>③在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时刻，甲小区的分出量比乙小区的分出量增长得慢；</w:t>
      </w:r>
    </w:p>
    <w:p w:rsidR="000E7425" w:rsidRDefault="000E7425" w:rsidP="000E7425">
      <w:pPr>
        <w:spacing w:line="240" w:lineRule="auto"/>
      </w:pPr>
      <w:r>
        <w:t>④甲小区在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这三段时间中，在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的平均分出量最大</w:t>
      </w:r>
      <w:r>
        <w:t>.</w:t>
      </w:r>
    </w:p>
    <w:p w:rsidR="000E7425" w:rsidRDefault="000E7425" w:rsidP="000E7425">
      <w:pPr>
        <w:spacing w:line="240" w:lineRule="auto"/>
      </w:pPr>
      <w:r>
        <w:t>其中所有正确结论的序号为</w:t>
      </w:r>
      <w:r>
        <w:rPr>
          <w:color w:val="FF0000"/>
          <w:u w:val="single" w:color="000000"/>
        </w:rPr>
        <w:t>②③</w:t>
      </w:r>
      <w:r>
        <w:t>.</w:t>
      </w:r>
    </w:p>
    <w:p w:rsidR="000E7425" w:rsidRDefault="000E7425" w:rsidP="000E742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①，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这段时间内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甲小区的增长量小于乙小区的增长量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所以甲小区的平均分出量小于乙小区的平均分出量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说法错误</w:t>
      </w:r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这段时间内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甲小区的增长量小于乙小区的增长量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所以乙小区的平均分出量大于甲小区的平均分出量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说法正确</w:t>
      </w:r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乙小区的图象比甲小区的图象陡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瞬时增长率大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说法正确</w:t>
      </w:r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④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甲小区的图象大致为一条直线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所以三个时间段的平均分出量相等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说法错误</w:t>
      </w:r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14. </w:t>
      </w:r>
      <w:r>
        <w:rPr>
          <w:rFonts w:ascii="KaiTi" w:eastAsia="KaiTi" w:hAnsi="KaiTi" w:cs="KaiTi"/>
        </w:rPr>
        <w:t>[2024·重庆检测]</w:t>
      </w:r>
      <w:r>
        <w:t>牛顿迭代法是牛顿在</w:t>
      </w:r>
      <w:r>
        <w:t>17</w:t>
      </w:r>
      <w:r>
        <w:t>世纪提出的一种求方程近似根的方法</w:t>
      </w:r>
      <w:r>
        <w:t>.</w:t>
      </w:r>
      <w:r>
        <w:t>如图，设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的根，选取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作为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的初始近似值，过点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e>
        </m:d>
      </m:oMath>
      <w:r>
        <w:t>作曲线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的切线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轴的交点的横坐标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是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的“一次近似值”，过点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</m:e>
        </m:d>
      </m:oMath>
      <w:r>
        <w:t>作曲线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的切线，则该切线与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轴的交点的横坐标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的“二次近似值”，重复以上过程，得到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的近似值序列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，取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作为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的初始近似值，则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的正根的“三次近似值”为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577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408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  <w:r>
        <w:t>（请用分数作答）</w:t>
      </w:r>
    </w:p>
    <w:p w:rsidR="000E7425" w:rsidRDefault="000E7425" w:rsidP="000E7425">
      <w:pPr>
        <w:spacing w:line="240" w:lineRule="auto"/>
      </w:pPr>
      <w:r>
        <w:rPr>
          <w:noProof/>
        </w:rPr>
        <w:drawing>
          <wp:inline distT="0" distB="0" distL="0" distR="0" wp14:anchorId="1625E38A" wp14:editId="4696D4B6">
            <wp:extent cx="2375630" cy="2053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577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408</m:t>
            </m:r>
          </m:den>
        </m:f>
      </m:oMath>
      <w:r>
        <w:rPr>
          <w:color w:val="0000FF"/>
        </w:rPr>
        <w:t>.</w:t>
      </w:r>
    </w:p>
    <w:p w:rsidR="000E7425" w:rsidRDefault="000E7425" w:rsidP="000E7425">
      <w:pPr>
        <w:pStyle w:val="4"/>
      </w:pPr>
      <w:r>
        <w:t>创新拓展练</w:t>
      </w:r>
    </w:p>
    <w:p w:rsidR="000E7425" w:rsidRDefault="000E7425" w:rsidP="000E7425">
      <w:pPr>
        <w:spacing w:line="240" w:lineRule="auto"/>
      </w:pPr>
      <w:r>
        <w:t xml:space="preserve">15. </w:t>
      </w:r>
      <w:r>
        <w:t>在</w:t>
      </w:r>
      <w:r>
        <w:t>18</w:t>
      </w:r>
      <w:r>
        <w:t>世纪，法国著名数学家拉格朗日在他的《解析函数论》中，第一次提到拉格朗日中值定理，其定理陈述如下：如果函数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上连续不断，在区间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内可导（存在导函数），在区间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内至少存在一个点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，那么称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上的中值点</w:t>
      </w:r>
      <w:r>
        <w:t>.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mx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上的中值点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的值为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ln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e-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E7425" w:rsidRDefault="000E7425" w:rsidP="000E742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由拉格朗日中值定理可得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e>
        </m:d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t xml:space="preserve">16. </w:t>
      </w:r>
      <w:r>
        <w:t>衡量曲线弯曲程度的重要指标是曲率，曲线的曲率定义如下：若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的导函数，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″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的导函数，则曲线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处的曲率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″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{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[</m:t>
                </m:r>
                <m:r>
                  <w:rPr>
                    <w:rFonts w:ascii="Cambria Math" w:eastAsia="Cambria Math" w:hAnsi="Cambria Math" w:cs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'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]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t>.</w:t>
      </w:r>
    </w:p>
    <w:p w:rsidR="000E7425" w:rsidRDefault="000E7425" w:rsidP="000E7425">
      <w:pPr>
        <w:spacing w:line="240" w:lineRule="auto"/>
      </w:pPr>
      <w:r>
        <w:t>（</w:t>
      </w:r>
      <w:r>
        <w:t>1</w:t>
      </w:r>
      <w:r>
        <w:t>）若曲线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x</m:t>
            </m:r>
          </m:e>
        </m:rad>
      </m:oMath>
      <w:r>
        <w:t>在点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处的曲率分别为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，比较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的大小；</w:t>
      </w:r>
    </w:p>
    <w:p w:rsidR="000E7425" w:rsidRDefault="000E7425" w:rsidP="000E7425">
      <w:pPr>
        <w:spacing w:line="240" w:lineRule="auto"/>
      </w:pPr>
      <w:r>
        <w:t>（</w:t>
      </w:r>
      <w:r>
        <w:t>2</w:t>
      </w:r>
      <w:r>
        <w:t>）求正弦曲线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曲率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的最大值</w:t>
      </w:r>
      <w:r>
        <w:t>.</w:t>
      </w:r>
    </w:p>
    <w:p w:rsidR="000E7425" w:rsidRDefault="000E7425" w:rsidP="000E742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″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]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rad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″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]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[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.</w:t>
      </w:r>
    </w:p>
    <w:p w:rsidR="000E7425" w:rsidRDefault="000E7425" w:rsidP="000E7425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″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color w:val="0000FF"/>
        </w:rPr>
        <w:t>,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</m:den>
        </m:f>
      </m:oMath>
      <w:r>
        <w:rPr>
          <w:color w:val="0000FF"/>
        </w:rPr>
        <w:t>，</w:t>
      </w:r>
    </w:p>
    <w:p w:rsidR="000E7425" w:rsidRDefault="000E7425" w:rsidP="000E7425">
      <w:pPr>
        <w:spacing w:line="240" w:lineRule="auto"/>
      </w:pPr>
      <w:r>
        <w:rPr>
          <w:rFonts w:ascii="楷体" w:eastAsia="楷体" w:hAnsi="楷体" w:cs="楷体"/>
          <w:color w:val="0000FF"/>
        </w:rPr>
        <w:t>显然当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w:r>
        <w:rPr>
          <w:color w:val="0000FF"/>
        </w:rPr>
        <w:t>1.</w:t>
      </w:r>
    </w:p>
    <w:p w:rsidR="005460F3" w:rsidRPr="000E7425" w:rsidRDefault="00BC2DBB" w:rsidP="000E7425">
      <w:r w:rsidRPr="000E7425">
        <w:t xml:space="preserve"> </w:t>
      </w:r>
    </w:p>
    <w:sectPr w:rsidR="005460F3" w:rsidRPr="000E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CA9" w:rsidRDefault="00120CA9" w:rsidP="003F4342">
      <w:pPr>
        <w:spacing w:line="240" w:lineRule="auto"/>
      </w:pPr>
      <w:r>
        <w:separator/>
      </w:r>
    </w:p>
  </w:endnote>
  <w:endnote w:type="continuationSeparator" w:id="0">
    <w:p w:rsidR="00120CA9" w:rsidRDefault="00120CA9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CA9" w:rsidRDefault="00120CA9" w:rsidP="003F4342">
      <w:pPr>
        <w:spacing w:line="240" w:lineRule="auto"/>
      </w:pPr>
      <w:r>
        <w:separator/>
      </w:r>
    </w:p>
  </w:footnote>
  <w:footnote w:type="continuationSeparator" w:id="0">
    <w:p w:rsidR="00120CA9" w:rsidRDefault="00120CA9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D4A"/>
    <w:multiLevelType w:val="hybridMultilevel"/>
    <w:tmpl w:val="86389A18"/>
    <w:lvl w:ilvl="0" w:tplc="06FC33BA">
      <w:start w:val="1"/>
      <w:numFmt w:val="bullet"/>
      <w:lvlText w:val="●"/>
      <w:lvlJc w:val="left"/>
      <w:pPr>
        <w:ind w:left="720" w:hanging="360"/>
      </w:pPr>
    </w:lvl>
    <w:lvl w:ilvl="1" w:tplc="B3DA3160">
      <w:start w:val="1"/>
      <w:numFmt w:val="bullet"/>
      <w:pStyle w:val="a"/>
      <w:lvlText w:val="○"/>
      <w:lvlJc w:val="left"/>
      <w:pPr>
        <w:ind w:left="1440" w:hanging="360"/>
      </w:pPr>
    </w:lvl>
    <w:lvl w:ilvl="2" w:tplc="A48E7130">
      <w:start w:val="1"/>
      <w:numFmt w:val="bullet"/>
      <w:lvlText w:val="■"/>
      <w:lvlJc w:val="left"/>
      <w:pPr>
        <w:ind w:left="2160" w:hanging="360"/>
      </w:pPr>
    </w:lvl>
    <w:lvl w:ilvl="3" w:tplc="B70CE12E">
      <w:start w:val="1"/>
      <w:numFmt w:val="bullet"/>
      <w:lvlText w:val="●"/>
      <w:lvlJc w:val="left"/>
      <w:pPr>
        <w:ind w:left="2880" w:hanging="360"/>
      </w:pPr>
    </w:lvl>
    <w:lvl w:ilvl="4" w:tplc="3F1A5974">
      <w:start w:val="1"/>
      <w:numFmt w:val="bullet"/>
      <w:lvlText w:val="○"/>
      <w:lvlJc w:val="left"/>
      <w:pPr>
        <w:ind w:left="3600" w:hanging="360"/>
      </w:pPr>
    </w:lvl>
    <w:lvl w:ilvl="5" w:tplc="51B03692">
      <w:start w:val="1"/>
      <w:numFmt w:val="bullet"/>
      <w:lvlText w:val="■"/>
      <w:lvlJc w:val="left"/>
      <w:pPr>
        <w:ind w:left="4320" w:hanging="360"/>
      </w:pPr>
    </w:lvl>
    <w:lvl w:ilvl="6" w:tplc="FE8A7A84">
      <w:start w:val="1"/>
      <w:numFmt w:val="bullet"/>
      <w:lvlText w:val="●"/>
      <w:lvlJc w:val="left"/>
      <w:pPr>
        <w:ind w:left="5040" w:hanging="360"/>
      </w:pPr>
    </w:lvl>
    <w:lvl w:ilvl="7" w:tplc="BFBC270E">
      <w:start w:val="1"/>
      <w:numFmt w:val="bullet"/>
      <w:lvlText w:val="●"/>
      <w:lvlJc w:val="left"/>
      <w:pPr>
        <w:ind w:left="5760" w:hanging="360"/>
      </w:pPr>
    </w:lvl>
    <w:lvl w:ilvl="8" w:tplc="9232F84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0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836623C"/>
    <w:multiLevelType w:val="hybridMultilevel"/>
    <w:tmpl w:val="C5F4B10A"/>
    <w:lvl w:ilvl="0" w:tplc="61EAD820">
      <w:start w:val="1"/>
      <w:numFmt w:val="bullet"/>
      <w:lvlText w:val="●"/>
      <w:lvlJc w:val="left"/>
      <w:pPr>
        <w:ind w:left="720" w:hanging="360"/>
      </w:pPr>
    </w:lvl>
    <w:lvl w:ilvl="1" w:tplc="DD360B6C">
      <w:start w:val="1"/>
      <w:numFmt w:val="bullet"/>
      <w:lvlText w:val="○"/>
      <w:lvlJc w:val="left"/>
      <w:pPr>
        <w:ind w:left="1440" w:hanging="360"/>
      </w:pPr>
    </w:lvl>
    <w:lvl w:ilvl="2" w:tplc="7A7C78F6">
      <w:start w:val="1"/>
      <w:numFmt w:val="bullet"/>
      <w:lvlText w:val="■"/>
      <w:lvlJc w:val="left"/>
      <w:pPr>
        <w:ind w:left="2160" w:hanging="360"/>
      </w:pPr>
    </w:lvl>
    <w:lvl w:ilvl="3" w:tplc="ECBA3AFE">
      <w:start w:val="1"/>
      <w:numFmt w:val="bullet"/>
      <w:lvlText w:val="●"/>
      <w:lvlJc w:val="left"/>
      <w:pPr>
        <w:ind w:left="2880" w:hanging="360"/>
      </w:pPr>
    </w:lvl>
    <w:lvl w:ilvl="4" w:tplc="6BEA6B90">
      <w:start w:val="1"/>
      <w:numFmt w:val="bullet"/>
      <w:lvlText w:val="○"/>
      <w:lvlJc w:val="left"/>
      <w:pPr>
        <w:ind w:left="3600" w:hanging="360"/>
      </w:pPr>
    </w:lvl>
    <w:lvl w:ilvl="5" w:tplc="0FEAFA0E">
      <w:start w:val="1"/>
      <w:numFmt w:val="bullet"/>
      <w:lvlText w:val="■"/>
      <w:lvlJc w:val="left"/>
      <w:pPr>
        <w:ind w:left="4320" w:hanging="360"/>
      </w:pPr>
    </w:lvl>
    <w:lvl w:ilvl="6" w:tplc="B05095F6">
      <w:start w:val="1"/>
      <w:numFmt w:val="bullet"/>
      <w:lvlText w:val="●"/>
      <w:lvlJc w:val="left"/>
      <w:pPr>
        <w:ind w:left="5040" w:hanging="360"/>
      </w:pPr>
    </w:lvl>
    <w:lvl w:ilvl="7" w:tplc="97EEE99A">
      <w:start w:val="1"/>
      <w:numFmt w:val="bullet"/>
      <w:lvlText w:val="●"/>
      <w:lvlJc w:val="left"/>
      <w:pPr>
        <w:ind w:left="5760" w:hanging="360"/>
      </w:pPr>
    </w:lvl>
    <w:lvl w:ilvl="8" w:tplc="6664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E7425"/>
    <w:rsid w:val="00120CA9"/>
    <w:rsid w:val="00122E2C"/>
    <w:rsid w:val="00160846"/>
    <w:rsid w:val="00204B60"/>
    <w:rsid w:val="002F3608"/>
    <w:rsid w:val="003F4342"/>
    <w:rsid w:val="00417403"/>
    <w:rsid w:val="005460F3"/>
    <w:rsid w:val="008205E4"/>
    <w:rsid w:val="00820DA2"/>
    <w:rsid w:val="008F0EDB"/>
    <w:rsid w:val="009914D6"/>
    <w:rsid w:val="00BC2DBB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E1B97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0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0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1028</Words>
  <Characters>5861</Characters>
  <Application>Microsoft Office Word</Application>
  <DocSecurity>0</DocSecurity>
  <Lines>48</Lines>
  <Paragraphs>13</Paragraphs>
  <ScaleCrop>false</ScaleCrop>
  <Company>微软中国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2024-01-26T01:50:00Z</dcterms:modified>
</cp:coreProperties>
</file>