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9C" w:rsidRDefault="001F519C" w:rsidP="001F519C">
      <w:pPr>
        <w:pStyle w:val="1"/>
      </w:pPr>
      <w:r>
        <w:t>第九单元</w:t>
      </w:r>
      <w:r>
        <w:t xml:space="preserve"> </w:t>
      </w:r>
      <w:r>
        <w:t>统计与</w:t>
      </w:r>
      <w:r w:rsidR="00743850">
        <w:rPr>
          <w:rFonts w:hint="eastAsia"/>
        </w:rPr>
        <w:t>统计案例</w:t>
      </w:r>
      <w:bookmarkStart w:id="0" w:name="_GoBack"/>
      <w:bookmarkEnd w:id="0"/>
    </w:p>
    <w:p w:rsidR="001F519C" w:rsidRDefault="001F519C" w:rsidP="001F519C">
      <w:pPr>
        <w:pStyle w:val="2"/>
      </w:pPr>
      <w:r>
        <w:t>基础课</w:t>
      </w:r>
      <w:r>
        <w:t xml:space="preserve">50 </w:t>
      </w:r>
      <w:r>
        <w:t>随机抽样与统计图表</w:t>
      </w:r>
    </w:p>
    <w:p w:rsidR="001F519C" w:rsidRDefault="001F519C" w:rsidP="001F519C">
      <w:pPr>
        <w:pStyle w:val="3"/>
      </w:pPr>
      <w:r>
        <w:t>课时评价</w:t>
      </w:r>
      <w:r>
        <w:t>·</w:t>
      </w:r>
      <w:r>
        <w:t>提能</w:t>
      </w:r>
    </w:p>
    <w:p w:rsidR="001F519C" w:rsidRDefault="001F519C" w:rsidP="001F519C">
      <w:pPr>
        <w:pStyle w:val="4"/>
      </w:pPr>
      <w:r>
        <w:t>基础巩固练</w:t>
      </w:r>
    </w:p>
    <w:p w:rsidR="001F519C" w:rsidRDefault="001F519C" w:rsidP="001F519C">
      <w:pPr>
        <w:spacing w:line="240" w:lineRule="auto"/>
      </w:pPr>
      <w:r>
        <w:t xml:space="preserve">1. </w:t>
      </w:r>
      <w:r>
        <w:t>某市相关部门为了检查某批（</w:t>
      </w:r>
      <w:r>
        <w:t>1000</w:t>
      </w:r>
      <w:r>
        <w:t>件）校服的质量，决定抽查其中的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下列说法正确的是（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tabs>
          <w:tab w:val="left" w:pos="4277"/>
        </w:tabs>
        <w:spacing w:line="240" w:lineRule="auto"/>
      </w:pPr>
      <w:r>
        <w:t xml:space="preserve">A. </w:t>
      </w:r>
      <w:r>
        <w:t>总体是指这</w:t>
      </w:r>
      <w:r>
        <w:t>1000</w:t>
      </w:r>
      <w:r>
        <w:t>件校服</w:t>
      </w:r>
      <w:r>
        <w:tab/>
        <w:t xml:space="preserve">B. </w:t>
      </w:r>
      <w:r>
        <w:t>个体是每件校服</w:t>
      </w:r>
    </w:p>
    <w:p w:rsidR="001F519C" w:rsidRDefault="001F519C" w:rsidP="001F519C">
      <w:pPr>
        <w:tabs>
          <w:tab w:val="left" w:pos="4277"/>
        </w:tabs>
        <w:spacing w:line="240" w:lineRule="auto"/>
      </w:pPr>
      <w:r>
        <w:t xml:space="preserve">C. </w:t>
      </w:r>
      <w:r>
        <w:t>样本是按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的比例抽取的</w:t>
      </w:r>
      <w:r>
        <w:t>20</w:t>
      </w:r>
      <w:r>
        <w:t>件校服</w:t>
      </w:r>
      <w:r>
        <w:tab/>
        <w:t xml:space="preserve">D. </w:t>
      </w:r>
      <w:r>
        <w:t>样本容量为</w:t>
      </w:r>
      <w:r>
        <w:t>20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总体是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件校服的质量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个体是每件校服的质量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样本是抽取的</w:t>
      </w:r>
      <w:r>
        <w:rPr>
          <w:color w:val="0000FF"/>
        </w:rPr>
        <w:t>20</w:t>
      </w:r>
      <w:r>
        <w:rPr>
          <w:rFonts w:ascii="楷体" w:eastAsia="楷体" w:hAnsi="楷体" w:cs="楷体"/>
          <w:color w:val="0000FF"/>
        </w:rPr>
        <w:t>件校服的质量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样本容量是</w:t>
      </w:r>
      <w:r>
        <w:rPr>
          <w:color w:val="0000FF"/>
        </w:rPr>
        <w:t>20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2. </w:t>
      </w:r>
      <w:r>
        <w:t>下列抽取样本的方式属于简单随机抽样的个数为（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</w:pPr>
      <w:r>
        <w:t>①从无限多个个体中抽取</w:t>
      </w:r>
      <w:r>
        <w:t>100</w:t>
      </w:r>
      <w:r>
        <w:t>个个体作为样本；</w:t>
      </w:r>
    </w:p>
    <w:p w:rsidR="001F519C" w:rsidRDefault="001F519C" w:rsidP="001F519C">
      <w:pPr>
        <w:spacing w:line="240" w:lineRule="auto"/>
      </w:pPr>
      <w:r>
        <w:t>②从</w:t>
      </w:r>
      <w:r>
        <w:t>20</w:t>
      </w:r>
      <w:r>
        <w:t>件玩具中一次性抽取</w:t>
      </w:r>
      <w:r>
        <w:t>3</w:t>
      </w:r>
      <w:r>
        <w:t>件进行质量检验；</w:t>
      </w:r>
    </w:p>
    <w:p w:rsidR="001F519C" w:rsidRDefault="001F519C" w:rsidP="001F519C">
      <w:pPr>
        <w:spacing w:line="240" w:lineRule="auto"/>
      </w:pPr>
      <w:r>
        <w:t>③某班有</w:t>
      </w:r>
      <w:r>
        <w:t>56</w:t>
      </w:r>
      <w:r>
        <w:t>名同学，指定个子最高的</w:t>
      </w:r>
      <w:r>
        <w:t>5</w:t>
      </w:r>
      <w:r>
        <w:t>名同学参加学校组织的篮球赛；</w:t>
      </w:r>
    </w:p>
    <w:p w:rsidR="001F519C" w:rsidRDefault="001F519C" w:rsidP="001F519C">
      <w:pPr>
        <w:spacing w:line="240" w:lineRule="auto"/>
      </w:pPr>
      <w:r>
        <w:t>④盒子中共有</w:t>
      </w:r>
      <w:r>
        <w:t>80</w:t>
      </w:r>
      <w:r>
        <w:t>个零件，从中选出</w:t>
      </w:r>
      <w:r>
        <w:t>5</w:t>
      </w:r>
      <w:r>
        <w:t>个零件进行质量检验，在抽样操作时，从中任意拿出</w:t>
      </w:r>
      <w:r>
        <w:t>1</w:t>
      </w:r>
      <w:r>
        <w:t>个零件进行质量检验后，再放回盒子里</w:t>
      </w:r>
      <w:r>
        <w:t>.</w:t>
      </w:r>
    </w:p>
    <w:p w:rsidR="001F519C" w:rsidRDefault="001F519C" w:rsidP="001F51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>B. 1</w:t>
      </w:r>
      <w:r>
        <w:tab/>
        <w:t>C. 2</w:t>
      </w:r>
      <w:r>
        <w:tab/>
        <w:t>D. 3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从无限多个个体中抽取</w:t>
      </w:r>
      <w:r>
        <w:rPr>
          <w:color w:val="0000FF"/>
        </w:rPr>
        <w:t>100</w:t>
      </w:r>
      <w:r>
        <w:rPr>
          <w:rFonts w:ascii="楷体" w:eastAsia="楷体" w:hAnsi="楷体" w:cs="楷体"/>
          <w:color w:val="0000FF"/>
        </w:rPr>
        <w:t>个个体作为样本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不满足总体个数为有限个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从</w:t>
      </w:r>
      <w:r>
        <w:rPr>
          <w:color w:val="0000FF"/>
        </w:rPr>
        <w:t>20</w:t>
      </w:r>
      <w:r>
        <w:rPr>
          <w:rFonts w:ascii="楷体" w:eastAsia="楷体" w:hAnsi="楷体" w:cs="楷体"/>
          <w:color w:val="0000FF"/>
        </w:rPr>
        <w:t>件玩具中一次性抽取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件进行质量检验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不满足逐个抽取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某班有</w:t>
      </w:r>
      <w:r>
        <w:rPr>
          <w:color w:val="0000FF"/>
        </w:rPr>
        <w:t>56</w:t>
      </w:r>
      <w:r>
        <w:rPr>
          <w:rFonts w:ascii="楷体" w:eastAsia="楷体" w:hAnsi="楷体" w:cs="楷体"/>
          <w:color w:val="0000FF"/>
        </w:rPr>
        <w:t>名同学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指定个子最高的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名同学参加学校组织的篮球赛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不满足随机抽取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盒子中共有</w:t>
      </w:r>
      <w:r>
        <w:rPr>
          <w:color w:val="0000FF"/>
        </w:rPr>
        <w:t>80</w:t>
      </w:r>
      <w:r>
        <w:rPr>
          <w:rFonts w:ascii="楷体" w:eastAsia="楷体" w:hAnsi="楷体" w:cs="楷体"/>
          <w:color w:val="0000FF"/>
        </w:rPr>
        <w:t>个零件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从中选出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个零件进行质量检验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在抽样操作时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从中任意拿出一个零件进行质量检验后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再放回盒子里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是简单随机抽样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综上可得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只有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满足简单随机抽样的定义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3. </w:t>
      </w:r>
      <w:r>
        <w:t>如图所示，某学校共有教师</w:t>
      </w:r>
      <w:r>
        <w:t>120</w:t>
      </w:r>
      <w:r>
        <w:t>人，用分层随机抽样的方法从中选出一个容量为</w:t>
      </w:r>
      <w:r>
        <w:t>30</w:t>
      </w:r>
      <w:r>
        <w:t>的样本，其中被选出的青年女教师的人数为（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A735F2" wp14:editId="61CD565C">
            <wp:extent cx="3332417" cy="1040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17" cy="10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12</w:t>
      </w:r>
      <w:r>
        <w:tab/>
        <w:t>B. 6</w:t>
      </w:r>
      <w:r>
        <w:tab/>
        <w:t>C. 4</w:t>
      </w:r>
      <w:r>
        <w:tab/>
        <w:t>D. 3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青年教师的人数为</w:t>
      </w:r>
      <m:oMath>
        <m:r>
          <w:rPr>
            <w:rFonts w:ascii="Cambria Math" w:eastAsia="Cambria Math" w:hAnsi="Cambria Math" w:cs="Cambria Math"/>
            <w:color w:val="0000FF"/>
          </w:rPr>
          <m:t>120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所以青年女教师有</w:t>
      </w:r>
      <w:r>
        <w:rPr>
          <w:color w:val="0000FF"/>
        </w:rPr>
        <w:t>12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故被选出的青年女教师的人数为</w:t>
      </w:r>
      <m:oMath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4. </w:t>
      </w:r>
      <w:r>
        <w:t>（改编）某高中学校为了了解学生的视力情况，对该校学生按年级进行分层随机抽样调查</w:t>
      </w:r>
      <w:r>
        <w:t>.</w:t>
      </w:r>
      <w:r>
        <w:t>该校共有</w:t>
      </w:r>
      <w:r>
        <w:t>4000</w:t>
      </w:r>
      <w:r>
        <w:t>名学生，各年级男、女生人数如表所示：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8"/>
        <w:gridCol w:w="1900"/>
        <w:gridCol w:w="2563"/>
        <w:gridCol w:w="2563"/>
      </w:tblGrid>
      <w:tr w:rsidR="001F519C" w:rsidTr="00284C6A">
        <w:trPr>
          <w:jc w:val="center"/>
        </w:trPr>
        <w:tc>
          <w:tcPr>
            <w:tcW w:w="1267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/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高一年级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高二年级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高三年级</w:t>
            </w:r>
          </w:p>
        </w:tc>
      </w:tr>
      <w:tr w:rsidR="001F519C" w:rsidTr="00284C6A">
        <w:trPr>
          <w:jc w:val="center"/>
        </w:trPr>
        <w:tc>
          <w:tcPr>
            <w:tcW w:w="1267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女生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746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740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y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1F519C" w:rsidTr="00284C6A">
        <w:trPr>
          <w:jc w:val="center"/>
        </w:trPr>
        <w:tc>
          <w:tcPr>
            <w:tcW w:w="1267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男生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754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z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1F519C" w:rsidRDefault="001F519C" w:rsidP="001F519C">
      <w:pPr>
        <w:spacing w:line="240" w:lineRule="auto"/>
      </w:pPr>
      <w:r>
        <w:t>已知在全校学生中随机抽取</w:t>
      </w:r>
      <w:r>
        <w:t>1</w:t>
      </w:r>
      <w:r>
        <w:t>名，抽到高二年级男生的可能性是</w:t>
      </w:r>
      <w:r>
        <w:t>0.19.</w:t>
      </w:r>
      <w:r>
        <w:t>现用分层随机抽样的方法在全校抽取</w:t>
      </w:r>
      <w:r>
        <w:t>128</w:t>
      </w:r>
      <w:r>
        <w:t>名学生，则应在高三年级中抽取的学生人数为（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48</w:t>
      </w:r>
      <w:r>
        <w:tab/>
        <w:t>B. 36</w:t>
      </w:r>
      <w:r>
        <w:tab/>
        <w:t>C. 32</w:t>
      </w:r>
      <w:r>
        <w:tab/>
        <w:t>D. 24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高二年级男生人数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760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高一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高二两个年级男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女生共有</w:t>
      </w:r>
      <m:oMath>
        <m:r>
          <w:rPr>
            <w:rFonts w:ascii="Cambria Math" w:eastAsia="Cambria Math" w:hAnsi="Cambria Math" w:cs="Cambria Math"/>
            <w:color w:val="0000FF"/>
          </w:rPr>
          <m:t>746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754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），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高三年级共有学生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应在高三年级抽取的学生人数为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5. </w:t>
      </w:r>
      <w:r>
        <w:t>某小学一年级随机抽查</w:t>
      </w:r>
      <w:r>
        <w:t>100</w:t>
      </w:r>
      <w:r>
        <w:t>名学生并提问“二十四节气歌”，只能说出两句的有</w:t>
      </w:r>
      <w:r>
        <w:t>32</w:t>
      </w:r>
      <w:r>
        <w:t>人，能说出三句或三句以上的有</w:t>
      </w:r>
      <w:r>
        <w:t>45</w:t>
      </w:r>
      <w:r>
        <w:t>人，据此估计该校一年级的</w:t>
      </w:r>
      <w:r>
        <w:t>400</w:t>
      </w:r>
      <w:r>
        <w:t>名学生中对“二十四节气歌”只能说出一句或一句也说不出的人数为（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23</w:t>
      </w:r>
      <w:r>
        <w:tab/>
        <w:t>B. 92</w:t>
      </w:r>
      <w:r>
        <w:tab/>
        <w:t>C. 128</w:t>
      </w:r>
      <w:r>
        <w:tab/>
        <w:t>D. 180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color w:val="0000FF"/>
        </w:rPr>
        <w:t>100</w:t>
      </w:r>
      <w:r>
        <w:rPr>
          <w:rFonts w:ascii="楷体" w:eastAsia="楷体" w:hAnsi="楷体" w:cs="楷体"/>
          <w:color w:val="0000FF"/>
        </w:rPr>
        <w:t>名学生中能说出一句或一句也说不出的人数为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故该校一年级的</w:t>
      </w:r>
      <w:r>
        <w:rPr>
          <w:color w:val="0000FF"/>
        </w:rPr>
        <w:t>400</w:t>
      </w:r>
      <w:r>
        <w:rPr>
          <w:rFonts w:ascii="楷体" w:eastAsia="楷体" w:hAnsi="楷体" w:cs="楷体"/>
          <w:color w:val="0000FF"/>
        </w:rPr>
        <w:t>名学生中对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二十四节气歌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只能说出一句或一句也说不出的人数约为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6. </w:t>
      </w:r>
      <w:r>
        <w:t>（改编）某学校为了了解本校学生的上学方式，在全校范围内随机抽查部分学生，了解到上学方式主要有：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—</m:t>
        </m:r>
      </m:oMath>
      <w:r>
        <w:t>结伴步行，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—</m:t>
        </m:r>
      </m:oMath>
      <w:r>
        <w:t>自行乘车，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—</m:t>
        </m:r>
      </m:oMath>
      <w:r>
        <w:t>家人接送，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—</m:t>
        </m:r>
      </m:oMath>
      <w:r>
        <w:t>其他方式</w:t>
      </w:r>
      <w:r>
        <w:t>.</w:t>
      </w:r>
      <w:r>
        <w:t>将收集的数据整理绘制成如图所示的两幅不完整的统计图</w:t>
      </w:r>
      <w:r>
        <w:t>.</w:t>
      </w:r>
      <w:r>
        <w:t>根据图中信息，下列说法不正确的是（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D76F246" wp14:editId="77391BA7">
            <wp:extent cx="4475893" cy="1885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93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spacing w:line="240" w:lineRule="auto"/>
      </w:pPr>
      <w:r>
        <w:t xml:space="preserve">A. </w:t>
      </w:r>
      <w:r>
        <w:t>扇形统计图中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的占比最大</w:t>
      </w:r>
    </w:p>
    <w:p w:rsidR="001F519C" w:rsidRDefault="001F519C" w:rsidP="001F519C">
      <w:pPr>
        <w:spacing w:line="240" w:lineRule="auto"/>
      </w:pPr>
      <w:r>
        <w:t xml:space="preserve">B. </w:t>
      </w:r>
      <w:r>
        <w:t>条形统计图中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一样高</w:t>
      </w:r>
    </w:p>
    <w:p w:rsidR="001F519C" w:rsidRDefault="001F519C" w:rsidP="001F519C">
      <w:pPr>
        <w:spacing w:line="240" w:lineRule="auto"/>
      </w:pPr>
      <w:r>
        <w:t xml:space="preserve">C. </w:t>
      </w:r>
      <w:r>
        <w:t>估计结伴步行的人数多于自行乘车的人数</w:t>
      </w:r>
    </w:p>
    <w:p w:rsidR="001F519C" w:rsidRDefault="001F519C" w:rsidP="001F519C">
      <w:pPr>
        <w:spacing w:line="240" w:lineRule="auto"/>
      </w:pPr>
      <w:r>
        <w:t xml:space="preserve">D. </w:t>
      </w:r>
      <w:r>
        <w:t>扇形统计图中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的占比大于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的占比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由条形统计图知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rFonts w:ascii="楷体" w:eastAsia="楷体" w:hAnsi="楷体" w:cs="楷体"/>
          <w:color w:val="0000FF"/>
        </w:rPr>
        <w:t>自行乘车上学的有</w:t>
      </w:r>
      <w:r>
        <w:rPr>
          <w:color w:val="0000FF"/>
        </w:rPr>
        <w:t>42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rFonts w:ascii="楷体" w:eastAsia="楷体" w:hAnsi="楷体" w:cs="楷体"/>
          <w:color w:val="0000FF"/>
        </w:rPr>
        <w:t>家人接送上学的有</w:t>
      </w:r>
      <w:r>
        <w:rPr>
          <w:color w:val="0000FF"/>
        </w:rPr>
        <w:t>30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rFonts w:ascii="楷体" w:eastAsia="楷体" w:hAnsi="楷体" w:cs="楷体"/>
          <w:color w:val="0000FF"/>
        </w:rPr>
        <w:t>其他方式上学的有</w:t>
      </w:r>
      <w:r>
        <w:rPr>
          <w:color w:val="0000FF"/>
        </w:rPr>
        <w:t>18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采用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三种方式上学的共有</w:t>
      </w:r>
      <w:r>
        <w:rPr>
          <w:color w:val="0000FF"/>
        </w:rPr>
        <w:t>90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结伴步行上学的有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由扇形统计图知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rFonts w:ascii="楷体" w:eastAsia="楷体" w:hAnsi="楷体" w:cs="楷体"/>
          <w:color w:val="0000FF"/>
        </w:rPr>
        <w:t>结伴步行上学与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—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自行乘车上学的学生占</w:t>
      </w:r>
      <m:oMath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故条形统计图中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一样</w:t>
      </w:r>
      <w:r>
        <w:rPr>
          <w:rFonts w:ascii="楷体" w:eastAsia="楷体" w:hAnsi="楷体" w:cs="楷体"/>
          <w:color w:val="0000FF"/>
        </w:rPr>
        <w:lastRenderedPageBreak/>
        <w:t>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扇形统计图中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的占比与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一样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都为</w:t>
      </w:r>
      <m:oMath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共占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的占比为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%-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35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的占比最小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7. </w:t>
      </w:r>
      <w:r>
        <w:t>某地区经过一年的新农村建设，农村的经济收入增加了一倍，实现翻番，为了更好地了解该地区农村的经济收入变化情况，统计了该地区新农村建设前后农村的经济收入构成比例，得到如图所示的扇形统计图：</w:t>
      </w:r>
    </w:p>
    <w:p w:rsidR="001F519C" w:rsidRDefault="001F519C" w:rsidP="001F519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E6C6A8" wp14:editId="046017F1">
            <wp:extent cx="4691063" cy="22717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63" cy="22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spacing w:line="240" w:lineRule="auto"/>
      </w:pPr>
      <w:r>
        <w:t>下面结论中不正确的是（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</w:pPr>
      <w:r>
        <w:t xml:space="preserve">A. </w:t>
      </w:r>
      <w:r>
        <w:t>新农村建设后，种植收入增加</w:t>
      </w:r>
    </w:p>
    <w:p w:rsidR="001F519C" w:rsidRDefault="001F519C" w:rsidP="001F519C">
      <w:pPr>
        <w:spacing w:line="240" w:lineRule="auto"/>
      </w:pPr>
      <w:r>
        <w:t xml:space="preserve">B. </w:t>
      </w:r>
      <w:r>
        <w:t>新农村建设后，养殖收入没变</w:t>
      </w:r>
    </w:p>
    <w:p w:rsidR="001F519C" w:rsidRDefault="001F519C" w:rsidP="001F519C">
      <w:pPr>
        <w:spacing w:line="240" w:lineRule="auto"/>
      </w:pPr>
      <w:r>
        <w:t xml:space="preserve">C. </w:t>
      </w:r>
      <w:r>
        <w:t>新农村建设后，其他收入增加了一倍以上</w:t>
      </w:r>
    </w:p>
    <w:p w:rsidR="001F519C" w:rsidRDefault="001F519C" w:rsidP="001F519C">
      <w:pPr>
        <w:spacing w:line="240" w:lineRule="auto"/>
      </w:pPr>
      <w:r>
        <w:t xml:space="preserve">D. </w:t>
      </w:r>
      <w:r>
        <w:t>新农村建设后，养殖收入与第三产业收入的总和超过了经济收入的一半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设建设前经济收入为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则建设后经济收入为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则由题图可得建设前种植收入为</w:t>
      </w:r>
      <m:oMath>
        <m:r>
          <w:rPr>
            <w:rFonts w:ascii="Cambria Math" w:eastAsia="Cambria Math" w:hAnsi="Cambria Math" w:cs="Cambria Math"/>
            <w:color w:val="0000FF"/>
          </w:rPr>
          <m:t>0.6a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其他收入为</w:t>
      </w:r>
      <m:oMath>
        <m:r>
          <w:rPr>
            <w:rFonts w:ascii="Cambria Math" w:eastAsia="Cambria Math" w:hAnsi="Cambria Math" w:cs="Cambria Math"/>
            <w:color w:val="0000FF"/>
          </w:rPr>
          <m:t>0.04a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养殖收入为</w:t>
      </w:r>
      <m:oMath>
        <m:r>
          <w:rPr>
            <w:rFonts w:ascii="Cambria Math" w:eastAsia="Cambria Math" w:hAnsi="Cambria Math" w:cs="Cambria Math"/>
            <w:color w:val="0000FF"/>
          </w:rPr>
          <m:t>0.3a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建设后种植收入为</w:t>
      </w:r>
      <m:oMath>
        <m:r>
          <w:rPr>
            <w:rFonts w:ascii="Cambria Math" w:eastAsia="Cambria Math" w:hAnsi="Cambria Math" w:cs="Cambria Math"/>
            <w:color w:val="0000FF"/>
          </w:rPr>
          <m:t>0.74a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其他收入为</w:t>
      </w:r>
      <m:oMath>
        <m:r>
          <w:rPr>
            <w:rFonts w:ascii="Cambria Math" w:eastAsia="Cambria Math" w:hAnsi="Cambria Math" w:cs="Cambria Math"/>
            <w:color w:val="0000FF"/>
          </w:rPr>
          <m:t>0.1a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养殖收入为</w:t>
      </w:r>
      <m:oMath>
        <m:r>
          <w:rPr>
            <w:rFonts w:ascii="Cambria Math" w:eastAsia="Cambria Math" w:hAnsi="Cambria Math" w:cs="Cambria Math"/>
            <w:color w:val="0000FF"/>
          </w:rPr>
          <m:t>0.6a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养殖收入与第三产业收入的总和为</w:t>
      </w:r>
      <m:oMath>
        <m:r>
          <w:rPr>
            <w:rFonts w:ascii="Cambria Math" w:eastAsia="Cambria Math" w:hAnsi="Cambria Math" w:cs="Cambria Math"/>
            <w:color w:val="0000FF"/>
          </w:rPr>
          <m:t>1.16a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8. </w:t>
      </w:r>
      <w:r>
        <w:t>样本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的平均数为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</m:oMath>
      <w:r>
        <w:t>，样本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的平均数为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y</m:t>
            </m:r>
          </m:e>
        </m:ba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12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12"/>
                  </w:rPr>
                  <m:t>y</m:t>
                </m:r>
              </m:e>
            </m:bar>
          </m:e>
        </m:d>
      </m:oMath>
      <w:r>
        <w:t>.</w:t>
      </w:r>
      <w:r>
        <w:t>若样本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的平均数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y</m:t>
            </m:r>
          </m:e>
        </m:bar>
      </m:oMath>
      <w:r>
        <w:t>，且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m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</m:ba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ba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ba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ba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F519C" w:rsidRDefault="001F519C" w:rsidP="001F519C">
      <w:pPr>
        <w:pStyle w:val="4"/>
      </w:pPr>
      <w:r>
        <w:t>综合提升练</w:t>
      </w:r>
    </w:p>
    <w:p w:rsidR="001F519C" w:rsidRDefault="001F519C" w:rsidP="001F519C">
      <w:pPr>
        <w:spacing w:line="240" w:lineRule="auto"/>
      </w:pPr>
      <w:r>
        <w:t xml:space="preserve">9. </w:t>
      </w:r>
      <w:r>
        <w:t>（多选题）</w:t>
      </w:r>
      <w:r>
        <w:t>2022</w:t>
      </w:r>
      <w:r>
        <w:t>年</w:t>
      </w:r>
      <w:r>
        <w:t>1</w:t>
      </w:r>
      <w:r>
        <w:t>月到</w:t>
      </w:r>
      <w:r>
        <w:t>2022</w:t>
      </w:r>
      <w:r>
        <w:t>年</w:t>
      </w:r>
      <w:r>
        <w:t>12</w:t>
      </w:r>
      <w:r>
        <w:t>月某市公共电动车充电桩保有量如图所示：</w:t>
      </w:r>
    </w:p>
    <w:p w:rsidR="001F519C" w:rsidRDefault="001F519C" w:rsidP="001F519C">
      <w:pPr>
        <w:spacing w:line="240" w:lineRule="auto"/>
        <w:jc w:val="center"/>
      </w:pPr>
      <w:r>
        <w:t>2022</w:t>
      </w:r>
      <w:r>
        <w:t>年某市各月电动车公共充电桩保有量</w:t>
      </w:r>
    </w:p>
    <w:p w:rsidR="001F519C" w:rsidRDefault="001F519C" w:rsidP="001F519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5832428" wp14:editId="430F07CB">
            <wp:extent cx="4752975" cy="33956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spacing w:line="240" w:lineRule="auto"/>
      </w:pPr>
      <w:r>
        <w:t>下列说法正确的是（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</w:pPr>
      <w:r>
        <w:t>A. 2022</w:t>
      </w:r>
      <w:r>
        <w:t>年各月公共充电桩保有量一直保持增长态势</w:t>
      </w:r>
    </w:p>
    <w:p w:rsidR="001F519C" w:rsidRDefault="001F519C" w:rsidP="001F519C">
      <w:pPr>
        <w:spacing w:line="240" w:lineRule="auto"/>
      </w:pPr>
      <w:r>
        <w:t>B. 2022</w:t>
      </w:r>
      <w:r>
        <w:t>年</w:t>
      </w:r>
      <w:r>
        <w:t>5</w:t>
      </w:r>
      <w:r>
        <w:t>月较</w:t>
      </w:r>
      <w:r>
        <w:t>2022</w:t>
      </w:r>
      <w:r>
        <w:t>年</w:t>
      </w:r>
      <w:r>
        <w:t>4</w:t>
      </w:r>
      <w:r>
        <w:t>月公共充电桩保有量增加超过</w:t>
      </w:r>
      <w:r>
        <w:t>1</w:t>
      </w:r>
      <w:r>
        <w:t>万台</w:t>
      </w:r>
    </w:p>
    <w:p w:rsidR="001F519C" w:rsidRDefault="001F519C" w:rsidP="001F519C">
      <w:pPr>
        <w:spacing w:line="240" w:lineRule="auto"/>
      </w:pPr>
      <w:r>
        <w:t>C. 2022</w:t>
      </w:r>
      <w:r>
        <w:t>年</w:t>
      </w:r>
      <w:r>
        <w:t>2</w:t>
      </w:r>
      <w:r>
        <w:t>月到</w:t>
      </w:r>
      <w:r>
        <w:t>2022</w:t>
      </w:r>
      <w:r>
        <w:t>年</w:t>
      </w:r>
      <w:r>
        <w:t>3</w:t>
      </w:r>
      <w:r>
        <w:t>月，公共充电桩保有量增量最大</w:t>
      </w:r>
    </w:p>
    <w:p w:rsidR="001F519C" w:rsidRDefault="001F519C" w:rsidP="001F519C">
      <w:pPr>
        <w:spacing w:line="240" w:lineRule="auto"/>
      </w:pPr>
      <w:r>
        <w:t>D. 2022</w:t>
      </w:r>
      <w:r>
        <w:t>年下半年各月公共充电桩保有量均突破</w:t>
      </w:r>
      <w:r>
        <w:t>45</w:t>
      </w:r>
      <w:r>
        <w:t>万台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年各月充电桩保有量一直保持增长态势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月公共充电桩保有量为</w:t>
      </w:r>
      <w:r>
        <w:rPr>
          <w:color w:val="0000FF"/>
        </w:rPr>
        <w:t>400693</w:t>
      </w:r>
      <w:r>
        <w:rPr>
          <w:rFonts w:ascii="楷体" w:eastAsia="楷体" w:hAnsi="楷体" w:cs="楷体"/>
          <w:color w:val="0000FF"/>
        </w:rPr>
        <w:t>台</w:t>
      </w:r>
      <w:r>
        <w:rPr>
          <w:color w:val="0000FF"/>
        </w:rPr>
        <w:t>，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月公共充电桩保有量为</w:t>
      </w:r>
      <w:r>
        <w:rPr>
          <w:color w:val="0000FF"/>
        </w:rPr>
        <w:t>391035</w:t>
      </w:r>
      <w:r>
        <w:rPr>
          <w:rFonts w:ascii="楷体" w:eastAsia="楷体" w:hAnsi="楷体" w:cs="楷体"/>
          <w:color w:val="0000FF"/>
        </w:rPr>
        <w:t>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400693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391035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9658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10000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增量较大的情况如表所示</w:t>
      </w:r>
      <w:r>
        <w:rPr>
          <w:color w:val="0000FF"/>
        </w:rPr>
        <w:t>，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"/>
        <w:gridCol w:w="1740"/>
        <w:gridCol w:w="1740"/>
        <w:gridCol w:w="2070"/>
        <w:gridCol w:w="2070"/>
      </w:tblGrid>
      <w:tr w:rsidR="001F519C" w:rsidTr="00284C6A">
        <w:trPr>
          <w:jc w:val="center"/>
        </w:trPr>
        <w:tc>
          <w:tcPr>
            <w:tcW w:w="67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ascii="楷体" w:eastAsia="楷体" w:hAnsi="楷体" w:cs="楷体"/>
              </w:rPr>
              <w:t>月份</w:t>
            </w:r>
          </w:p>
        </w:tc>
        <w:tc>
          <w:tcPr>
            <w:tcW w:w="174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ascii="楷体" w:eastAsia="楷体" w:hAnsi="楷体" w:cs="楷体"/>
              </w:rPr>
              <w:t>年</w:t>
            </w:r>
            <w:r>
              <w:rPr>
                <w:rFonts w:hAnsi="Times New Roman"/>
              </w:rPr>
              <w:t>2</w:t>
            </w:r>
            <w:r>
              <w:rPr>
                <w:rFonts w:ascii="楷体" w:eastAsia="楷体" w:hAnsi="楷体" w:cs="楷体"/>
              </w:rPr>
              <w:t>月到</w:t>
            </w:r>
            <w:r>
              <w:rPr>
                <w:rFonts w:hAnsi="Times New Roman"/>
              </w:rPr>
              <w:t>3</w:t>
            </w:r>
            <w:r>
              <w:rPr>
                <w:rFonts w:ascii="楷体" w:eastAsia="楷体" w:hAnsi="楷体" w:cs="楷体"/>
              </w:rPr>
              <w:t>月</w:t>
            </w:r>
          </w:p>
        </w:tc>
        <w:tc>
          <w:tcPr>
            <w:tcW w:w="174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ascii="楷体" w:eastAsia="楷体" w:hAnsi="楷体" w:cs="楷体"/>
              </w:rPr>
              <w:t>年</w:t>
            </w:r>
            <w:r>
              <w:rPr>
                <w:rFonts w:hAnsi="Times New Roman"/>
              </w:rPr>
              <w:t>6</w:t>
            </w:r>
            <w:r>
              <w:rPr>
                <w:rFonts w:ascii="楷体" w:eastAsia="楷体" w:hAnsi="楷体" w:cs="楷体"/>
              </w:rPr>
              <w:t>月到</w:t>
            </w:r>
            <w:r>
              <w:rPr>
                <w:rFonts w:hAnsi="Times New Roman"/>
              </w:rPr>
              <w:t>7</w:t>
            </w:r>
            <w:r>
              <w:rPr>
                <w:rFonts w:ascii="楷体" w:eastAsia="楷体" w:hAnsi="楷体" w:cs="楷体"/>
              </w:rPr>
              <w:t>月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ascii="楷体" w:eastAsia="楷体" w:hAnsi="楷体" w:cs="楷体"/>
              </w:rPr>
              <w:t>年</w:t>
            </w:r>
            <w:r>
              <w:rPr>
                <w:rFonts w:hAnsi="Times New Roman"/>
              </w:rPr>
              <w:t>10</w:t>
            </w:r>
            <w:r>
              <w:rPr>
                <w:rFonts w:ascii="楷体" w:eastAsia="楷体" w:hAnsi="楷体" w:cs="楷体"/>
              </w:rPr>
              <w:t>月到</w:t>
            </w:r>
            <w:r>
              <w:rPr>
                <w:rFonts w:hAnsi="Times New Roman"/>
              </w:rPr>
              <w:t>11</w:t>
            </w:r>
            <w:r>
              <w:rPr>
                <w:rFonts w:ascii="楷体" w:eastAsia="楷体" w:hAnsi="楷体" w:cs="楷体"/>
              </w:rPr>
              <w:t>月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ascii="楷体" w:eastAsia="楷体" w:hAnsi="楷体" w:cs="楷体"/>
              </w:rPr>
              <w:t>年</w:t>
            </w:r>
            <w:r>
              <w:rPr>
                <w:rFonts w:hAnsi="Times New Roman"/>
              </w:rPr>
              <w:t>11</w:t>
            </w:r>
            <w:r>
              <w:rPr>
                <w:rFonts w:ascii="楷体" w:eastAsia="楷体" w:hAnsi="楷体" w:cs="楷体"/>
              </w:rPr>
              <w:t>月到</w:t>
            </w:r>
            <w:r>
              <w:rPr>
                <w:rFonts w:hAnsi="Times New Roman"/>
              </w:rPr>
              <w:t>12</w:t>
            </w:r>
            <w:r>
              <w:rPr>
                <w:rFonts w:ascii="楷体" w:eastAsia="楷体" w:hAnsi="楷体" w:cs="楷体"/>
              </w:rPr>
              <w:t>月</w:t>
            </w:r>
          </w:p>
        </w:tc>
      </w:tr>
      <w:tr w:rsidR="001F519C" w:rsidTr="00284C6A">
        <w:trPr>
          <w:jc w:val="center"/>
        </w:trPr>
        <w:tc>
          <w:tcPr>
            <w:tcW w:w="67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ascii="楷体" w:eastAsia="楷体" w:hAnsi="楷体" w:cs="楷体"/>
              </w:rPr>
              <w:t>增量</w:t>
            </w:r>
          </w:p>
        </w:tc>
        <w:tc>
          <w:tcPr>
            <w:tcW w:w="174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35947</w:t>
            </w:r>
          </w:p>
        </w:tc>
        <w:tc>
          <w:tcPr>
            <w:tcW w:w="174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34991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17310</w:t>
            </w:r>
          </w:p>
        </w:tc>
        <w:tc>
          <w:tcPr>
            <w:tcW w:w="207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20894</w:t>
            </w:r>
          </w:p>
        </w:tc>
      </w:tr>
    </w:tbl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月到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公共充电桩保有量增幅最大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color w:val="0000FF"/>
        </w:rPr>
        <w:t>2022</w:t>
      </w:r>
      <w:r>
        <w:rPr>
          <w:rFonts w:ascii="楷体" w:eastAsia="楷体" w:hAnsi="楷体" w:cs="楷体"/>
          <w:color w:val="0000FF"/>
        </w:rPr>
        <w:t>年下半年</w:t>
      </w:r>
      <w:r>
        <w:rPr>
          <w:color w:val="0000FF"/>
        </w:rPr>
        <w:t>7</w:t>
      </w:r>
      <w:r>
        <w:rPr>
          <w:rFonts w:ascii="楷体" w:eastAsia="楷体" w:hAnsi="楷体" w:cs="楷体"/>
          <w:color w:val="0000FF"/>
        </w:rPr>
        <w:t>月份公共充电桩保有量未超过</w:t>
      </w:r>
      <w:r>
        <w:rPr>
          <w:color w:val="0000FF"/>
        </w:rPr>
        <w:t>45</w:t>
      </w:r>
      <w:r>
        <w:rPr>
          <w:rFonts w:ascii="楷体" w:eastAsia="楷体" w:hAnsi="楷体" w:cs="楷体"/>
          <w:color w:val="0000FF"/>
        </w:rPr>
        <w:t>万台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10. </w:t>
      </w:r>
      <w:r>
        <w:t>（多选题）为了提升小学生的运算能力，某市举办了“小学生计算大赛”，并从中选出“计算小达人”</w:t>
      </w:r>
      <w:r>
        <w:t>.</w:t>
      </w:r>
      <w:r>
        <w:t>现从全市参加比赛的学生中随机抽取</w:t>
      </w:r>
      <w:r>
        <w:t>1000</w:t>
      </w:r>
      <w:r>
        <w:t>人的成绩（单位：分）进行统计，得到如图所示的频率分布直方图，其中成绩的分组区间为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，规定得分在</w:t>
      </w:r>
      <w:r>
        <w:t>90</w:t>
      </w:r>
      <w:r>
        <w:t>分及以上的被评为“计算小达人”</w:t>
      </w:r>
      <w:r>
        <w:t>.</w:t>
      </w:r>
      <w:r>
        <w:t>下列说法正确的是（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1F519C" w:rsidRDefault="001F519C" w:rsidP="001F519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2AADAED" wp14:editId="5F9D8A51">
            <wp:extent cx="2838450" cy="1976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的值为</w:t>
      </w:r>
      <w:r>
        <w:t>0.015</w:t>
      </w:r>
    </w:p>
    <w:p w:rsidR="001F519C" w:rsidRDefault="001F519C" w:rsidP="001F519C">
      <w:pPr>
        <w:spacing w:line="240" w:lineRule="auto"/>
      </w:pPr>
      <w:r>
        <w:t xml:space="preserve">B. </w:t>
      </w:r>
      <w:r>
        <w:t>该市每个小学生被评为“计算小达人”的概率为</w:t>
      </w:r>
      <w:r>
        <w:t>0.01</w:t>
      </w:r>
    </w:p>
    <w:p w:rsidR="001F519C" w:rsidRDefault="001F519C" w:rsidP="001F519C">
      <w:pPr>
        <w:spacing w:line="240" w:lineRule="auto"/>
      </w:pPr>
      <w:r>
        <w:t xml:space="preserve">C. </w:t>
      </w:r>
      <w:r>
        <w:t>被抽取的</w:t>
      </w:r>
      <w:r>
        <w:t>1000</w:t>
      </w:r>
      <w:r>
        <w:t>名小学生的平均分大约是</w:t>
      </w:r>
      <w:r>
        <w:t>85</w:t>
      </w:r>
      <w:r>
        <w:t>分</w:t>
      </w:r>
    </w:p>
    <w:p w:rsidR="001F519C" w:rsidRDefault="001F519C" w:rsidP="001F519C">
      <w:pPr>
        <w:spacing w:line="240" w:lineRule="auto"/>
      </w:pPr>
      <w:r>
        <w:t xml:space="preserve">D. </w:t>
      </w:r>
      <w:r>
        <w:t>现准备在这</w:t>
      </w:r>
      <w:r>
        <w:t>1000</w:t>
      </w:r>
      <w:r>
        <w:t>名学生中，用分层随机抽样的方法抽取一个容量为</w:t>
      </w:r>
      <w:r>
        <w:t>20</w:t>
      </w:r>
      <w:r>
        <w:t>的样本，则需抽取成绩在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内的学生</w:t>
      </w:r>
      <w:r>
        <w:t>5</w:t>
      </w:r>
      <w:r>
        <w:t>名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由频率分布直方图可知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0.015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该市每名小学生被评为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计算小达人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的概率为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被抽取的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名小学生的平均分大约是</w:t>
      </w:r>
      <m:oMath>
        <m:r>
          <w:rPr>
            <w:rFonts w:ascii="Cambria Math" w:eastAsia="Cambria Math" w:hAnsi="Cambria Math" w:cs="Cambria Math"/>
            <w:color w:val="0000FF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现准备在这</w:t>
      </w:r>
      <w:r>
        <w:rPr>
          <w:color w:val="0000FF"/>
        </w:rPr>
        <w:t>1000</w:t>
      </w:r>
      <w:r>
        <w:rPr>
          <w:rFonts w:ascii="楷体" w:eastAsia="楷体" w:hAnsi="楷体" w:cs="楷体"/>
          <w:color w:val="0000FF"/>
        </w:rPr>
        <w:t>名学生中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用分层随机抽样的方法抽取一个容量为</w:t>
      </w:r>
      <w:r>
        <w:rPr>
          <w:color w:val="0000FF"/>
        </w:rPr>
        <w:t>20</w:t>
      </w:r>
      <w:r>
        <w:rPr>
          <w:rFonts w:ascii="楷体" w:eastAsia="楷体" w:hAnsi="楷体" w:cs="楷体"/>
          <w:color w:val="0000FF"/>
        </w:rPr>
        <w:t>的样本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则需抽取成绩在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的学生人数为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0.015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11. </w:t>
      </w:r>
      <w:r>
        <w:t>某高中为了了解学生对时事新闻的关注度，利用分层随机抽样的方法从高中三个年级中抽取了</w:t>
      </w:r>
      <w:r>
        <w:t>36</w:t>
      </w:r>
      <w:r>
        <w:t>人进行问卷调查，其中高一年级抽取了</w:t>
      </w:r>
      <w:r>
        <w:t>15</w:t>
      </w:r>
      <w:r>
        <w:t>人，高二年级抽取了</w:t>
      </w:r>
      <w:r>
        <w:t>12</w:t>
      </w:r>
      <w:r>
        <w:t>人，且高三年级共有学生</w:t>
      </w:r>
      <w:r>
        <w:t>900</w:t>
      </w:r>
      <w:r>
        <w:t>人，则该高中的学生总数为</w:t>
      </w:r>
      <w:r>
        <w:rPr>
          <w:color w:val="FF0000"/>
          <w:u w:val="single" w:color="000000"/>
        </w:rPr>
        <w:t>3600</w:t>
      </w:r>
      <w: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利用分层随机抽样的方法从三个年级中抽取了</w:t>
      </w:r>
      <w:r>
        <w:rPr>
          <w:color w:val="0000FF"/>
        </w:rPr>
        <w:t>36</w:t>
      </w:r>
      <w:r>
        <w:rPr>
          <w:rFonts w:ascii="楷体" w:eastAsia="楷体" w:hAnsi="楷体" w:cs="楷体"/>
          <w:color w:val="0000FF"/>
        </w:rPr>
        <w:t>人进行问卷调查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其中高一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高二年级各抽取了</w:t>
      </w:r>
      <w:r>
        <w:rPr>
          <w:color w:val="0000FF"/>
        </w:rPr>
        <w:t>15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、</w:t>
      </w:r>
      <w:r>
        <w:rPr>
          <w:color w:val="0000FF"/>
        </w:rPr>
        <w:t>12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则高三年级抽取了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人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又高三年级共有</w:t>
      </w:r>
      <w:r>
        <w:rPr>
          <w:color w:val="0000FF"/>
        </w:rPr>
        <w:t>900</w:t>
      </w:r>
      <w:r>
        <w:rPr>
          <w:rFonts w:ascii="楷体" w:eastAsia="楷体" w:hAnsi="楷体" w:cs="楷体"/>
          <w:color w:val="0000FF"/>
        </w:rPr>
        <w:t>名学生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所以每名学生被抽到的概率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设该高中共有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名学生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3600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即该高中共有</w:t>
      </w:r>
      <w:r>
        <w:rPr>
          <w:color w:val="0000FF"/>
        </w:rPr>
        <w:t>3600</w:t>
      </w:r>
      <w:r>
        <w:rPr>
          <w:rFonts w:ascii="楷体" w:eastAsia="楷体" w:hAnsi="楷体" w:cs="楷体"/>
          <w:color w:val="0000FF"/>
        </w:rPr>
        <w:t>名学生</w:t>
      </w:r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12. </w:t>
      </w:r>
      <w:r>
        <w:t>（双空题）某厂生产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两种充电电池</w:t>
      </w:r>
      <w:r>
        <w:t>.</w:t>
      </w:r>
      <w:r>
        <w:t>现采用分层随机抽样的方法从某天生产的产品中抽取样本，并分别计算所抽取的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两种产品的样本可充电次数的均值及方差，结果如表所示：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6"/>
        <w:gridCol w:w="1904"/>
        <w:gridCol w:w="1904"/>
        <w:gridCol w:w="1240"/>
      </w:tblGrid>
      <w:tr w:rsidR="001F519C" w:rsidTr="00284C6A">
        <w:trPr>
          <w:jc w:val="center"/>
        </w:trPr>
        <w:tc>
          <w:tcPr>
            <w:tcW w:w="32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项目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抽取产品数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样本均值</w:t>
            </w:r>
          </w:p>
        </w:tc>
        <w:tc>
          <w:tcPr>
            <w:tcW w:w="123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样本方差</w:t>
            </w:r>
          </w:p>
        </w:tc>
      </w:tr>
      <w:tr w:rsidR="001F519C" w:rsidTr="00284C6A">
        <w:trPr>
          <w:jc w:val="center"/>
        </w:trPr>
        <w:tc>
          <w:tcPr>
            <w:tcW w:w="32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产品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8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210</w:t>
            </w:r>
          </w:p>
        </w:tc>
        <w:tc>
          <w:tcPr>
            <w:tcW w:w="123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</w:tr>
      <w:tr w:rsidR="001F519C" w:rsidTr="00284C6A">
        <w:trPr>
          <w:jc w:val="center"/>
        </w:trPr>
        <w:tc>
          <w:tcPr>
            <w:tcW w:w="32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产品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12</w:t>
            </w:r>
          </w:p>
        </w:tc>
        <w:tc>
          <w:tcPr>
            <w:tcW w:w="19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200</w:t>
            </w:r>
          </w:p>
        </w:tc>
        <w:tc>
          <w:tcPr>
            <w:tcW w:w="123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</w:tr>
    </w:tbl>
    <w:p w:rsidR="001F519C" w:rsidRDefault="001F519C" w:rsidP="001F519C">
      <w:pPr>
        <w:spacing w:line="240" w:lineRule="auto"/>
      </w:pPr>
      <w:r>
        <w:t>由</w:t>
      </w:r>
      <w:r>
        <w:t>20</w:t>
      </w:r>
      <w:r>
        <w:t>个产品组成的总样本的平均数为</w:t>
      </w:r>
      <w:r>
        <w:rPr>
          <w:color w:val="FF0000"/>
          <w:u w:val="single" w:color="000000"/>
        </w:rPr>
        <w:t>204</w:t>
      </w:r>
      <w:r>
        <w:t>,</w:t>
      </w:r>
      <w:r>
        <w:t>方差为</w:t>
      </w:r>
      <w:r>
        <w:rPr>
          <w:color w:val="FF0000"/>
          <w:u w:val="single" w:color="000000"/>
        </w:rPr>
        <w:t>28</w:t>
      </w:r>
      <w: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产品可充电次数分别为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产品可充电次数的平均数为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产品可充电次数分别为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产品可充电次数的</w:t>
      </w:r>
      <w:r>
        <w:rPr>
          <w:rFonts w:ascii="楷体" w:eastAsia="楷体" w:hAnsi="楷体" w:cs="楷体"/>
          <w:color w:val="0000FF"/>
        </w:rPr>
        <w:lastRenderedPageBreak/>
        <w:t>平均数为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ba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1680</m:t>
        </m:r>
      </m:oMath>
      <w:r>
        <w:rPr>
          <w:color w:val="0000FF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352832</m:t>
        </m:r>
      </m:oMath>
      <w:r>
        <w:rPr>
          <w:color w:val="0000FF"/>
        </w:rPr>
        <w:t>，</w:t>
      </w:r>
    </w:p>
    <w:p w:rsidR="001F519C" w:rsidRDefault="00BE498C" w:rsidP="001F519C">
      <w:pPr>
        <w:spacing w:line="240" w:lineRule="auto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2400</m:t>
        </m:r>
      </m:oMath>
      <w:r w:rsidR="001F519C">
        <w:rPr>
          <w:color w:val="0000FF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 w:rsidR="001F519C"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ba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</m:oMath>
      <w:r>
        <w:rPr>
          <w:color w:val="0000FF"/>
        </w:rPr>
        <w:t>，</w:t>
      </w:r>
    </w:p>
    <w:p w:rsidR="001F519C" w:rsidRDefault="00BE498C" w:rsidP="001F519C">
      <w:pPr>
        <w:spacing w:line="24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480048</m:t>
        </m:r>
      </m:oMath>
      <w:r w:rsidR="001F519C"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w:r>
        <w:rPr>
          <w:color w:val="0000FF"/>
        </w:rPr>
        <w:t>20</w:t>
      </w:r>
      <w:r>
        <w:rPr>
          <w:rFonts w:ascii="楷体" w:eastAsia="楷体" w:hAnsi="楷体" w:cs="楷体"/>
          <w:color w:val="0000FF"/>
        </w:rPr>
        <w:t>个产品组成的总样本的平均数为</w:t>
      </w:r>
    </w:p>
    <w:p w:rsidR="001F519C" w:rsidRDefault="00BE498C" w:rsidP="001F519C">
      <w:pPr>
        <w:spacing w:line="240" w:lineRule="auto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1680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2400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204</m:t>
        </m:r>
      </m:oMath>
      <w:r w:rsidR="001F519C"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方差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ba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a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352832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480048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28</m:t>
        </m:r>
      </m:oMath>
      <w:r>
        <w:rPr>
          <w:color w:val="0000FF"/>
        </w:rPr>
        <w:t>.</w:t>
      </w:r>
    </w:p>
    <w:p w:rsidR="001F519C" w:rsidRDefault="001F519C" w:rsidP="001F519C">
      <w:pPr>
        <w:pStyle w:val="4"/>
      </w:pPr>
      <w:r>
        <w:t>应用情境练</w:t>
      </w:r>
    </w:p>
    <w:p w:rsidR="001F519C" w:rsidRDefault="001F519C" w:rsidP="001F519C">
      <w:pPr>
        <w:spacing w:line="240" w:lineRule="auto"/>
      </w:pPr>
      <w:r>
        <w:t xml:space="preserve">13. </w:t>
      </w:r>
      <w:r>
        <w:t>已知甲、乙、丙三个社区的居民人数之比为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2</m:t>
        </m:r>
      </m:oMath>
      <w:r>
        <w:t>，某疫苗接种率分别为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26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，则这三个社区的居民总体的某疫苗接种率为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31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%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丙三个社区居民的人数分别为</w:t>
      </w:r>
      <m:oMath>
        <m:r>
          <w:rPr>
            <w:rFonts w:ascii="Cambria Math" w:eastAsia="Cambria Math" w:hAnsi="Cambria Math" w:cs="Cambria Math"/>
            <w:color w:val="0000FF"/>
          </w:rPr>
          <m:t>3k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5k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则该疫苗接种人数分别为</w:t>
      </w:r>
      <m:oMath>
        <m:r>
          <w:rPr>
            <w:rFonts w:ascii="Cambria Math" w:eastAsia="Cambria Math" w:hAnsi="Cambria Math" w:cs="Cambria Math"/>
            <w:color w:val="0000FF"/>
          </w:rPr>
          <m:t>1.2k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1.3k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0.6k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故这三个社区的居民总体的疫苗接种率为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1.2k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1.3k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0.6k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31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14. </w:t>
      </w:r>
      <w:r>
        <w:t>为保证居民取暖，某市供电部门对该市</w:t>
      </w:r>
      <w:r>
        <w:t>100</w:t>
      </w:r>
      <w:r>
        <w:t>户居民冬季（按</w:t>
      </w:r>
      <w:r>
        <w:t>120</w:t>
      </w:r>
      <w:r>
        <w:t>天计算）取暖用电量（单位：度）进行统计分析，得到居民冬季取暖用电量的频率分布直方图如图所示</w:t>
      </w:r>
      <w:r>
        <w:t>:</w:t>
      </w:r>
    </w:p>
    <w:p w:rsidR="001F519C" w:rsidRDefault="001F519C" w:rsidP="001F519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9D0258F" wp14:editId="013DBA84">
            <wp:extent cx="4772025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C" w:rsidRDefault="001F519C" w:rsidP="001F519C">
      <w:pPr>
        <w:spacing w:line="240" w:lineRule="auto"/>
      </w:pPr>
      <w:r>
        <w:t>（</w:t>
      </w:r>
      <w:r>
        <w:t>1</w:t>
      </w:r>
      <w:r>
        <w:t>）求频率分布直方图中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的值；</w:t>
      </w:r>
    </w:p>
    <w:p w:rsidR="001F519C" w:rsidRDefault="001F519C" w:rsidP="001F519C">
      <w:pPr>
        <w:spacing w:line="240" w:lineRule="auto"/>
      </w:pPr>
      <w:r>
        <w:t>（</w:t>
      </w:r>
      <w:r>
        <w:t>2</w:t>
      </w:r>
      <w:r>
        <w:t>）从这</w:t>
      </w:r>
      <w:r>
        <w:t>100</w:t>
      </w:r>
      <w:r>
        <w:t>户居民中随机抽取</w:t>
      </w:r>
      <w:r>
        <w:t>1</w:t>
      </w:r>
      <w:r>
        <w:t>户进行深度调查，求这户居民冬季取暖用电量在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3300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3400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内的概率；</w:t>
      </w:r>
    </w:p>
    <w:p w:rsidR="001F519C" w:rsidRDefault="001F519C" w:rsidP="001F519C">
      <w:pPr>
        <w:spacing w:line="240" w:lineRule="auto"/>
      </w:pPr>
      <w:r>
        <w:t>（</w:t>
      </w:r>
      <w:r>
        <w:t>3</w:t>
      </w:r>
      <w:r>
        <w:t>）从用电量在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3200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3250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3250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3300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3300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3350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3350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3400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内的四组居民中，用分层随机抽样的方法抽取</w:t>
      </w:r>
      <w:r>
        <w:t>34</w:t>
      </w:r>
      <w:r>
        <w:t>户居民进行调查，则应从用电量在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3200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3250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内的居民中抽取多少户？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由题图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0.0006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0.0048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0.0052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0.0166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0.0034</m:t>
        </m:r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这</w:t>
      </w:r>
      <w:r>
        <w:rPr>
          <w:color w:val="0000FF"/>
        </w:rPr>
        <w:t>100</w:t>
      </w:r>
      <w:r>
        <w:rPr>
          <w:rFonts w:ascii="楷体" w:eastAsia="楷体" w:hAnsi="楷体" w:cs="楷体"/>
          <w:color w:val="0000FF"/>
        </w:rPr>
        <w:t>户居民中冬季取暖用电量在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3300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的频率为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0.0024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则所求概率为</w:t>
      </w:r>
      <w:r>
        <w:rPr>
          <w:color w:val="0000FF"/>
        </w:rPr>
        <w:t>0.18.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四组居民共有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0.0052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0.0048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0.0012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68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户</w:t>
      </w:r>
      <w:r>
        <w:rPr>
          <w:color w:val="0000FF"/>
        </w:rPr>
        <w:t>），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其中用电量在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3250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的居民有</w:t>
      </w:r>
      <m:oMath>
        <m:r>
          <w:rPr>
            <w:rFonts w:ascii="Cambria Math" w:eastAsia="Cambria Math" w:hAnsi="Cambria Math" w:cs="Cambria Math"/>
            <w:color w:val="0000FF"/>
          </w:rPr>
          <m:t>0.0052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户</w:t>
      </w:r>
      <w:r>
        <w:rPr>
          <w:color w:val="0000FF"/>
        </w:rPr>
        <w:t>）</w:t>
      </w:r>
      <w:r>
        <w:rPr>
          <w:color w:val="0000FF"/>
        </w:rPr>
        <w:t>,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所以用分层抽样的方法抽取</w:t>
      </w:r>
      <w:r>
        <w:rPr>
          <w:color w:val="0000FF"/>
        </w:rPr>
        <w:t>34</w:t>
      </w:r>
      <w:r>
        <w:rPr>
          <w:rFonts w:ascii="楷体" w:eastAsia="楷体" w:hAnsi="楷体" w:cs="楷体"/>
          <w:color w:val="0000FF"/>
        </w:rPr>
        <w:t>户居民进行调查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应从用电量在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3250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的居民中抽取</w:t>
      </w:r>
      <m:oMath>
        <m:r>
          <w:rPr>
            <w:rFonts w:ascii="Cambria Math" w:eastAsia="Cambria Math" w:hAnsi="Cambria Math" w:cs="Cambria Math"/>
            <w:color w:val="0000FF"/>
          </w:rPr>
          <m:t>34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户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1F519C" w:rsidRDefault="001F519C" w:rsidP="001F519C">
      <w:pPr>
        <w:pStyle w:val="4"/>
      </w:pPr>
      <w:r>
        <w:t>创新拓展练</w:t>
      </w:r>
    </w:p>
    <w:p w:rsidR="001F519C" w:rsidRDefault="001F519C" w:rsidP="001F519C">
      <w:pPr>
        <w:spacing w:line="240" w:lineRule="auto"/>
      </w:pPr>
      <w:r>
        <w:t xml:space="preserve">15. </w:t>
      </w:r>
      <w:r>
        <w:t>已知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是</w:t>
      </w:r>
      <w:r>
        <w:t>1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3</w:t>
      </w:r>
      <w:r>
        <w:t>，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w:r>
        <w:t>6</w:t>
      </w:r>
      <w:r>
        <w:t>，</w:t>
      </w:r>
      <w:r>
        <w:t>7</w:t>
      </w:r>
      <w:r>
        <w:t>，</w:t>
      </w:r>
      <w:r>
        <w:t>7</w:t>
      </w:r>
      <w:r>
        <w:t>，</w:t>
      </w:r>
      <w:r>
        <w:t>8</w:t>
      </w:r>
      <w:r>
        <w:t>（从小到大排列）这</w:t>
      </w:r>
      <w:r>
        <w:t>9</w:t>
      </w:r>
      <w:r>
        <w:t>个数的中位数，当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取得最大值时，</w:t>
      </w:r>
      <w:r>
        <w:t>1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3</w:t>
      </w:r>
      <w:r>
        <w:t>，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w:r>
        <w:t>6</w:t>
      </w:r>
      <w:r>
        <w:t>，</w:t>
      </w:r>
      <w:r>
        <w:t>7</w:t>
      </w:r>
      <w:r>
        <w:t>，</w:t>
      </w:r>
      <w:r>
        <w:t>7</w:t>
      </w:r>
      <w:r>
        <w:t>，</w:t>
      </w:r>
      <w:r>
        <w:t>8</w:t>
      </w:r>
      <w:r>
        <w:t>这</w:t>
      </w:r>
      <w:r>
        <w:t>9</w:t>
      </w:r>
      <w:r>
        <w:t>个数的平均数为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color w:val="0000FF"/>
        </w:rPr>
        <w:t>3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color w:val="0000FF"/>
        </w:rPr>
        <w:t>6</w:t>
      </w:r>
      <w:r>
        <w:rPr>
          <w:color w:val="0000FF"/>
        </w:rPr>
        <w:t>，</w:t>
      </w:r>
      <w:r>
        <w:rPr>
          <w:color w:val="0000FF"/>
        </w:rPr>
        <w:t>7</w:t>
      </w:r>
      <w:r>
        <w:rPr>
          <w:color w:val="0000FF"/>
        </w:rPr>
        <w:t>，</w:t>
      </w:r>
      <w:r>
        <w:rPr>
          <w:color w:val="0000FF"/>
        </w:rPr>
        <w:t>7</w:t>
      </w:r>
      <w:r>
        <w:rPr>
          <w:color w:val="0000FF"/>
        </w:rPr>
        <w:t>，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这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个数的中位数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上为增函数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这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个数的平均数为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t xml:space="preserve">16. </w:t>
      </w:r>
      <w:r>
        <w:t>为了节约用水，制定阶梯水价，同时又不加重居民生活负担，某市物价部门在</w:t>
      </w:r>
      <w:r>
        <w:t>8</w:t>
      </w:r>
      <w:r>
        <w:t>月份调查了本市某小区</w:t>
      </w:r>
      <w:r>
        <w:t>300</w:t>
      </w:r>
      <w:r>
        <w:t>户居民中的</w:t>
      </w:r>
      <w:r>
        <w:t>50</w:t>
      </w:r>
      <w:r>
        <w:t>户居民，得到数据如表所示：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2"/>
        <w:gridCol w:w="619"/>
        <w:gridCol w:w="619"/>
        <w:gridCol w:w="632"/>
        <w:gridCol w:w="632"/>
        <w:gridCol w:w="632"/>
        <w:gridCol w:w="632"/>
        <w:gridCol w:w="632"/>
        <w:gridCol w:w="632"/>
        <w:gridCol w:w="632"/>
      </w:tblGrid>
      <w:tr w:rsidR="001F519C" w:rsidTr="00284C6A">
        <w:trPr>
          <w:jc w:val="center"/>
        </w:trPr>
        <w:tc>
          <w:tcPr>
            <w:tcW w:w="26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用水量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立方米</w:t>
            </w:r>
          </w:p>
        </w:tc>
        <w:tc>
          <w:tcPr>
            <w:tcW w:w="619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18</w:t>
            </w:r>
          </w:p>
        </w:tc>
        <w:tc>
          <w:tcPr>
            <w:tcW w:w="619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19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20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21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22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23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24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25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26</w:t>
            </w:r>
          </w:p>
        </w:tc>
      </w:tr>
      <w:tr w:rsidR="001F519C" w:rsidTr="00284C6A">
        <w:trPr>
          <w:jc w:val="center"/>
        </w:trPr>
        <w:tc>
          <w:tcPr>
            <w:tcW w:w="2635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频数</w:t>
            </w:r>
          </w:p>
        </w:tc>
        <w:tc>
          <w:tcPr>
            <w:tcW w:w="619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619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6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12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10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8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63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</w:tr>
    </w:tbl>
    <w:p w:rsidR="001F519C" w:rsidRDefault="001F519C" w:rsidP="001F519C">
      <w:pPr>
        <w:spacing w:line="240" w:lineRule="auto"/>
      </w:pPr>
      <w:r>
        <w:t>物价部门制定的阶梯水价实施方案为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1"/>
        <w:gridCol w:w="3643"/>
      </w:tblGrid>
      <w:tr w:rsidR="001F519C" w:rsidTr="00284C6A">
        <w:trPr>
          <w:jc w:val="center"/>
        </w:trPr>
        <w:tc>
          <w:tcPr>
            <w:tcW w:w="465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月用水量</w:t>
            </w:r>
          </w:p>
        </w:tc>
        <w:tc>
          <w:tcPr>
            <w:tcW w:w="364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水价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（元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立方米）</w:t>
            </w:r>
          </w:p>
        </w:tc>
      </w:tr>
      <w:tr w:rsidR="001F519C" w:rsidTr="00284C6A">
        <w:trPr>
          <w:jc w:val="center"/>
        </w:trPr>
        <w:tc>
          <w:tcPr>
            <w:tcW w:w="465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不超过</w:t>
            </w:r>
            <w:r>
              <w:rPr>
                <w:rFonts w:hAnsi="Times New Roman"/>
              </w:rPr>
              <w:t>21</w:t>
            </w:r>
            <w:r>
              <w:rPr>
                <w:rFonts w:hAnsi="Times New Roman"/>
              </w:rPr>
              <w:t>立方米</w:t>
            </w:r>
          </w:p>
        </w:tc>
        <w:tc>
          <w:tcPr>
            <w:tcW w:w="364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</w:tr>
      <w:tr w:rsidR="001F519C" w:rsidTr="00284C6A">
        <w:trPr>
          <w:jc w:val="center"/>
        </w:trPr>
        <w:tc>
          <w:tcPr>
            <w:tcW w:w="465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超过</w:t>
            </w:r>
            <w:r>
              <w:rPr>
                <w:rFonts w:hAnsi="Times New Roman"/>
              </w:rPr>
              <w:t>21</w:t>
            </w:r>
            <w:r>
              <w:rPr>
                <w:rFonts w:hAnsi="Times New Roman"/>
              </w:rPr>
              <w:t>立方米的部分</w:t>
            </w:r>
          </w:p>
        </w:tc>
        <w:tc>
          <w:tcPr>
            <w:tcW w:w="364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1F519C" w:rsidRDefault="001F519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4.5</w:t>
            </w:r>
          </w:p>
        </w:tc>
      </w:tr>
    </w:tbl>
    <w:p w:rsidR="001F519C" w:rsidRDefault="001F519C" w:rsidP="001F519C">
      <w:pPr>
        <w:spacing w:line="240" w:lineRule="auto"/>
      </w:pPr>
      <w:r>
        <w:t>（</w:t>
      </w:r>
      <w:r>
        <w:t>1</w:t>
      </w:r>
      <w:r>
        <w:t>）计算这</w:t>
      </w:r>
      <w:r>
        <w:t>50</w:t>
      </w:r>
      <w:r>
        <w:t>户居民的用水的平均数</w:t>
      </w:r>
      <w:r>
        <w:t>.</w:t>
      </w:r>
    </w:p>
    <w:p w:rsidR="001F519C" w:rsidRDefault="001F519C" w:rsidP="001F519C">
      <w:pPr>
        <w:spacing w:line="240" w:lineRule="auto"/>
      </w:pPr>
      <w:r>
        <w:t>（</w:t>
      </w:r>
      <w:r>
        <w:t>2</w:t>
      </w:r>
      <w:r>
        <w:t>）写出水价的函数关系式，并计算用水量为</w:t>
      </w:r>
      <w:r>
        <w:t>28</w:t>
      </w:r>
      <w:r>
        <w:t>立方米时的水费</w:t>
      </w:r>
      <w:r>
        <w:t>.</w:t>
      </w:r>
    </w:p>
    <w:p w:rsidR="001F519C" w:rsidRDefault="001F519C" w:rsidP="001F519C">
      <w:pPr>
        <w:spacing w:line="240" w:lineRule="auto"/>
      </w:pPr>
      <w:r>
        <w:t>（</w:t>
      </w:r>
      <w:r>
        <w:t>3</w:t>
      </w:r>
      <w:r>
        <w:t>）物价部门制定的水价合理吗？为什么？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月份这</w:t>
      </w:r>
      <w:r>
        <w:rPr>
          <w:color w:val="0000FF"/>
        </w:rPr>
        <w:t>50</w:t>
      </w:r>
      <w:r>
        <w:rPr>
          <w:rFonts w:ascii="楷体" w:eastAsia="楷体" w:hAnsi="楷体" w:cs="楷体"/>
          <w:color w:val="0000FF"/>
        </w:rPr>
        <w:t>户居民的用水量的平均数为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22.12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立方米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设月用水量为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立方米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水费为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4.5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4.5x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31.5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31.5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94.5</m:t>
        </m:r>
      </m:oMath>
      <w:r>
        <w:rPr>
          <w:color w:val="0000FF"/>
        </w:rPr>
        <w:t>，</w:t>
      </w:r>
    </w:p>
    <w:p w:rsidR="001F519C" w:rsidRDefault="001F519C" w:rsidP="001F519C">
      <w:pPr>
        <w:spacing w:line="240" w:lineRule="auto"/>
      </w:pPr>
      <w:r>
        <w:rPr>
          <w:rFonts w:ascii="楷体" w:eastAsia="楷体" w:hAnsi="楷体" w:cs="楷体"/>
          <w:color w:val="0000FF"/>
        </w:rPr>
        <w:t>即月用水量为</w:t>
      </w:r>
      <w:r>
        <w:rPr>
          <w:color w:val="0000FF"/>
        </w:rPr>
        <w:t>28</w:t>
      </w:r>
      <w:r>
        <w:rPr>
          <w:rFonts w:ascii="楷体" w:eastAsia="楷体" w:hAnsi="楷体" w:cs="楷体"/>
          <w:color w:val="0000FF"/>
        </w:rPr>
        <w:t>立方米时的水费为</w:t>
      </w:r>
      <w:r>
        <w:rPr>
          <w:color w:val="0000FF"/>
        </w:rPr>
        <w:t>94.5</w:t>
      </w:r>
      <w:r>
        <w:rPr>
          <w:rFonts w:ascii="楷体" w:eastAsia="楷体" w:hAnsi="楷体" w:cs="楷体"/>
          <w:color w:val="0000FF"/>
        </w:rPr>
        <w:t>元</w:t>
      </w:r>
      <w:r>
        <w:rPr>
          <w:color w:val="0000FF"/>
        </w:rPr>
        <w:t>.</w:t>
      </w:r>
    </w:p>
    <w:p w:rsidR="001F519C" w:rsidRDefault="001F519C" w:rsidP="001F519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不合理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从时间上看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物价部门是在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月份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天气比较热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调查的居民用水量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而这个月该市的居民用水量普遍偏高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不能代表居民全年的月用水量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从居民比例上看</w:t>
      </w:r>
      <w:r>
        <w:rPr>
          <w:color w:val="0000FF"/>
        </w:rPr>
        <w:t>，</w:t>
      </w:r>
      <w:r>
        <w:rPr>
          <w:color w:val="0000FF"/>
        </w:rPr>
        <w:t>50</w:t>
      </w:r>
      <w:r>
        <w:rPr>
          <w:rFonts w:ascii="楷体" w:eastAsia="楷体" w:hAnsi="楷体" w:cs="楷体"/>
          <w:color w:val="0000FF"/>
        </w:rPr>
        <w:t>户中仅有</w:t>
      </w:r>
      <w:r>
        <w:rPr>
          <w:color w:val="0000FF"/>
        </w:rPr>
        <w:t>16</w:t>
      </w:r>
      <w:r>
        <w:rPr>
          <w:rFonts w:ascii="楷体" w:eastAsia="楷体" w:hAnsi="楷体" w:cs="楷体"/>
          <w:color w:val="0000FF"/>
        </w:rPr>
        <w:t>户居民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的居民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的月用水量没有超过</w:t>
      </w:r>
      <w:r>
        <w:rPr>
          <w:color w:val="0000FF"/>
        </w:rPr>
        <w:t>21</w:t>
      </w:r>
      <w:r>
        <w:rPr>
          <w:rFonts w:ascii="楷体" w:eastAsia="楷体" w:hAnsi="楷体" w:cs="楷体"/>
          <w:color w:val="0000FF"/>
        </w:rPr>
        <w:t>立方米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这加重了大部分居民的负担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所以物价部门制定的水价不合理</w:t>
      </w:r>
      <w:r>
        <w:rPr>
          <w:color w:val="0000FF"/>
        </w:rPr>
        <w:t>.</w:t>
      </w:r>
    </w:p>
    <w:p w:rsidR="00CD06D3" w:rsidRPr="001F519C" w:rsidRDefault="00CD06D3" w:rsidP="001F519C"/>
    <w:sectPr w:rsidR="00CD06D3" w:rsidRPr="001F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8C" w:rsidRDefault="00BE498C">
      <w:pPr>
        <w:spacing w:line="240" w:lineRule="auto"/>
      </w:pPr>
      <w:r>
        <w:separator/>
      </w:r>
    </w:p>
  </w:endnote>
  <w:endnote w:type="continuationSeparator" w:id="0">
    <w:p w:rsidR="00BE498C" w:rsidRDefault="00BE4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8C" w:rsidRDefault="00BE498C">
      <w:r>
        <w:separator/>
      </w:r>
    </w:p>
  </w:footnote>
  <w:footnote w:type="continuationSeparator" w:id="0">
    <w:p w:rsidR="00BE498C" w:rsidRDefault="00BE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009"/>
    <w:multiLevelType w:val="hybridMultilevel"/>
    <w:tmpl w:val="8F96DEBC"/>
    <w:lvl w:ilvl="0" w:tplc="6032FC12">
      <w:start w:val="1"/>
      <w:numFmt w:val="bullet"/>
      <w:lvlText w:val="●"/>
      <w:lvlJc w:val="left"/>
      <w:pPr>
        <w:ind w:left="720" w:hanging="360"/>
      </w:pPr>
    </w:lvl>
    <w:lvl w:ilvl="1" w:tplc="F496C2AA">
      <w:start w:val="1"/>
      <w:numFmt w:val="bullet"/>
      <w:pStyle w:val="a"/>
      <w:lvlText w:val="○"/>
      <w:lvlJc w:val="left"/>
      <w:pPr>
        <w:ind w:left="1440" w:hanging="360"/>
      </w:pPr>
    </w:lvl>
    <w:lvl w:ilvl="2" w:tplc="81168D58">
      <w:start w:val="1"/>
      <w:numFmt w:val="bullet"/>
      <w:lvlText w:val="■"/>
      <w:lvlJc w:val="left"/>
      <w:pPr>
        <w:ind w:left="2160" w:hanging="360"/>
      </w:pPr>
    </w:lvl>
    <w:lvl w:ilvl="3" w:tplc="DF1A63FC">
      <w:start w:val="1"/>
      <w:numFmt w:val="bullet"/>
      <w:lvlText w:val="●"/>
      <w:lvlJc w:val="left"/>
      <w:pPr>
        <w:ind w:left="2880" w:hanging="360"/>
      </w:pPr>
    </w:lvl>
    <w:lvl w:ilvl="4" w:tplc="1A5210E2">
      <w:start w:val="1"/>
      <w:numFmt w:val="bullet"/>
      <w:lvlText w:val="○"/>
      <w:lvlJc w:val="left"/>
      <w:pPr>
        <w:ind w:left="3600" w:hanging="360"/>
      </w:pPr>
    </w:lvl>
    <w:lvl w:ilvl="5" w:tplc="2D965B30">
      <w:start w:val="1"/>
      <w:numFmt w:val="bullet"/>
      <w:lvlText w:val="■"/>
      <w:lvlJc w:val="left"/>
      <w:pPr>
        <w:ind w:left="4320" w:hanging="360"/>
      </w:pPr>
    </w:lvl>
    <w:lvl w:ilvl="6" w:tplc="B054011A">
      <w:start w:val="1"/>
      <w:numFmt w:val="bullet"/>
      <w:lvlText w:val="●"/>
      <w:lvlJc w:val="left"/>
      <w:pPr>
        <w:ind w:left="5040" w:hanging="360"/>
      </w:pPr>
    </w:lvl>
    <w:lvl w:ilvl="7" w:tplc="BC6C2ED6">
      <w:start w:val="1"/>
      <w:numFmt w:val="bullet"/>
      <w:lvlText w:val="●"/>
      <w:lvlJc w:val="left"/>
      <w:pPr>
        <w:ind w:left="5760" w:hanging="360"/>
      </w:pPr>
    </w:lvl>
    <w:lvl w:ilvl="8" w:tplc="51A470E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CD06D3"/>
    <w:rsid w:val="001F519C"/>
    <w:rsid w:val="003F00B4"/>
    <w:rsid w:val="00743850"/>
    <w:rsid w:val="00BE498C"/>
    <w:rsid w:val="00CD06D3"/>
    <w:rsid w:val="7F8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C3A8C9-90CC-4E52-A19A-33F90C4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F519C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F519C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F519C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标题 7 字符"/>
    <w:basedOn w:val="a1"/>
    <w:link w:val="7"/>
    <w:uiPriority w:val="9"/>
    <w:semiHidden/>
    <w:rsid w:val="001F519C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1F519C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1F519C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4">
    <w:name w:val="Title"/>
    <w:link w:val="a5"/>
    <w:uiPriority w:val="10"/>
    <w:qFormat/>
    <w:rsid w:val="001F519C"/>
    <w:rPr>
      <w:rFonts w:ascii="Times New Roman" w:eastAsia="Songti SC" w:hAnsi="Times New Roman" w:cs="Times New Roman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1F519C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6"/>
    <w:uiPriority w:val="11"/>
    <w:qFormat/>
    <w:rsid w:val="001F519C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6">
    <w:name w:val="副标题 字符"/>
    <w:basedOn w:val="a1"/>
    <w:link w:val="a"/>
    <w:uiPriority w:val="11"/>
    <w:rsid w:val="001F519C"/>
    <w:rPr>
      <w:rFonts w:ascii="Times New Roman" w:eastAsia="宋体" w:hAnsi="宋体" w:cs="Times New Roman"/>
      <w:color w:val="000000"/>
      <w:spacing w:val="15"/>
      <w:sz w:val="22"/>
      <w:szCs w:val="22"/>
    </w:rPr>
  </w:style>
  <w:style w:type="paragraph" w:styleId="a7">
    <w:name w:val="header"/>
    <w:basedOn w:val="a0"/>
    <w:link w:val="a8"/>
    <w:uiPriority w:val="99"/>
    <w:unhideWhenUsed/>
    <w:rsid w:val="001F5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Times New Roman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F519C"/>
    <w:rPr>
      <w:rFonts w:ascii="Times New Roman" w:eastAsia="宋体" w:hAnsi="宋体" w:cs="Times New Roman"/>
      <w:color w:val="000000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1F519C"/>
    <w:pPr>
      <w:tabs>
        <w:tab w:val="center" w:pos="4153"/>
        <w:tab w:val="right" w:pos="8306"/>
      </w:tabs>
      <w:snapToGrid w:val="0"/>
      <w:spacing w:line="240" w:lineRule="auto"/>
    </w:pPr>
    <w:rPr>
      <w:rFonts w:cs="Times New Roman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F519C"/>
    <w:rPr>
      <w:rFonts w:ascii="Times New Roman" w:eastAsia="宋体" w:hAnsi="宋体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1079</Words>
  <Characters>6154</Characters>
  <Application>Microsoft Office Word</Application>
  <DocSecurity>0</DocSecurity>
  <Lines>51</Lines>
  <Paragraphs>14</Paragraphs>
  <ScaleCrop>false</ScaleCrop>
  <Company>微软中国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2024-01-20T02:30:00Z</dcterms:created>
  <dcterms:modified xsi:type="dcterms:W3CDTF">2024-01-30T06:38:00Z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077C15574DAC472D8DBA438798E692C9_12</vt:lpwstr>
  </property>
</Properties>
</file>