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018" w:rsidRDefault="00CF3018" w:rsidP="00CF3018">
      <w:pPr>
        <w:pStyle w:val="2"/>
      </w:pPr>
      <w:r>
        <w:t>基础课</w:t>
      </w:r>
      <w:r>
        <w:t xml:space="preserve">47 </w:t>
      </w:r>
      <w:r>
        <w:t>双曲线</w:t>
      </w:r>
    </w:p>
    <w:p w:rsidR="00CF3018" w:rsidRDefault="00CF3018" w:rsidP="00CF3018">
      <w:pPr>
        <w:pStyle w:val="3"/>
      </w:pPr>
      <w:r>
        <w:t>课时评价</w:t>
      </w:r>
      <w:r>
        <w:t>·</w:t>
      </w:r>
      <w:r>
        <w:t>提能</w:t>
      </w:r>
    </w:p>
    <w:p w:rsidR="00CF3018" w:rsidRDefault="00CF3018" w:rsidP="00CF3018">
      <w:pPr>
        <w:pStyle w:val="4"/>
      </w:pPr>
      <w:r>
        <w:t>基础巩固练</w:t>
      </w:r>
    </w:p>
    <w:p w:rsidR="00CF3018" w:rsidRDefault="00CF3018" w:rsidP="00CF3018">
      <w:pPr>
        <w:spacing w:line="240" w:lineRule="auto"/>
      </w:pPr>
      <w:r>
        <w:t xml:space="preserve">1. </w:t>
      </w:r>
      <w:r>
        <w:t>已知等轴双曲线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的焦距为</w:t>
      </w:r>
      <w:r>
        <w:t>12</w:t>
      </w:r>
      <w:r>
        <w:t>，则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的实轴长为（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CF3018" w:rsidRDefault="00CF3018" w:rsidP="00CF301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6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12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>D. 6</w:t>
      </w:r>
    </w:p>
    <w:p w:rsidR="00CF3018" w:rsidRDefault="00CF3018" w:rsidP="00CF301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2c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故双曲线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的实轴长为</w:t>
      </w:r>
      <m:oMath>
        <m:r>
          <w:rPr>
            <w:rFonts w:ascii="Cambria Math" w:eastAsia="Cambria Math" w:hAnsi="Cambria Math" w:cs="Cambria Math"/>
            <w:color w:val="0000FF"/>
          </w:rPr>
          <m:t>6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t xml:space="preserve">2. </w:t>
      </w:r>
      <w:r>
        <w:t>“</w:t>
      </w:r>
      <m:oMath>
        <m:r>
          <w:rPr>
            <w:rFonts w:ascii="Cambria Math" w:eastAsia="Cambria Math" w:hAnsi="Cambria Math" w:cs="Cambria Math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”是“</w:t>
      </w:r>
      <m:oMath>
        <m:r>
          <w:rPr>
            <w:rFonts w:ascii="Cambria Math" w:eastAsia="Cambria Math" w:hAnsi="Cambria Math" w:cs="Cambria Math"/>
          </w:rPr>
          <m:t>m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为双曲线”的（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CF3018" w:rsidRDefault="00CF3018" w:rsidP="00CF3018">
      <w:pPr>
        <w:tabs>
          <w:tab w:val="left" w:pos="4277"/>
        </w:tabs>
        <w:spacing w:line="240" w:lineRule="auto"/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CF3018" w:rsidRDefault="00CF3018" w:rsidP="00CF3018">
      <w:pPr>
        <w:tabs>
          <w:tab w:val="left" w:pos="4277"/>
        </w:tabs>
        <w:spacing w:line="240" w:lineRule="auto"/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CF3018" w:rsidRDefault="00CF3018" w:rsidP="00CF301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因为方程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表示双曲线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又当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方程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表示双曲线</w:t>
      </w:r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方程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为双曲线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的充要条件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t xml:space="preserve">3. </w:t>
      </w:r>
      <w:r>
        <w:t>已知双曲线的上、下焦点分别为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5</m:t>
            </m:r>
          </m:e>
        </m:d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5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是双曲线上一点，且满足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</w:rPr>
          <m:t>P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</m:e>
        </m:d>
        <m:r>
          <w:rPr>
            <w:rFonts w:ascii="Cambria Math" w:eastAsia="Cambria Math" w:hAnsi="Cambria Math" w:cs="Cambria Math"/>
          </w:rPr>
          <m:t>P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6</m:t>
        </m:r>
      </m:oMath>
      <w:r>
        <w:t>，则双曲线的标准方程为（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CF3018" w:rsidRDefault="00CF3018" w:rsidP="00CF301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16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16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16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16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</w:p>
    <w:p w:rsidR="00CF3018" w:rsidRDefault="00CF3018" w:rsidP="00CF301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依题意得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</m:e>
        </m:d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因为双曲线的焦点在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所以双曲线的标准方程为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t xml:space="preserve">4. </w:t>
      </w:r>
      <w:r>
        <w:t>已知双曲线的渐近线方程为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=±</m:t>
        </m:r>
        <m:r>
          <w:rPr>
            <w:rFonts w:ascii="Cambria Math" w:eastAsia="Cambria Math" w:hAnsi="Cambria Math" w:cs="Cambria Math"/>
          </w:rPr>
          <m:t>2x</m:t>
        </m:r>
      </m:oMath>
      <w:r>
        <w:t>，则双曲线的离心率为（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CF3018" w:rsidRDefault="00CF3018" w:rsidP="00CF301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5</m:t>
            </m:r>
          </m:e>
        </m:rad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或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5</m:t>
            </m:r>
          </m:e>
        </m:rad>
      </m:oMath>
    </w:p>
    <w:p w:rsidR="00CF3018" w:rsidRDefault="00CF3018" w:rsidP="00CF301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当双曲线的方程为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则离心率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；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当双曲线的方程为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则离心率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双曲线的离心率为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t xml:space="preserve">5. </w:t>
      </w:r>
      <w:r>
        <w:t>已知双曲线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的两个焦点分别为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为双曲线右支上一点</w:t>
      </w:r>
      <w:r>
        <w:t>.</w:t>
      </w:r>
      <w:r>
        <w:t>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P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的面积为（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CF3018" w:rsidRDefault="00CF3018" w:rsidP="00CF3018">
      <w:pPr>
        <w:tabs>
          <w:tab w:val="left" w:pos="2138"/>
          <w:tab w:val="left" w:pos="4277"/>
          <w:tab w:val="left" w:pos="6415"/>
        </w:tabs>
        <w:spacing w:line="240" w:lineRule="auto"/>
      </w:pPr>
      <w:r>
        <w:lastRenderedPageBreak/>
        <w:t>A. 23</w:t>
      </w:r>
      <w:r>
        <w:tab/>
        <w:t>B. 24</w:t>
      </w:r>
      <w:r>
        <w:tab/>
        <w:t>C. 25</w:t>
      </w:r>
      <w:r>
        <w:tab/>
        <w:t>D. 26</w:t>
      </w:r>
    </w:p>
    <w:p w:rsidR="00CF3018" w:rsidRDefault="00CF3018" w:rsidP="00CF301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由双曲线的定义可得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为直角三角形</w:t>
      </w:r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因此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t xml:space="preserve">6. </w:t>
      </w:r>
      <w:r>
        <w:t>若等轴双曲线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的焦距为</w:t>
      </w:r>
      <w:r>
        <w:t>4</w:t>
      </w:r>
      <w:r>
        <w:t>，则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的一个焦点到一条渐近线的距离为（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CF3018" w:rsidRDefault="00CF3018" w:rsidP="00CF3018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  <w:t xml:space="preserve">B.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>C. 2</w:t>
      </w:r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CF3018" w:rsidRDefault="00CF3018" w:rsidP="00CF301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双曲线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渐近线的方程为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2c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的一个焦点到一条渐近线的距离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t xml:space="preserve">7. </w:t>
      </w:r>
      <w:r>
        <w:t>已知双曲线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的左、右焦点分别为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，记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2c</m:t>
        </m:r>
      </m:oMath>
      <w:r>
        <w:t>，以坐标原点</w:t>
      </w:r>
      <m:oMath>
        <m:r>
          <w:rPr>
            <w:rFonts w:ascii="Cambria Math" w:eastAsia="Cambria Math" w:hAnsi="Cambria Math" w:cs="Cambria Math"/>
          </w:rPr>
          <m:t>O</m:t>
        </m:r>
      </m:oMath>
      <w:r>
        <w:t>为圆心，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为半径的圆与双曲线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在第一象限的交点为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.</w:t>
      </w:r>
      <w:r>
        <w:t>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</m:oMath>
      <w:r>
        <w:t>，则双曲线的离心率为（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CF3018" w:rsidRDefault="00CF3018" w:rsidP="00CF3018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CF3018" w:rsidRDefault="00CF3018" w:rsidP="00CF301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由题意可得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  <w:jc w:val="right"/>
      </w:pPr>
      <w:r>
        <w:rPr>
          <w:noProof/>
        </w:rPr>
        <w:drawing>
          <wp:inline distT="0" distB="0" distL="0" distR="0" wp14:anchorId="084F3123" wp14:editId="611CB260">
            <wp:extent cx="1633538" cy="18202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538" cy="18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因为点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在第一象限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且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由勾股定理可得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整理可得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舍去</w:t>
      </w:r>
      <w:r>
        <w:rPr>
          <w:color w:val="0000FF"/>
        </w:rPr>
        <w:t>）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4574C9" w:rsidRPr="00A82C64" w:rsidRDefault="004574C9" w:rsidP="004574C9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lastRenderedPageBreak/>
        <w:t>8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(2024·</w:t>
      </w:r>
      <w:r w:rsidRPr="00A82C64">
        <w:rPr>
          <w:rFonts w:hAnsi="Times New Roman" w:cs="Times New Roman"/>
        </w:rPr>
        <w:t>九省适应性测试</w:t>
      </w:r>
      <w:r w:rsidRPr="00A82C64">
        <w:rPr>
          <w:rFonts w:hAnsi="Times New Roman" w:cs="Times New Roman"/>
        </w:rPr>
        <w:t>)</w:t>
      </w:r>
      <w:r w:rsidRPr="00A82C64">
        <w:rPr>
          <w:rFonts w:hAnsi="Times New Roman" w:cs="Times New Roman"/>
        </w:rPr>
        <w:t>设双曲线</w:t>
      </w:r>
      <w:r w:rsidRPr="00A82C64">
        <w:rPr>
          <w:rFonts w:hAnsi="Times New Roman" w:cs="Times New Roman"/>
          <w:i/>
        </w:rPr>
        <w:t>C</w:t>
      </w:r>
      <w:r w:rsidRPr="00A82C64">
        <w:rPr>
          <w:rFonts w:hAnsi="Times New Roman" w:cs="Times New Roman"/>
        </w:rPr>
        <w:t>: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A82C64">
        <w:rPr>
          <w:rFonts w:hAnsi="Times New Roman" w:cs="Times New Roman"/>
          <w:i/>
        </w:rPr>
        <w:t>-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A82C64">
        <w:rPr>
          <w:rFonts w:hAnsi="Times New Roman" w:cs="Times New Roman"/>
          <w:i/>
        </w:rPr>
        <w:t>=</w:t>
      </w:r>
      <w:r w:rsidRPr="00A82C64">
        <w:rPr>
          <w:rFonts w:hAnsi="Times New Roman" w:cs="Times New Roman"/>
        </w:rPr>
        <w:t>1(</w:t>
      </w:r>
      <w:r w:rsidRPr="00A82C64">
        <w:rPr>
          <w:rFonts w:hAnsi="Times New Roman" w:cs="Times New Roman"/>
          <w:i/>
        </w:rPr>
        <w:t>a&gt;</w:t>
      </w:r>
      <w:r w:rsidRPr="00A82C64">
        <w:rPr>
          <w:rFonts w:hAnsi="Times New Roman" w:cs="Times New Roman"/>
        </w:rPr>
        <w:t>0,</w:t>
      </w:r>
      <w:r w:rsidRPr="00A82C64">
        <w:rPr>
          <w:rFonts w:hAnsi="Times New Roman" w:cs="Times New Roman"/>
          <w:i/>
        </w:rPr>
        <w:t>b&gt;</w:t>
      </w:r>
      <w:r w:rsidRPr="00A82C64">
        <w:rPr>
          <w:rFonts w:hAnsi="Times New Roman" w:cs="Times New Roman"/>
        </w:rPr>
        <w:t>0)</w:t>
      </w:r>
      <w:r w:rsidRPr="00A82C64">
        <w:rPr>
          <w:rFonts w:hAnsi="Times New Roman" w:cs="Times New Roman"/>
        </w:rPr>
        <w:t>的左、右焦点分别为</w:t>
      </w:r>
      <w:r w:rsidRPr="00A82C64">
        <w:rPr>
          <w:rFonts w:hAnsi="Times New Roman" w:cs="Times New Roman"/>
          <w:i/>
        </w:rPr>
        <w:t>F</w:t>
      </w:r>
      <w:r w:rsidRPr="00A82C64">
        <w:rPr>
          <w:rFonts w:hAnsi="Times New Roman" w:cs="Times New Roman"/>
          <w:vertAlign w:val="subscript"/>
        </w:rPr>
        <w:t>1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F</w:t>
      </w:r>
      <w:r w:rsidRPr="00A82C64">
        <w:rPr>
          <w:rFonts w:hAnsi="Times New Roman" w:cs="Times New Roman"/>
          <w:vertAlign w:val="subscript"/>
        </w:rPr>
        <w:t>2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过坐标原点的直线与</w:t>
      </w:r>
      <w:r w:rsidRPr="00A82C64">
        <w:rPr>
          <w:rFonts w:hAnsi="Times New Roman" w:cs="Times New Roman"/>
          <w:i/>
        </w:rPr>
        <w:t>C</w:t>
      </w:r>
      <w:r w:rsidRPr="00A82C64">
        <w:rPr>
          <w:rFonts w:hAnsi="Times New Roman" w:cs="Times New Roman"/>
        </w:rPr>
        <w:t>的左、右支分别交于</w:t>
      </w:r>
      <w:r w:rsidRPr="00A82C64">
        <w:rPr>
          <w:rFonts w:hAnsi="Times New Roman" w:cs="Times New Roman"/>
          <w:i/>
        </w:rPr>
        <w:t>A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B</w:t>
      </w:r>
      <w:r w:rsidRPr="00A82C64">
        <w:rPr>
          <w:rFonts w:hAnsi="Times New Roman" w:cs="Times New Roman"/>
        </w:rPr>
        <w:t>两点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|F</w:t>
      </w:r>
      <w:r w:rsidRPr="00A82C64">
        <w:rPr>
          <w:rFonts w:hAnsi="Times New Roman" w:cs="Times New Roman"/>
          <w:vertAlign w:val="subscript"/>
        </w:rPr>
        <w:t>1</w:t>
      </w:r>
      <w:r w:rsidRPr="00A82C64">
        <w:rPr>
          <w:rFonts w:hAnsi="Times New Roman" w:cs="Times New Roman"/>
          <w:i/>
        </w:rPr>
        <w:t>B|=</w:t>
      </w:r>
      <w:r w:rsidRPr="00A82C64">
        <w:rPr>
          <w:rFonts w:hAnsi="Times New Roman" w:cs="Times New Roman"/>
        </w:rPr>
        <w:t>2</w:t>
      </w:r>
      <w:r w:rsidRPr="00A82C64">
        <w:rPr>
          <w:rFonts w:hAnsi="Times New Roman" w:cs="Times New Roman"/>
          <w:i/>
        </w:rPr>
        <w:t>|F</w:t>
      </w:r>
      <w:r w:rsidRPr="00A82C64">
        <w:rPr>
          <w:rFonts w:hAnsi="Times New Roman" w:cs="Times New Roman"/>
          <w:vertAlign w:val="subscript"/>
        </w:rPr>
        <w:t>1</w:t>
      </w:r>
      <w:r w:rsidRPr="00A82C64">
        <w:rPr>
          <w:rFonts w:hAnsi="Times New Roman" w:cs="Times New Roman"/>
          <w:i/>
        </w:rPr>
        <w:t>A|</w:t>
      </w:r>
      <w:r w:rsidRPr="00A82C64">
        <w:rPr>
          <w:rFonts w:hAnsi="Times New Roman" w:cs="Times New Roman"/>
        </w:rPr>
        <w:t>,</w:t>
      </w:r>
      <m:oMath>
        <m:acc>
          <m:accPr>
            <m:chr m:val="⃗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</m:acc>
      </m:oMath>
      <w:r w:rsidRPr="00A82C64">
        <w:rPr>
          <w:rFonts w:hAnsi="Times New Roman" w:cs="Times New Roman"/>
        </w:rPr>
        <w:t>·</w:t>
      </w:r>
      <m:oMath>
        <m:acc>
          <m:accPr>
            <m:chr m:val="⃗"/>
            <m:ctrlPr>
              <w:rPr>
                <w:rFonts w:ascii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B</m:t>
            </m:r>
          </m:e>
        </m:acc>
      </m:oMath>
      <w:r w:rsidRPr="00A82C64">
        <w:rPr>
          <w:rFonts w:hAnsi="Times New Roman" w:cs="Times New Roman"/>
          <w:i/>
        </w:rPr>
        <w:t>=</w:t>
      </w:r>
      <w:r w:rsidRPr="00A82C64">
        <w:rPr>
          <w:rFonts w:hAnsi="Times New Roman" w:cs="Times New Roman"/>
        </w:rPr>
        <w:t>4</w:t>
      </w:r>
      <w:r w:rsidRPr="00A82C64">
        <w:rPr>
          <w:rFonts w:hAnsi="Times New Roman" w:cs="Times New Roman"/>
          <w:i/>
        </w:rPr>
        <w:t>a</w:t>
      </w:r>
      <w:r w:rsidRPr="00A82C64">
        <w:rPr>
          <w:rFonts w:hAnsi="Times New Roman" w:cs="Times New Roman"/>
          <w:vertAlign w:val="superscript"/>
        </w:rPr>
        <w:t>2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则</w:t>
      </w:r>
      <w:r w:rsidRPr="00A82C64">
        <w:rPr>
          <w:rFonts w:hAnsi="Times New Roman" w:cs="Times New Roman"/>
          <w:i/>
        </w:rPr>
        <w:t>C</w:t>
      </w:r>
      <w:r w:rsidRPr="00A82C64">
        <w:rPr>
          <w:rFonts w:hAnsi="Times New Roman" w:cs="Times New Roman"/>
        </w:rPr>
        <w:t>的离心率为</w:t>
      </w:r>
      <w:r w:rsidRPr="00A82C64">
        <w:rPr>
          <w:rFonts w:hAnsi="Times New Roman" w:cs="Times New Roman"/>
        </w:rPr>
        <w:t>(</w:t>
      </w:r>
      <w:r w:rsidRPr="00A82C64">
        <w:rPr>
          <w:rFonts w:hAnsi="Times New Roman" w:cs="Times New Roman"/>
          <w:i/>
        </w:rPr>
        <w:t xml:space="preserve">　</w:t>
      </w:r>
      <w:r w:rsidRPr="00A82C64">
        <w:rPr>
          <w:rFonts w:hAnsi="Times New Roman" w:cs="Times New Roman"/>
          <w:color w:val="FF0000"/>
        </w:rPr>
        <w:t>D</w:t>
      </w:r>
      <w:r w:rsidRPr="00A82C64">
        <w:rPr>
          <w:rFonts w:hAnsi="Times New Roman" w:cs="Times New Roman"/>
          <w:i/>
        </w:rPr>
        <w:t xml:space="preserve">　</w:t>
      </w:r>
      <w:r w:rsidRPr="00A82C64">
        <w:rPr>
          <w:rFonts w:hAnsi="Times New Roman" w:cs="Times New Roman"/>
        </w:rPr>
        <w:t>)</w:t>
      </w:r>
      <w:r w:rsidRPr="00A82C64">
        <w:rPr>
          <w:rFonts w:hAnsi="Times New Roman" w:cs="Times New Roman"/>
          <w:i/>
        </w:rPr>
        <w:t>.</w:t>
      </w:r>
    </w:p>
    <w:p w:rsidR="004574C9" w:rsidRPr="00A82C64" w:rsidRDefault="004574C9" w:rsidP="004574C9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A</w:t>
      </w:r>
      <w:r w:rsidRPr="00A82C64">
        <w:rPr>
          <w:rFonts w:hAnsi="Times New Roman" w:cs="Times New Roman"/>
          <w:i/>
        </w:rPr>
        <w:t>.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e>
        </m:rad>
      </m:oMath>
      <w:r w:rsidRPr="00A82C64">
        <w:rPr>
          <w:rFonts w:hAnsi="Times New Roman" w:cs="Times New Roman"/>
        </w:rPr>
        <w:tab/>
        <w:t>B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2</w:t>
      </w:r>
      <w:r w:rsidRPr="00A82C64">
        <w:rPr>
          <w:rFonts w:hAnsi="Times New Roman" w:cs="Times New Roman"/>
        </w:rPr>
        <w:tab/>
        <w:t>C</w:t>
      </w:r>
      <w:r w:rsidRPr="00A82C64">
        <w:rPr>
          <w:rFonts w:hAnsi="Times New Roman" w:cs="Times New Roman"/>
          <w:i/>
        </w:rPr>
        <w:t>.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e>
        </m:rad>
      </m:oMath>
      <w:r w:rsidRPr="00A82C64">
        <w:rPr>
          <w:rFonts w:hAnsi="Times New Roman" w:cs="Times New Roman"/>
        </w:rPr>
        <w:tab/>
        <w:t>D</w:t>
      </w:r>
      <w:r w:rsidRPr="00A82C64">
        <w:rPr>
          <w:rFonts w:hAnsi="Times New Roman" w:cs="Times New Roman"/>
          <w:i/>
        </w:rPr>
        <w:t>.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</w:rPr>
              <m:t>7</m:t>
            </m:r>
          </m:e>
        </m:rad>
      </m:oMath>
    </w:p>
    <w:p w:rsidR="004574C9" w:rsidRPr="00A82C64" w:rsidRDefault="004574C9" w:rsidP="004574C9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 xml:space="preserve"> [</w:t>
      </w:r>
      <w:r w:rsidRPr="00A82C64">
        <w:rPr>
          <w:rFonts w:hAnsi="Times New Roman" w:cs="Times New Roman"/>
          <w:color w:val="0000FF"/>
        </w:rPr>
        <w:t>解析</w:t>
      </w:r>
      <w:r w:rsidRPr="00A82C64">
        <w:rPr>
          <w:rFonts w:hAnsi="Times New Roman" w:cs="Times New Roman"/>
          <w:color w:val="0000FF"/>
        </w:rPr>
        <w:t>]</w:t>
      </w:r>
      <w:r w:rsidRPr="00A82C64">
        <w:rPr>
          <w:rFonts w:hAnsi="Times New Roman" w:cs="Times New Roman"/>
          <w:i/>
          <w:color w:val="0000FF"/>
        </w:rPr>
        <w:t xml:space="preserve">　</w:t>
      </w:r>
    </w:p>
    <w:p w:rsidR="004574C9" w:rsidRPr="00A82C64" w:rsidRDefault="004574C9" w:rsidP="004574C9">
      <w:pPr>
        <w:jc w:val="center"/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noProof/>
          <w:color w:val="0000FF"/>
        </w:rPr>
        <w:drawing>
          <wp:inline distT="0" distB="0" distL="0" distR="0" wp14:anchorId="5D3F1C5E" wp14:editId="59302F2B">
            <wp:extent cx="1103040" cy="883440"/>
            <wp:effectExtent l="0" t="0" r="0" b="0"/>
            <wp:docPr id="1730" name="25SX9SLKT1.eps" descr="id:214750028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0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3040" cy="8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C9" w:rsidRPr="00A82C64" w:rsidRDefault="004574C9" w:rsidP="004574C9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如图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设双曲线的半焦距长为</w:t>
      </w:r>
      <w:r w:rsidRPr="00A82C64">
        <w:rPr>
          <w:rFonts w:hAnsi="Times New Roman" w:cs="Times New Roman"/>
          <w:i/>
          <w:color w:val="0000FF"/>
        </w:rPr>
        <w:t>c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离心率为</w:t>
      </w:r>
      <w:r w:rsidRPr="00A82C64">
        <w:rPr>
          <w:rFonts w:hAnsi="Times New Roman" w:cs="Times New Roman"/>
          <w:i/>
          <w:color w:val="0000FF"/>
        </w:rPr>
        <w:t>e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由双曲线的对称性可知</w:t>
      </w:r>
      <w:r w:rsidRPr="00A82C64">
        <w:rPr>
          <w:rFonts w:hAnsi="Times New Roman" w:cs="Times New Roman"/>
          <w:i/>
          <w:color w:val="0000FF"/>
        </w:rPr>
        <w:t>|F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A|=|F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B|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|F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B|=|F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A|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则四边形</w:t>
      </w:r>
      <w:r w:rsidRPr="00A82C64">
        <w:rPr>
          <w:rFonts w:hAnsi="Times New Roman" w:cs="Times New Roman"/>
          <w:i/>
          <w:color w:val="0000FF"/>
        </w:rPr>
        <w:t>AF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BF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color w:val="0000FF"/>
        </w:rPr>
        <w:t>为平行四边形</w:t>
      </w:r>
      <w:r w:rsidRPr="00A82C64">
        <w:rPr>
          <w:rFonts w:hAnsi="Times New Roman" w:cs="Times New Roman"/>
          <w:color w:val="0000FF"/>
        </w:rPr>
        <w:t>,</w:t>
      </w:r>
    </w:p>
    <w:p w:rsidR="004574C9" w:rsidRPr="00A82C64" w:rsidRDefault="004574C9" w:rsidP="004574C9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令</w:t>
      </w:r>
      <w:r w:rsidRPr="00A82C64">
        <w:rPr>
          <w:rFonts w:hAnsi="Times New Roman" w:cs="Times New Roman"/>
          <w:i/>
          <w:color w:val="0000FF"/>
        </w:rPr>
        <w:t>|F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A|=|F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B|=m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则</w:t>
      </w:r>
      <w:r w:rsidRPr="00A82C64">
        <w:rPr>
          <w:rFonts w:hAnsi="Times New Roman" w:cs="Times New Roman"/>
          <w:i/>
          <w:color w:val="0000FF"/>
        </w:rPr>
        <w:t>|F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B|=|F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A|=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m</w:t>
      </w:r>
      <w:r w:rsidRPr="00A82C64">
        <w:rPr>
          <w:rFonts w:hAnsi="Times New Roman" w:cs="Times New Roman"/>
          <w:color w:val="0000FF"/>
        </w:rPr>
        <w:t>,</w:t>
      </w:r>
    </w:p>
    <w:p w:rsidR="004574C9" w:rsidRPr="00A82C64" w:rsidRDefault="004574C9" w:rsidP="004574C9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由双曲线的定义可知</w:t>
      </w:r>
      <w:r w:rsidRPr="00A82C64">
        <w:rPr>
          <w:rFonts w:hAnsi="Times New Roman" w:cs="Times New Roman"/>
          <w:i/>
          <w:color w:val="0000FF"/>
        </w:rPr>
        <w:t>|F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A|-|F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A|=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故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m-m=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即</w:t>
      </w:r>
      <w:r w:rsidRPr="00A82C64">
        <w:rPr>
          <w:rFonts w:hAnsi="Times New Roman" w:cs="Times New Roman"/>
          <w:i/>
          <w:color w:val="0000FF"/>
        </w:rPr>
        <w:t>m=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</w:rPr>
        <w:t>,</w:t>
      </w:r>
    </w:p>
    <w:p w:rsidR="004574C9" w:rsidRPr="00A82C64" w:rsidRDefault="004574C9" w:rsidP="004574C9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即</w:t>
      </w:r>
      <w:r w:rsidRPr="00A82C64">
        <w:rPr>
          <w:rFonts w:hAnsi="Times New Roman" w:cs="Times New Roman"/>
          <w:i/>
          <w:color w:val="0000FF"/>
        </w:rPr>
        <w:t>|F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A|=|F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B|=m=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|F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B|=|F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A|=</w:t>
      </w:r>
      <w:r w:rsidRPr="00A82C64">
        <w:rPr>
          <w:rFonts w:hAnsi="Times New Roman" w:cs="Times New Roman"/>
          <w:color w:val="0000FF"/>
        </w:rPr>
        <w:t>4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</w:rPr>
        <w:t>,</w:t>
      </w:r>
    </w:p>
    <w:p w:rsidR="004574C9" w:rsidRPr="00A82C64" w:rsidRDefault="004574C9" w:rsidP="004574C9">
      <w:pPr>
        <w:rPr>
          <w:rFonts w:hAnsi="Times New Roman" w:cs="Times New Roman"/>
          <w:color w:val="0000FF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A</m:t>
            </m:r>
          </m:e>
        </m:acc>
      </m:oMath>
      <w:r w:rsidRPr="00A82C64">
        <w:rPr>
          <w:rFonts w:hAnsi="Times New Roman" w:cs="Times New Roman"/>
          <w:color w:val="0000FF"/>
        </w:rPr>
        <w:t>·</w:t>
      </w:r>
      <m:oMath>
        <m:acc>
          <m:accPr>
            <m:chr m:val="⃗"/>
            <m:ctrlPr>
              <w:rPr>
                <w:rFonts w:ascii="Cambria Math" w:hAnsi="Cambria Math" w:cs="Times New Roman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B</m:t>
            </m:r>
          </m:e>
        </m:acc>
      </m:oMath>
      <w:r w:rsidRPr="00A82C64">
        <w:rPr>
          <w:rFonts w:hAnsi="Times New Roman" w:cs="Times New Roman"/>
          <w:i/>
          <w:color w:val="0000FF"/>
        </w:rPr>
        <w:t>=|</w:t>
      </w:r>
      <m:oMath>
        <m:acc>
          <m:accPr>
            <m:chr m:val="⃗"/>
            <m:ctrlPr>
              <w:rPr>
                <w:rFonts w:ascii="Cambria Math" w:hAnsi="Cambria Math" w:cs="Times New Roman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A</m:t>
            </m:r>
          </m:e>
        </m:acc>
      </m:oMath>
      <w:r w:rsidRPr="00A82C64">
        <w:rPr>
          <w:rFonts w:hAnsi="Times New Roman" w:cs="Times New Roman"/>
          <w:i/>
          <w:color w:val="0000FF"/>
        </w:rPr>
        <w:t>|</w:t>
      </w:r>
      <w:r w:rsidRPr="00A82C64">
        <w:rPr>
          <w:rFonts w:hAnsi="Times New Roman" w:cs="Times New Roman"/>
          <w:color w:val="0000FF"/>
        </w:rPr>
        <w:t>·</w:t>
      </w:r>
      <w:r w:rsidRPr="00A82C64">
        <w:rPr>
          <w:rFonts w:hAnsi="Times New Roman" w:cs="Times New Roman"/>
          <w:i/>
          <w:color w:val="0000FF"/>
        </w:rPr>
        <w:t>|</w:t>
      </w:r>
      <m:oMath>
        <m:acc>
          <m:accPr>
            <m:chr m:val="⃗"/>
            <m:ctrlPr>
              <w:rPr>
                <w:rFonts w:ascii="Cambria Math" w:hAnsi="Cambria Math" w:cs="Times New Roman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B</m:t>
            </m:r>
          </m:e>
        </m:acc>
      </m:oMath>
      <w:r w:rsidRPr="00A82C64">
        <w:rPr>
          <w:rFonts w:hAnsi="Times New Roman" w:cs="Times New Roman"/>
          <w:i/>
          <w:color w:val="0000FF"/>
        </w:rPr>
        <w:t>|</w:t>
      </w:r>
      <w:r w:rsidRPr="00A82C64">
        <w:rPr>
          <w:rFonts w:hAnsi="Times New Roman" w:cs="Times New Roman"/>
          <w:color w:val="0000FF"/>
        </w:rPr>
        <w:t>cos</w:t>
      </w:r>
      <w:r w:rsidRPr="00A82C64">
        <w:rPr>
          <w:rFonts w:ascii="宋体" w:cs="宋体" w:hint="eastAsia"/>
          <w:color w:val="0000FF"/>
        </w:rPr>
        <w:t>∠</w:t>
      </w:r>
      <w:r w:rsidRPr="00A82C64">
        <w:rPr>
          <w:rFonts w:hAnsi="Times New Roman" w:cs="Times New Roman"/>
          <w:i/>
          <w:color w:val="0000FF"/>
        </w:rPr>
        <w:t>AF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B=</w:t>
      </w:r>
      <w:r w:rsidRPr="00A82C64">
        <w:rPr>
          <w:rFonts w:hAnsi="Times New Roman" w:cs="Times New Roman"/>
          <w:color w:val="0000FF"/>
        </w:rPr>
        <w:t>4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</w:rPr>
        <w:t>·2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</w:rPr>
        <w:t>cos</w:t>
      </w:r>
      <w:r w:rsidRPr="00A82C64">
        <w:rPr>
          <w:rFonts w:ascii="宋体" w:cs="宋体" w:hint="eastAsia"/>
          <w:color w:val="0000FF"/>
        </w:rPr>
        <w:t>∠</w:t>
      </w:r>
      <w:r w:rsidRPr="00A82C64">
        <w:rPr>
          <w:rFonts w:hAnsi="Times New Roman" w:cs="Times New Roman"/>
          <w:i/>
          <w:color w:val="0000FF"/>
        </w:rPr>
        <w:t>AF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B=</w:t>
      </w:r>
      <w:r w:rsidRPr="00A82C64">
        <w:rPr>
          <w:rFonts w:hAnsi="Times New Roman" w:cs="Times New Roman"/>
          <w:color w:val="0000FF"/>
        </w:rPr>
        <w:t>4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color w:val="0000FF"/>
        </w:rPr>
        <w:t>,</w:t>
      </w:r>
    </w:p>
    <w:p w:rsidR="004574C9" w:rsidRPr="00A82C64" w:rsidRDefault="004574C9" w:rsidP="004574C9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则</w:t>
      </w:r>
      <w:r w:rsidRPr="00A82C64">
        <w:rPr>
          <w:rFonts w:hAnsi="Times New Roman" w:cs="Times New Roman"/>
          <w:color w:val="0000FF"/>
        </w:rPr>
        <w:t>cos</w:t>
      </w:r>
      <w:r w:rsidRPr="00A82C64">
        <w:rPr>
          <w:rFonts w:ascii="宋体" w:cs="宋体" w:hint="eastAsia"/>
          <w:color w:val="0000FF"/>
        </w:rPr>
        <w:t>∠</w:t>
      </w:r>
      <w:r w:rsidRPr="00A82C64">
        <w:rPr>
          <w:rFonts w:hAnsi="Times New Roman" w:cs="Times New Roman"/>
          <w:i/>
          <w:color w:val="0000FF"/>
        </w:rPr>
        <w:t>AF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B=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den>
        </m:f>
      </m:oMath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即</w:t>
      </w:r>
      <w:r w:rsidRPr="00A82C64">
        <w:rPr>
          <w:rFonts w:ascii="宋体" w:cs="宋体" w:hint="eastAsia"/>
          <w:color w:val="0000FF"/>
        </w:rPr>
        <w:t>∠</w:t>
      </w:r>
      <w:r w:rsidRPr="00A82C64">
        <w:rPr>
          <w:rFonts w:hAnsi="Times New Roman" w:cs="Times New Roman"/>
          <w:i/>
          <w:color w:val="0000FF"/>
        </w:rPr>
        <w:t>AF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B=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</m:t>
            </m:r>
          </m:den>
        </m:f>
      </m:oMath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故</w:t>
      </w:r>
      <w:r w:rsidRPr="00A82C64">
        <w:rPr>
          <w:rFonts w:ascii="宋体" w:cs="宋体" w:hint="eastAsia"/>
          <w:color w:val="0000FF"/>
        </w:rPr>
        <w:t>∠</w:t>
      </w:r>
      <w:r w:rsidRPr="00A82C64">
        <w:rPr>
          <w:rFonts w:hAnsi="Times New Roman" w:cs="Times New Roman"/>
          <w:i/>
          <w:color w:val="0000FF"/>
        </w:rPr>
        <w:t>F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BF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</m:t>
            </m:r>
          </m:den>
        </m:f>
      </m:oMath>
      <w:r w:rsidRPr="00A82C64">
        <w:rPr>
          <w:rFonts w:hAnsi="Times New Roman" w:cs="Times New Roman"/>
          <w:color w:val="0000FF"/>
        </w:rPr>
        <w:t>,</w:t>
      </w:r>
    </w:p>
    <w:p w:rsidR="004574C9" w:rsidRPr="00A82C64" w:rsidRDefault="004574C9" w:rsidP="004574C9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则</w:t>
      </w:r>
      <w:r w:rsidRPr="00A82C64">
        <w:rPr>
          <w:rFonts w:hAnsi="Times New Roman" w:cs="Times New Roman"/>
          <w:color w:val="0000FF"/>
        </w:rPr>
        <w:t>cos</w:t>
      </w:r>
      <w:r w:rsidRPr="00A82C64">
        <w:rPr>
          <w:rFonts w:ascii="宋体" w:cs="宋体" w:hint="eastAsia"/>
          <w:color w:val="0000FF"/>
        </w:rPr>
        <w:t>∠</w:t>
      </w:r>
      <w:r w:rsidRPr="00A82C64">
        <w:rPr>
          <w:rFonts w:hAnsi="Times New Roman" w:cs="Times New Roman"/>
          <w:i/>
          <w:color w:val="0000FF"/>
        </w:rPr>
        <w:t>F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BF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nor/>
              </m:rPr>
              <w:rPr>
                <w:rFonts w:hAnsi="Times New Roman" w:cs="Times New Roman"/>
                <w:color w:val="0000FF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B</m:t>
            </m:r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m:rPr>
                    <m:nor/>
                  </m:rPr>
                  <w:rPr>
                    <w:rFonts w:hAnsi="Times New Roman" w:cs="Times New Roman"/>
                    <w:color w:val="0000FF"/>
                  </w:rPr>
                  <m:t>|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+</m:t>
            </m:r>
            <m:r>
              <m:rPr>
                <m:nor/>
              </m:rPr>
              <w:rPr>
                <w:rFonts w:hAnsi="Times New Roman" w:cs="Times New Roman"/>
                <w:color w:val="0000FF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B</m:t>
            </m:r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m:rPr>
                    <m:nor/>
                  </m:rPr>
                  <w:rPr>
                    <w:rFonts w:hAnsi="Times New Roman" w:cs="Times New Roman"/>
                    <w:color w:val="0000FF"/>
                  </w:rPr>
                  <m:t>|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  <m:r>
              <m:rPr>
                <m:nor/>
              </m:rPr>
              <w:rPr>
                <w:rFonts w:hAnsi="Times New Roman" w:cs="Times New Roman"/>
                <w:color w:val="0000FF"/>
              </w:rPr>
              <m:t>-|</m:t>
            </m:r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m:rPr>
                    <m:nor/>
                  </m:rPr>
                  <w:rPr>
                    <w:rFonts w:hAnsi="Times New Roman" w:cs="Times New Roman"/>
                    <w:color w:val="0000FF"/>
                  </w:rPr>
                  <m:t>|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  <m:r>
              <m:rPr>
                <m:nor/>
              </m:rPr>
              <w:rPr>
                <w:rFonts w:hAnsi="Times New Roman" w:cs="Times New Roman"/>
                <w:color w:val="0000FF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B</m:t>
            </m:r>
            <m:r>
              <m:rPr>
                <m:nor/>
              </m:rPr>
              <w:rPr>
                <w:rFonts w:hAnsi="Times New Roman" w:cs="Times New Roman"/>
                <w:color w:val="0000FF"/>
              </w:rPr>
              <m:t>|·|</m:t>
            </m:r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B</m:t>
            </m:r>
            <m:r>
              <m:rPr>
                <m:nor/>
              </m:rPr>
              <w:rPr>
                <w:rFonts w:hAnsi="Times New Roman" w:cs="Times New Roman"/>
                <w:color w:val="0000FF"/>
              </w:rPr>
              <m:t>|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nor/>
              </m:rPr>
              <w:rPr>
                <w:rFonts w:hAnsi="Times New Roman" w:cs="Times New Roman"/>
                <w:color w:val="0000FF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4</m:t>
            </m:r>
            <m:r>
              <w:rPr>
                <w:rFonts w:ascii="Cambria Math" w:hAnsi="Cambria Math" w:cs="Times New Roman"/>
                <w:color w:val="0000FF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m:rPr>
                    <m:nor/>
                  </m:rPr>
                  <w:rPr>
                    <w:rFonts w:hAnsi="Times New Roman" w:cs="Times New Roman"/>
                    <w:color w:val="0000FF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+</m:t>
            </m:r>
            <m:r>
              <m:rPr>
                <m:nor/>
              </m:rPr>
              <w:rPr>
                <w:rFonts w:hAnsi="Times New Roman" w:cs="Times New Roman"/>
                <w:color w:val="0000FF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2a</m:t>
            </m:r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m:rPr>
                    <m:nor/>
                  </m:rPr>
                  <w:rPr>
                    <w:rFonts w:hAnsi="Times New Roman" w:cs="Times New Roman"/>
                    <w:color w:val="0000FF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  <m:r>
              <m:rPr>
                <m:nor/>
              </m:rPr>
              <w:rPr>
                <w:rFonts w:hAnsi="Times New Roman" w:cs="Times New Roman"/>
                <w:color w:val="0000FF"/>
              </w:rPr>
              <m:t>-(</m:t>
            </m:r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2c</m:t>
            </m:r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m:rPr>
                    <m:nor/>
                  </m:rPr>
                  <w:rPr>
                    <w:rFonts w:hAnsi="Times New Roman" w:cs="Times New Roman"/>
                    <w:color w:val="0000FF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  <m:r>
              <m:rPr>
                <m:nor/>
              </m:rPr>
              <w:rPr>
                <w:rFonts w:hAnsi="Times New Roman" w:cs="Times New Roman"/>
                <w:color w:val="0000FF"/>
              </w:rPr>
              <m:t>·</m:t>
            </m:r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4</m:t>
            </m:r>
            <m:r>
              <w:rPr>
                <w:rFonts w:ascii="Cambria Math" w:hAnsi="Cambria Math" w:cs="Times New Roman"/>
                <w:color w:val="0000FF"/>
              </w:rPr>
              <m:t>a</m:t>
            </m:r>
            <m:r>
              <m:rPr>
                <m:nor/>
              </m:rPr>
              <w:rPr>
                <w:rFonts w:hAnsi="Times New Roman" w:cs="Times New Roman"/>
                <w:color w:val="0000FF"/>
              </w:rPr>
              <m:t>·</m:t>
            </m:r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  <m:r>
              <w:rPr>
                <w:rFonts w:ascii="Cambria Math" w:hAnsi="Cambria Math" w:cs="Times New Roman"/>
                <w:color w:val="0000FF"/>
              </w:rPr>
              <m:t>a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=-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den>
        </m:f>
      </m:oMath>
      <w:r w:rsidRPr="00A82C64">
        <w:rPr>
          <w:rFonts w:hAnsi="Times New Roman" w:cs="Times New Roman"/>
          <w:color w:val="0000FF"/>
        </w:rPr>
        <w:t>,</w:t>
      </w:r>
    </w:p>
    <w:p w:rsidR="004574C9" w:rsidRPr="00A82C64" w:rsidRDefault="004574C9" w:rsidP="004574C9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即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20</m:t>
            </m:r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  <m:r>
              <m:rPr>
                <m:nor/>
              </m:rPr>
              <w:rPr>
                <w:rFonts w:hAnsi="Times New Roman" w:cs="Times New Roman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16</m:t>
            </m:r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</m:den>
        </m:f>
      </m:oMath>
      <w:r w:rsidRPr="00A82C64">
        <w:rPr>
          <w:rFonts w:hAnsi="Times New Roman" w:cs="Times New Roman"/>
          <w:i/>
          <w:color w:val="0000FF"/>
        </w:rPr>
        <w:t>=-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den>
        </m:f>
      </m:oMath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即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16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-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16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=-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den>
        </m:f>
      </m:oMath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则</w:t>
      </w:r>
      <w:r w:rsidRPr="00A82C64">
        <w:rPr>
          <w:rFonts w:hAnsi="Times New Roman" w:cs="Times New Roman"/>
          <w:i/>
          <w:color w:val="0000FF"/>
        </w:rPr>
        <w:t>e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7,</w:t>
      </w:r>
      <w:r w:rsidRPr="00A82C64">
        <w:rPr>
          <w:rFonts w:hAnsi="Times New Roman" w:cs="Times New Roman"/>
          <w:color w:val="0000FF"/>
        </w:rPr>
        <w:t>由</w:t>
      </w:r>
      <w:r w:rsidRPr="00A82C64">
        <w:rPr>
          <w:rFonts w:hAnsi="Times New Roman" w:cs="Times New Roman"/>
          <w:i/>
          <w:color w:val="0000FF"/>
        </w:rPr>
        <w:t>e&gt;</w:t>
      </w:r>
      <w:r w:rsidRPr="00A82C64">
        <w:rPr>
          <w:rFonts w:hAnsi="Times New Roman" w:cs="Times New Roman"/>
          <w:color w:val="0000FF"/>
        </w:rPr>
        <w:t>1,</w:t>
      </w:r>
      <w:r w:rsidRPr="00A82C64">
        <w:rPr>
          <w:rFonts w:hAnsi="Times New Roman" w:cs="Times New Roman"/>
          <w:color w:val="0000FF"/>
        </w:rPr>
        <w:t>得</w:t>
      </w:r>
      <w:r w:rsidRPr="00A82C64">
        <w:rPr>
          <w:rFonts w:hAnsi="Times New Roman" w:cs="Times New Roman"/>
          <w:i/>
          <w:color w:val="0000FF"/>
        </w:rPr>
        <w:t>e=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7</m:t>
            </m:r>
          </m:e>
        </m:rad>
      </m:oMath>
      <w:r w:rsidRPr="00A82C64">
        <w:rPr>
          <w:rFonts w:hAnsi="Times New Roman" w:cs="Times New Roman"/>
          <w:i/>
          <w:color w:val="0000FF"/>
        </w:rPr>
        <w:t>.</w:t>
      </w:r>
    </w:p>
    <w:p w:rsidR="004574C9" w:rsidRPr="00A82C64" w:rsidRDefault="004574C9" w:rsidP="004574C9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故选</w:t>
      </w:r>
      <w:r w:rsidRPr="00A82C64">
        <w:rPr>
          <w:rFonts w:hAnsi="Times New Roman" w:cs="Times New Roman"/>
          <w:color w:val="0000FF"/>
        </w:rPr>
        <w:t>D</w:t>
      </w:r>
      <w:r w:rsidRPr="00A82C64">
        <w:rPr>
          <w:rFonts w:hAnsi="Times New Roman" w:cs="Times New Roman"/>
          <w:i/>
          <w:color w:val="0000FF"/>
        </w:rPr>
        <w:t>.</w:t>
      </w:r>
    </w:p>
    <w:p w:rsidR="00CF3018" w:rsidRDefault="00CF3018" w:rsidP="00CF3018">
      <w:pPr>
        <w:pStyle w:val="4"/>
      </w:pPr>
      <w:bookmarkStart w:id="0" w:name="_GoBack"/>
      <w:bookmarkEnd w:id="0"/>
      <w:r>
        <w:t>综合提升练</w:t>
      </w:r>
    </w:p>
    <w:p w:rsidR="00CF3018" w:rsidRDefault="00CF3018" w:rsidP="00CF3018">
      <w:pPr>
        <w:spacing w:line="240" w:lineRule="auto"/>
      </w:pPr>
      <w:r>
        <w:t xml:space="preserve">9. </w:t>
      </w:r>
      <w:r>
        <w:t>（多选题）已知双曲线</w:t>
      </w:r>
      <m:oMath>
        <m:r>
          <w:rPr>
            <w:rFonts w:ascii="Cambria Math" w:eastAsia="Cambria Math" w:hAnsi="Cambria Math" w:cs="Cambria Math"/>
          </w:rPr>
          <m:t>E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经过点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，则（</w:t>
      </w:r>
      <w:r>
        <w:t xml:space="preserve"> </w:t>
      </w:r>
      <w:r>
        <w:rPr>
          <w:color w:val="FF0000"/>
        </w:rPr>
        <w:t>BC</w:t>
      </w:r>
      <w:r>
        <w:t xml:space="preserve"> </w:t>
      </w:r>
      <w:r>
        <w:t>）</w:t>
      </w:r>
      <w:r>
        <w:t>.</w:t>
      </w:r>
    </w:p>
    <w:p w:rsidR="00CF3018" w:rsidRDefault="00CF3018" w:rsidP="00CF3018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的实轴长为</w:t>
      </w:r>
      <w:r>
        <w:t>2</w:t>
      </w:r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的焦距为</w:t>
      </w:r>
      <m:oMath>
        <m:r>
          <w:rPr>
            <w:rFonts w:ascii="Cambria Math" w:eastAsia="Cambria Math" w:hAnsi="Cambria Math" w:cs="Cambria Math"/>
          </w:rPr>
          <m:t>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</w:p>
    <w:p w:rsidR="00CF3018" w:rsidRDefault="00CF3018" w:rsidP="00CF3018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的离心率为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的渐近线方程是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=±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x</m:t>
        </m:r>
      </m:oMath>
    </w:p>
    <w:p w:rsidR="00CF3018" w:rsidRDefault="00CF3018" w:rsidP="00CF301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即双曲线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所以双曲线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的实轴长为</w:t>
      </w:r>
      <w:r>
        <w:rPr>
          <w:color w:val="0000FF"/>
        </w:rPr>
        <w:t>4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焦距为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离心率为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渐近线的方程是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lastRenderedPageBreak/>
        <w:t xml:space="preserve">10. </w:t>
      </w:r>
      <w:r>
        <w:t>（多选题）已知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是椭圆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和双曲线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的公共焦点，椭圆的离心率为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w:r>
        <w:t>双曲线的离心率为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是他们的一个公共点，且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P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，则以下结论正确的是（</w:t>
      </w:r>
      <w:r>
        <w:t xml:space="preserve"> </w:t>
      </w:r>
      <w:r>
        <w:rPr>
          <w:color w:val="FF0000"/>
        </w:rPr>
        <w:t>BD</w:t>
      </w:r>
      <w:r>
        <w:t xml:space="preserve"> </w:t>
      </w:r>
      <w:r>
        <w:t>）</w:t>
      </w:r>
      <w:r>
        <w:t>.</w:t>
      </w:r>
    </w:p>
    <w:p w:rsidR="00CF3018" w:rsidRDefault="00CF3018" w:rsidP="00CF3018">
      <w:pPr>
        <w:tabs>
          <w:tab w:val="left" w:pos="4277"/>
        </w:tabs>
        <w:spacing w:line="240" w:lineRule="auto"/>
      </w:pPr>
      <w:r>
        <w:t xml:space="preserve">A.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>
        <w:tab/>
        <w:t xml:space="preserve">B.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</w:p>
    <w:p w:rsidR="00CF3018" w:rsidRDefault="00CF3018" w:rsidP="00CF3018">
      <w:pPr>
        <w:tabs>
          <w:tab w:val="left" w:pos="4277"/>
        </w:tabs>
        <w:spacing w:line="240" w:lineRule="auto"/>
      </w:pPr>
      <w:r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D.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>
        <w:t>的最小值为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CF3018" w:rsidRDefault="00CF3018" w:rsidP="00CF301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不妨设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是第一象限的点</w:t>
      </w:r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由椭圆和双曲线的定义可得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由余弦定理可得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2mn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化简为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t xml:space="preserve">11. </w:t>
      </w:r>
      <w:r>
        <w:rPr>
          <w:rFonts w:ascii="KaiTi" w:eastAsia="KaiTi" w:hAnsi="KaiTi" w:cs="KaiTi"/>
        </w:rPr>
        <w:t>[2024·湖北模拟]</w:t>
      </w:r>
      <w:r>
        <w:t>（双空题）已知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</m:oMath>
      <w:r>
        <w:t>是双曲线</w:t>
      </w:r>
      <m:oMath>
        <m:r>
          <w:rPr>
            <w:rFonts w:ascii="Cambria Math" w:eastAsia="Cambria Math" w:hAnsi="Cambria Math" w:cs="Cambria Math"/>
          </w:rPr>
          <m:t>E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上一点，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分别是双曲线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的左、右焦点，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P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的周长为</w:t>
      </w:r>
      <m:oMath>
        <m:r>
          <w:rPr>
            <w:rFonts w:ascii="Cambria Math" w:eastAsia="Cambria Math" w:hAnsi="Cambria Math" w:cs="Cambria Math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5</m:t>
            </m:r>
          </m:e>
        </m:rad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P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16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P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的面积为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31</m:t>
            </m:r>
          </m:e>
        </m:ra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CF3018" w:rsidRDefault="00CF3018" w:rsidP="00CF301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在双曲线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根据对称性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不妨设点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在双曲线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的右支上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  <w:jc w:val="right"/>
      </w:pPr>
      <w:r>
        <w:rPr>
          <w:noProof/>
        </w:rPr>
        <w:drawing>
          <wp:inline distT="0" distB="0" distL="0" distR="0" wp14:anchorId="5E84ACE2" wp14:editId="22E9409B">
            <wp:extent cx="1890236" cy="105479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36" cy="10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的周长为</w:t>
      </w:r>
      <m:oMath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中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∠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31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31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31</m:t>
            </m:r>
          </m:e>
        </m:rad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t xml:space="preserve">12. </w:t>
      </w:r>
      <w:r>
        <w:t>已知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是双曲线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的两个焦点，双曲线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的离心率为</w:t>
      </w:r>
      <w:r>
        <w:t>5</w:t>
      </w:r>
      <w:r>
        <w:t>，点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</m:oMath>
      <w:r>
        <w:t>在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上，若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7a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</m:oMath>
      <w:r>
        <w:rPr>
          <w:color w:val="FF0000"/>
          <w:u w:val="single" w:color="000000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]∪[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a</m:t>
        </m:r>
      </m:oMath>
      <w:r>
        <w:rPr>
          <w:color w:val="FF0000"/>
          <w:u w:val="single" w:color="000000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7a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)</m:t>
        </m:r>
      </m:oMath>
      <w:r>
        <w:t>.</w:t>
      </w:r>
    </w:p>
    <w:p w:rsidR="00CF3018" w:rsidRDefault="00CF3018" w:rsidP="00CF301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设双曲线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的焦距为</w:t>
      </w:r>
      <m:oMath>
        <m:r>
          <w:rPr>
            <w:rFonts w:ascii="Cambria Math" w:eastAsia="Cambria Math" w:hAnsi="Cambria Math" w:cs="Cambria Math"/>
            <w:color w:val="0000FF"/>
          </w:rPr>
          <m:t>2c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离心率为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由平面几何知识得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49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den>
        </m:f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根据双曲线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上点的横坐标的取值范围以及平面向量内积的几何意义可知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]∪[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CF3018" w:rsidRDefault="00CF3018" w:rsidP="00CF3018">
      <w:pPr>
        <w:pStyle w:val="4"/>
      </w:pPr>
      <w:r>
        <w:t>应用情境练</w:t>
      </w:r>
    </w:p>
    <w:p w:rsidR="00CF3018" w:rsidRDefault="00CF3018" w:rsidP="00CF3018">
      <w:pPr>
        <w:spacing w:line="240" w:lineRule="auto"/>
      </w:pPr>
      <w:r>
        <w:t xml:space="preserve">13. </w:t>
      </w:r>
      <w:r>
        <w:t>如图，某水杯的主体部分可以近似看作是离心率为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5</m:t>
            </m:r>
          </m:e>
        </m:rad>
      </m:oMath>
      <w:r>
        <w:t>的双曲线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的右支与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轴及平行于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轴的两条直线围成的曲边四边形</w:t>
      </w:r>
      <m:oMath>
        <m:r>
          <w:rPr>
            <w:rFonts w:ascii="Cambria Math" w:eastAsia="Cambria Math" w:hAnsi="Cambria Math" w:cs="Cambria Math"/>
          </w:rPr>
          <m:t>ABMN</m:t>
        </m:r>
      </m:oMath>
      <w:r>
        <w:t>绕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轴旋转一周得到的几何体，若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为双曲线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右支上的一点，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的左焦点，则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PF</m:t>
            </m:r>
          </m:e>
        </m:d>
      </m:oMath>
      <w:r>
        <w:t>与点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到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的一条渐近线的距离之和的最小值为</w:t>
      </w:r>
      <w:r>
        <w:rPr>
          <w:color w:val="FF0000"/>
          <w:u w:val="single" w:color="000000"/>
        </w:rPr>
        <w:t>4</w:t>
      </w:r>
      <w:r>
        <w:t>.</w:t>
      </w:r>
    </w:p>
    <w:p w:rsidR="00CF3018" w:rsidRDefault="00CF3018" w:rsidP="00CF3018">
      <w:pPr>
        <w:spacing w:line="240" w:lineRule="auto"/>
        <w:jc w:val="right"/>
      </w:pPr>
      <w:r>
        <w:rPr>
          <w:noProof/>
        </w:rPr>
        <w:drawing>
          <wp:inline distT="0" distB="0" distL="0" distR="0" wp14:anchorId="6960405D" wp14:editId="2C92299F">
            <wp:extent cx="1638205" cy="170821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205" cy="17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18" w:rsidRDefault="00CF3018" w:rsidP="00CF301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故双曲线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一条渐近线方程为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设双曲线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的右焦点为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则焦点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到渐近线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到双曲线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的一条渐近线的距离之和的最小值为</w:t>
      </w:r>
      <w:r>
        <w:rPr>
          <w:color w:val="0000FF"/>
        </w:rPr>
        <w:t>2</w:t>
      </w:r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PF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到双曲线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的一条渐近线的距离之和的最小值为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t xml:space="preserve">14. </w:t>
      </w:r>
      <w:r>
        <w:t>已知双曲线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的焦距为</w:t>
      </w:r>
      <m:oMath>
        <m:r>
          <w:rPr>
            <w:rFonts w:ascii="Cambria Math" w:eastAsia="Cambria Math" w:hAnsi="Cambria Math" w:cs="Cambria Math"/>
          </w:rPr>
          <m:t>2c</m:t>
        </m:r>
      </m:oMath>
      <w:r>
        <w:t>，直线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过点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，且点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到直线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的距离与点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到直线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的距离之和</w:t>
      </w:r>
      <m:oMath>
        <m:r>
          <w:rPr>
            <w:rFonts w:ascii="Cambria Math" w:eastAsia="Cambria Math" w:hAnsi="Cambria Math" w:cs="Cambria Math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  <m:r>
          <w:rPr>
            <w:rFonts w:ascii="Cambria Math" w:eastAsia="Cambria Math" w:hAnsi="Cambria Math" w:cs="Cambria Math"/>
          </w:rPr>
          <m:t>c</m:t>
        </m:r>
      </m:oMath>
      <w:r>
        <w:t>，则双曲线离心率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u w:val="single" w:color="000000"/>
        </w:rPr>
        <w:t>,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CF3018" w:rsidRDefault="00CF3018" w:rsidP="00CF301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由点到直线的距离公式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到直线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5a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25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25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5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CF3018" w:rsidRDefault="00CF3018" w:rsidP="00CF3018">
      <w:pPr>
        <w:pStyle w:val="4"/>
      </w:pPr>
      <w:r>
        <w:t>创新拓展练</w:t>
      </w:r>
    </w:p>
    <w:p w:rsidR="00CF3018" w:rsidRDefault="00CF3018" w:rsidP="00CF3018">
      <w:pPr>
        <w:spacing w:line="240" w:lineRule="auto"/>
      </w:pPr>
      <w:r>
        <w:t xml:space="preserve">15. </w:t>
      </w:r>
      <w:r>
        <w:t>（改编）已知椭圆和双曲线有相同的焦点（在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轴上）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，它们的离心率分别为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，若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为它们的一个交点，且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P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，则当</w:t>
      </w:r>
      <m:oMath>
        <m:r>
          <w:rPr>
            <w:rFonts w:ascii="Cambria Math" w:eastAsia="Cambria Math" w:hAnsi="Cambria Math" w:cs="Cambria Math"/>
          </w:rPr>
          <m:t>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>
        <w:t>取得最小值时，双曲线的渐近线方程为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=±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CF3018" w:rsidRDefault="00CF3018" w:rsidP="00CF301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设椭圆的长半轴长为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双曲线的实半轴长为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虚半轴长为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椭圆与双曲线的焦距为</w:t>
      </w:r>
      <m:oMath>
        <m:r>
          <w:rPr>
            <w:rFonts w:ascii="Cambria Math" w:eastAsia="Cambria Math" w:hAnsi="Cambria Math" w:cs="Cambria Math"/>
            <w:color w:val="0000FF"/>
          </w:rPr>
          <m:t>2c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可得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color w:val="0000FF"/>
        </w:rPr>
        <w:t xml:space="preserve"> </w:t>
      </w:r>
      <w:r>
        <w:rPr>
          <w:color w:val="0000FF"/>
        </w:rPr>
        <w:t>①</w:t>
      </w:r>
    </w:p>
    <w:p w:rsidR="00CF3018" w:rsidRDefault="00393018" w:rsidP="00CF3018">
      <w:pPr>
        <w:spacing w:line="240" w:lineRule="auto"/>
      </w:pP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 w:rsidR="00CF3018">
        <w:rPr>
          <w:color w:val="0000FF"/>
        </w:rPr>
        <w:t xml:space="preserve">. </w:t>
      </w:r>
      <w:r w:rsidR="00CF3018">
        <w:rPr>
          <w:color w:val="0000FF"/>
        </w:rPr>
        <w:t>②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将</w:t>
      </w:r>
      <w:r>
        <w:rPr>
          <w:color w:val="0000FF"/>
        </w:rPr>
        <w:t>①②</w:t>
      </w:r>
      <w:r>
        <w:rPr>
          <w:rFonts w:ascii="楷体" w:eastAsia="楷体" w:hAnsi="楷体" w:cs="楷体"/>
          <w:color w:val="0000FF"/>
        </w:rPr>
        <w:t>两式相加得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w:lastRenderedPageBreak/>
          <m:t>∴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bSup>
                  </m:den>
                </m:f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时取等号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</m:den>
            </m:f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双曲线的渐近线方程为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t xml:space="preserve">16. </w:t>
      </w:r>
      <w:r>
        <w:t>已知双曲线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的左顶点为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，右焦点为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，动点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在双曲线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上</w:t>
      </w:r>
      <w:r>
        <w:t>.</w:t>
      </w:r>
      <w:r>
        <w:t>当</w:t>
      </w:r>
      <m:oMath>
        <m:r>
          <w:rPr>
            <w:rFonts w:ascii="Cambria Math" w:eastAsia="Cambria Math" w:hAnsi="Cambria Math" w:cs="Cambria Math"/>
          </w:rPr>
          <m:t>BF</m:t>
        </m:r>
        <m:r>
          <m:rPr>
            <m:sty m:val="p"/>
          </m:rPr>
          <w:rPr>
            <w:rFonts w:ascii="Cambria Math" w:eastAsia="Cambria Math" w:hAnsi="Cambria Math" w:cs="Cambria Math"/>
          </w:rPr>
          <m:t>⊥</m:t>
        </m:r>
        <m:r>
          <w:rPr>
            <w:rFonts w:ascii="Cambria Math" w:eastAsia="Cambria Math" w:hAnsi="Cambria Math" w:cs="Cambria Math"/>
          </w:rPr>
          <m:t>AF</m:t>
        </m:r>
      </m:oMath>
      <w:r>
        <w:t>时，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AF</m:t>
            </m:r>
          </m:e>
        </m:d>
      </m:oMath>
      <w:r>
        <w:t>.</w:t>
      </w:r>
    </w:p>
    <w:p w:rsidR="00CF3018" w:rsidRDefault="00CF3018" w:rsidP="00CF3018">
      <w:pPr>
        <w:spacing w:line="240" w:lineRule="auto"/>
      </w:pPr>
      <w:r>
        <w:t>（</w:t>
      </w:r>
      <w:r>
        <w:t>1</w:t>
      </w:r>
      <w:r>
        <w:t>）求双曲线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的方程</w:t>
      </w:r>
      <w:r>
        <w:t>.</w:t>
      </w:r>
    </w:p>
    <w:p w:rsidR="00CF3018" w:rsidRDefault="00CF3018" w:rsidP="00CF3018">
      <w:pPr>
        <w:spacing w:line="240" w:lineRule="auto"/>
      </w:pPr>
      <w:r>
        <w:t>（</w:t>
      </w:r>
      <w:r>
        <w:t>2</w:t>
      </w:r>
      <w:r>
        <w:t>）设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为双曲线上一点，点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在双曲线的渐近线上，且分别位于第一、四象限，若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恰为线段</w:t>
      </w:r>
      <m:oMath>
        <m:r>
          <w:rPr>
            <w:rFonts w:ascii="Cambria Math" w:eastAsia="Cambria Math" w:hAnsi="Cambria Math" w:cs="Cambria Math"/>
          </w:rPr>
          <m:t>MN</m:t>
        </m:r>
      </m:oMath>
      <w:r>
        <w:t>的中点，试判断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MON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O</m:t>
        </m:r>
      </m:oMath>
      <w:r>
        <w:t>为坐标原点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的面积是否为定值</w:t>
      </w:r>
      <w:r>
        <w:t>.</w:t>
      </w:r>
      <w:r>
        <w:t>若为定值，请求出这个定值；若不为定值，请说明理由</w:t>
      </w:r>
      <w:r>
        <w:t>.</w:t>
      </w:r>
    </w:p>
    <w:p w:rsidR="00CF3018" w:rsidRDefault="00CF3018" w:rsidP="00CF3018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BF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AF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±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则由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BF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AF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（</w:t>
      </w:r>
      <w:r>
        <w:rPr>
          <w:rFonts w:ascii="楷体" w:eastAsia="楷体" w:hAnsi="楷体" w:cs="楷体"/>
          <w:color w:val="0000FF"/>
        </w:rPr>
        <w:t>负值舍去</w:t>
      </w:r>
      <w:r>
        <w:rPr>
          <w:color w:val="0000FF"/>
        </w:rPr>
        <w:t>），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双曲线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可知双曲线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的渐近线方程为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其中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为线段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的中点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将点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的坐标代入双曲线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MON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2θ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CF3018" w:rsidRDefault="00CF3018" w:rsidP="00CF3018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MON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OM</m:t>
            </m:r>
          </m:e>
        </m:d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CF3018" w:rsidRDefault="00CF3018" w:rsidP="00CF3018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w:lastRenderedPageBreak/>
          <m:t>∴△</m:t>
        </m:r>
        <m:r>
          <w:rPr>
            <w:rFonts w:ascii="Cambria Math" w:eastAsia="Cambria Math" w:hAnsi="Cambria Math" w:cs="Cambria Math"/>
            <w:color w:val="0000FF"/>
          </w:rPr>
          <m:t>MON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的面积为定值</w:t>
      </w:r>
      <w:r>
        <w:rPr>
          <w:color w:val="0000FF"/>
        </w:rPr>
        <w:t>2.</w:t>
      </w:r>
    </w:p>
    <w:p w:rsidR="00363EC9" w:rsidRPr="00CF3018" w:rsidRDefault="00363EC9" w:rsidP="00CF3018"/>
    <w:sectPr w:rsidR="00363EC9" w:rsidRPr="00CF3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018" w:rsidRDefault="00393018">
      <w:pPr>
        <w:spacing w:line="240" w:lineRule="auto"/>
      </w:pPr>
      <w:r>
        <w:separator/>
      </w:r>
    </w:p>
  </w:endnote>
  <w:endnote w:type="continuationSeparator" w:id="0">
    <w:p w:rsidR="00393018" w:rsidRDefault="00393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018" w:rsidRDefault="00393018">
      <w:r>
        <w:separator/>
      </w:r>
    </w:p>
  </w:footnote>
  <w:footnote w:type="continuationSeparator" w:id="0">
    <w:p w:rsidR="00393018" w:rsidRDefault="00393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79F7"/>
    <w:multiLevelType w:val="hybridMultilevel"/>
    <w:tmpl w:val="910CE15E"/>
    <w:lvl w:ilvl="0" w:tplc="70F0468E">
      <w:start w:val="1"/>
      <w:numFmt w:val="bullet"/>
      <w:lvlText w:val="●"/>
      <w:lvlJc w:val="left"/>
      <w:pPr>
        <w:ind w:left="720" w:hanging="360"/>
      </w:pPr>
    </w:lvl>
    <w:lvl w:ilvl="1" w:tplc="48822346">
      <w:start w:val="1"/>
      <w:numFmt w:val="bullet"/>
      <w:pStyle w:val="a"/>
      <w:lvlText w:val="○"/>
      <w:lvlJc w:val="left"/>
      <w:pPr>
        <w:ind w:left="1440" w:hanging="360"/>
      </w:pPr>
    </w:lvl>
    <w:lvl w:ilvl="2" w:tplc="92BA8C10">
      <w:start w:val="1"/>
      <w:numFmt w:val="bullet"/>
      <w:lvlText w:val="■"/>
      <w:lvlJc w:val="left"/>
      <w:pPr>
        <w:ind w:left="2160" w:hanging="360"/>
      </w:pPr>
    </w:lvl>
    <w:lvl w:ilvl="3" w:tplc="B590C640">
      <w:start w:val="1"/>
      <w:numFmt w:val="bullet"/>
      <w:lvlText w:val="●"/>
      <w:lvlJc w:val="left"/>
      <w:pPr>
        <w:ind w:left="2880" w:hanging="360"/>
      </w:pPr>
    </w:lvl>
    <w:lvl w:ilvl="4" w:tplc="0E9AAE3E">
      <w:start w:val="1"/>
      <w:numFmt w:val="bullet"/>
      <w:lvlText w:val="○"/>
      <w:lvlJc w:val="left"/>
      <w:pPr>
        <w:ind w:left="3600" w:hanging="360"/>
      </w:pPr>
    </w:lvl>
    <w:lvl w:ilvl="5" w:tplc="05144868">
      <w:start w:val="1"/>
      <w:numFmt w:val="bullet"/>
      <w:lvlText w:val="■"/>
      <w:lvlJc w:val="left"/>
      <w:pPr>
        <w:ind w:left="4320" w:hanging="360"/>
      </w:pPr>
    </w:lvl>
    <w:lvl w:ilvl="6" w:tplc="31D05F18">
      <w:start w:val="1"/>
      <w:numFmt w:val="bullet"/>
      <w:lvlText w:val="●"/>
      <w:lvlJc w:val="left"/>
      <w:pPr>
        <w:ind w:left="5040" w:hanging="360"/>
      </w:pPr>
    </w:lvl>
    <w:lvl w:ilvl="7" w:tplc="79F89972">
      <w:start w:val="1"/>
      <w:numFmt w:val="bullet"/>
      <w:lvlText w:val="●"/>
      <w:lvlJc w:val="left"/>
      <w:pPr>
        <w:ind w:left="5760" w:hanging="360"/>
      </w:pPr>
    </w:lvl>
    <w:lvl w:ilvl="8" w:tplc="2870D93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363EC9"/>
    <w:rsid w:val="00363EC9"/>
    <w:rsid w:val="00393018"/>
    <w:rsid w:val="004574C9"/>
    <w:rsid w:val="00830E69"/>
    <w:rsid w:val="00CF3018"/>
    <w:rsid w:val="0149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04B1F30-0CBF-46FE-889B-875F4B59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rsid w:val="00CF3018"/>
    <w:pPr>
      <w:jc w:val="center"/>
      <w:outlineLvl w:val="0"/>
    </w:pPr>
    <w:rPr>
      <w:rFonts w:ascii="Times New Roman" w:eastAsia="Songti SC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CF3018"/>
    <w:pPr>
      <w:outlineLvl w:val="6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CF3018"/>
    <w:pPr>
      <w:outlineLvl w:val="7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CF3018"/>
    <w:pPr>
      <w:outlineLvl w:val="8"/>
    </w:pPr>
    <w:rPr>
      <w:rFonts w:ascii="Times New Roman" w:eastAsia="Songti SC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CF3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F3018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uiPriority w:val="99"/>
    <w:rsid w:val="00CF30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F3018"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F3018"/>
    <w:rPr>
      <w:rFonts w:ascii="Times New Roman" w:eastAsia="Songti SC" w:hAnsi="Times New Roman" w:cs="Times New Roman"/>
      <w:b/>
      <w:bCs/>
      <w:sz w:val="40"/>
      <w:szCs w:val="40"/>
    </w:rPr>
  </w:style>
  <w:style w:type="character" w:customStyle="1" w:styleId="70">
    <w:name w:val="标题 7 字符"/>
    <w:basedOn w:val="a1"/>
    <w:link w:val="7"/>
    <w:uiPriority w:val="9"/>
    <w:semiHidden/>
    <w:rsid w:val="00CF3018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CF3018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CF3018"/>
    <w:rPr>
      <w:rFonts w:ascii="Times New Roman" w:eastAsia="Songti SC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CF3018"/>
    <w:rPr>
      <w:rFonts w:ascii="Times New Roman" w:eastAsia="Songti SC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CF3018"/>
    <w:rPr>
      <w:rFonts w:ascii="Times New Roman" w:eastAsia="Songti SC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CF3018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CF3018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1284</Words>
  <Characters>7322</Characters>
  <Application>Microsoft Office Word</Application>
  <DocSecurity>0</DocSecurity>
  <Lines>61</Lines>
  <Paragraphs>17</Paragraphs>
  <ScaleCrop>false</ScaleCrop>
  <Company>微软中国</Company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3</cp:revision>
  <dcterms:created xsi:type="dcterms:W3CDTF">2024-01-20T02:17:00Z</dcterms:created>
  <dcterms:modified xsi:type="dcterms:W3CDTF">2024-02-02T07:57:00Z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2F8DF87A1D4D42C097627E89AE4959F6_12</vt:lpwstr>
  </property>
</Properties>
</file>