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基础课34 数列求和</w:t>
      </w:r>
    </w:p>
    <w:p>
      <w:pPr>
        <w:pStyle w:val="4"/>
      </w:pPr>
      <w:r>
        <w:t>课时评价·提能</w:t>
      </w:r>
    </w:p>
    <w:p>
      <w:pPr>
        <w:pStyle w:val="5"/>
      </w:pPr>
      <w:r>
        <w:t>基础巩固练</w:t>
      </w:r>
    </w:p>
    <w:p>
      <w:pPr>
        <w:spacing w:line="240" w:lineRule="auto"/>
      </w:pPr>
      <w:r>
        <w:t>1. 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是首项为1，公比为2的等比数列，其前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.若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k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，则</w:t>
      </w:r>
      <m:oMath>
        <m:r>
          <m:rPr/>
          <w:rPr>
            <w:rFonts w:ascii="Cambria Math" w:hAnsi="Cambria Math" w:eastAsia="Cambria Math" w:cs="Cambria Math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D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</w:r>
      <w:r>
        <w:t>B. 2</w:t>
      </w:r>
      <w:r>
        <w:tab/>
      </w:r>
      <w:r>
        <w:t>C. 3</w:t>
      </w:r>
      <w:r>
        <w:tab/>
      </w:r>
      <w:r>
        <w:t>D. 4</w:t>
      </w:r>
    </w:p>
    <w:p>
      <w:pPr>
        <w:spacing w:line="240" w:lineRule="auto"/>
      </w:pPr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>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是首项为</w:t>
      </w:r>
      <w:r>
        <w:rPr>
          <w:color w:val="0000FF"/>
        </w:rPr>
        <w:t>1，</w:t>
      </w:r>
      <w:r>
        <w:rPr>
          <w:rFonts w:ascii="楷体" w:hAnsi="楷体" w:eastAsia="楷体" w:cs="楷体"/>
          <w:color w:val="0000FF"/>
        </w:rPr>
        <w:t>公比为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的等比数列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2. 已知在前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的数列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中，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=−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，则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101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C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97</m:t>
        </m:r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98</m:t>
        </m:r>
      </m:oMath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99</m:t>
        </m:r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100</m:t>
        </m:r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99</m:t>
        </m:r>
      </m:oMath>
      <w:r>
        <w:rPr>
          <w:color w:val="0000FF"/>
        </w:rPr>
        <w:t>．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3. 已知数列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log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，其前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，则满足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&gt;</m:t>
        </m:r>
        <m:r>
          <m:rPr/>
          <w:rPr>
            <w:rFonts w:ascii="Cambria Math" w:hAnsi="Cambria Math" w:eastAsia="Cambria Math" w:cs="Cambria Math"/>
          </w:rPr>
          <m:t>5</m:t>
        </m:r>
      </m:oMath>
      <w:r>
        <w:t>的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 xml:space="preserve">的最小值为（ </w:t>
      </w:r>
      <w:r>
        <w:rPr>
          <w:color w:val="FF0000"/>
        </w:rPr>
        <w:t>C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30</w:t>
      </w:r>
      <w:r>
        <w:tab/>
      </w:r>
      <w:r>
        <w:t>B. 31</w:t>
      </w:r>
      <w:r>
        <w:tab/>
      </w:r>
      <w:r>
        <w:t>C. 32</w:t>
      </w:r>
      <w:r>
        <w:tab/>
      </w:r>
      <w:r>
        <w:t>D. 33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×⋯⋅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31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的最小值为</w:t>
      </w:r>
      <w:r>
        <w:rPr>
          <w:color w:val="0000FF"/>
        </w:rPr>
        <w:t>32.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4. 已知数列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8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，且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=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,⋯,</m:t>
            </m:r>
            <m:r>
              <m:rPr/>
              <w:rPr>
                <w:rFonts w:ascii="Cambria Math" w:hAnsi="Cambria Math" w:eastAsia="Cambria Math" w:cs="Cambria Math"/>
              </w:rPr>
              <m:t>7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，则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A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9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16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7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16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16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16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rPr>
          <w:color w:val="0000FF"/>
        </w:rPr>
        <w:t>[解析]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⋅⋯⋅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⋅⋯⋅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,⋯,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</w:p>
    <w:p>
      <w:pPr>
        <w:spacing w:line="240" w:lineRule="auto"/>
      </w:pP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9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9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5. 已知公差不为零的等差数列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8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20</m:t>
        </m:r>
      </m:oMath>
      <w:r>
        <w:t>，且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是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与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14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的等比中项.设数列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(</m:t>
        </m:r>
        <m:r>
          <m:rPr/>
          <w:rPr>
            <w:rFonts w:ascii="Cambria Math" w:hAnsi="Cambria Math" w:eastAsia="Cambria Math" w:cs="Cambria Math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)</m:t>
        </m:r>
      </m:oMath>
      <w: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A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则根据题意可得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color w:val="0000FF"/>
        </w:rPr>
        <w:t>，</w:t>
      </w:r>
    </w:p>
    <w:p>
      <w:pPr>
        <w:spacing w:line="240" w:lineRule="auto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9d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+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4d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d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13d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>
      <w:pPr>
        <w:spacing w:line="240" w:lineRule="auto"/>
      </w:pP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+⋯+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6. 已知数列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,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</w:rPr>
          <m:t xml:space="preserve"> </m:t>
        </m:r>
        <m:r>
          <m:rPr/>
          <w:rPr>
            <w:rFonts w:ascii="Cambria Math" w:hAnsi="Cambria Math" w:eastAsia="Cambria Math" w:cs="Cambria Math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</w:rPr>
          <m:t>π</m:t>
        </m:r>
      </m:oMath>
      <w:r>
        <w:t xml:space="preserve"> ，则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2023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D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1012</w:t>
      </w:r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1012</m:t>
        </m:r>
      </m:oMath>
      <w:r>
        <w:tab/>
      </w:r>
      <w:r>
        <w:t>C. 2023</w:t>
      </w:r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2023</m:t>
        </m:r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</m:t>
        </m:r>
      </m:oMath>
      <w:r>
        <w:rPr>
          <w:color w:val="0000FF"/>
        </w:rPr>
        <w:t xml:space="preserve"> 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>
      <w:pPr>
        <w:spacing w:line="240" w:lineRule="auto"/>
      </w:pP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π=−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>
            <m:nor/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依次类推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⋯</m:t>
        </m:r>
      </m:oMath>
      <w:r>
        <w:rPr>
          <w:color w:val="0000FF"/>
        </w:rPr>
        <w:t xml:space="preserve"> 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2023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4045</m:t>
        </m:r>
      </m:oMath>
      <w:r>
        <w:rPr>
          <w:color w:val="0000FF"/>
        </w:rPr>
        <w:t>,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  <w:sz w:val="2"/>
          <w:szCs w:val="2"/>
        </w:rPr>
        <w:t xml:space="preserve"> 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2021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2022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  <w:sz w:val="2"/>
          <w:szCs w:val="2"/>
        </w:rPr>
        <w:t xml:space="preserve"> 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1011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4045</m:t>
        </m:r>
      </m:oMath>
      <w:r>
        <w:rPr>
          <w:color w:val="0000FF"/>
          <w:sz w:val="2"/>
          <w:szCs w:val="2"/>
        </w:rPr>
        <w:t xml:space="preserve"> 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2023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7. 已知数列1,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,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,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5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,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6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,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⋯</m:t>
        </m:r>
      </m:oMath>
      <w:r>
        <w:t xml:space="preserve"> ,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,…的前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，则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（ </w:t>
      </w:r>
      <w:r>
        <w:rPr>
          <w:color w:val="FF0000"/>
        </w:rPr>
        <w:t>A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记该数列为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由题意知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两式相减可得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8. 已知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是首项为32的等比数列，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是其前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项和，且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65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64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log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 xml:space="preserve">的前10项和为（ </w:t>
      </w:r>
      <w:r>
        <w:rPr>
          <w:color w:val="FF0000"/>
        </w:rPr>
        <w:t>A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58</w:t>
      </w:r>
      <w:r>
        <w:tab/>
      </w:r>
      <w:r>
        <w:t>B. 56</w:t>
      </w:r>
      <w:r>
        <w:tab/>
      </w:r>
      <w:r>
        <w:t>C. 50</w:t>
      </w:r>
      <w:r>
        <w:tab/>
      </w:r>
      <w:r>
        <w:t>D. 45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是首项为</w:t>
      </w:r>
      <w:r>
        <w:rPr>
          <w:color w:val="0000FF"/>
        </w:rPr>
        <w:t>32</w:t>
      </w:r>
      <w:r>
        <w:rPr>
          <w:rFonts w:ascii="楷体" w:hAnsi="楷体" w:eastAsia="楷体" w:cs="楷体"/>
          <w:color w:val="0000FF"/>
        </w:rPr>
        <w:t>的等比数列</w:t>
      </w:r>
      <w:r>
        <w:rPr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是其前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项和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且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32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q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6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32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q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∴∣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∣=∣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∣(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,</w:t>
      </w:r>
    </w:p>
    <w:p>
      <w:pPr>
        <w:spacing w:line="240" w:lineRule="auto"/>
      </w:pP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>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log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的前</w:t>
      </w:r>
      <w:r>
        <w:rPr>
          <w:color w:val="0000FF"/>
        </w:rPr>
        <w:t>10</w:t>
      </w:r>
      <w:r>
        <w:rPr>
          <w:rFonts w:ascii="楷体" w:hAnsi="楷体" w:eastAsia="楷体" w:cs="楷体"/>
          <w:color w:val="0000FF"/>
        </w:rPr>
        <w:t>项和为</w:t>
      </w:r>
      <m:oMath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58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>
      <w:pPr>
        <w:pStyle w:val="5"/>
      </w:pPr>
      <w:r>
        <w:t>综合提升练</w:t>
      </w:r>
    </w:p>
    <w:p>
      <w:pPr>
        <w:spacing w:line="240" w:lineRule="auto"/>
      </w:pPr>
      <w:r>
        <w:t>9. （多选题）设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是数列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,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</m:oMath>
      <w:r>
        <w:t xml:space="preserve">，则（ </w:t>
      </w:r>
      <w:r>
        <w:rPr>
          <w:color w:val="FF0000"/>
        </w:rPr>
        <w:t>BCD</w:t>
      </w:r>
      <w:r>
        <w:t xml:space="preserve"> ）.</w:t>
      </w:r>
    </w:p>
    <w:p>
      <w:pPr>
        <w:spacing w:line="240" w:lineRule="auto"/>
      </w:pPr>
      <w:r>
        <w:t xml:space="preserve">A.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2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10</m:t>
        </m:r>
      </m:oMath>
    </w:p>
    <w:p>
      <w:pPr>
        <w:spacing w:line="240" w:lineRule="auto"/>
      </w:pPr>
      <w:r>
        <w:t>B. 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是等比数列</w:t>
      </w:r>
    </w:p>
    <w:p>
      <w:pPr>
        <w:spacing w:line="240" w:lineRule="auto"/>
      </w:pPr>
      <w:r>
        <w:t>C. 当</w:t>
      </w:r>
      <m:oMath>
        <m:r>
          <m:rPr/>
          <w:rPr>
            <w:rFonts w:ascii="Cambria Math" w:hAnsi="Cambria Math" w:eastAsia="Cambria Math" w:cs="Cambria Math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</w:rPr>
          <m:t>≥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时，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</w:p>
    <w:p>
      <w:pPr>
        <w:spacing w:line="240" w:lineRule="auto"/>
      </w:pPr>
      <w:r>
        <w:t>D. 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的前100项和为</w:t>
      </w:r>
      <m:oMath>
        <m:r>
          <m:rPr/>
          <w:rPr>
            <w:rFonts w:ascii="Cambria Math" w:hAnsi="Cambria Math" w:eastAsia="Cambria Math" w:cs="Cambria Math"/>
          </w:rPr>
          <m:t>100</m:t>
        </m:r>
        <m:r>
          <m:rPr>
            <m:sty m:val="p"/>
          </m:rPr>
          <w:rPr>
            <w:rFonts w:ascii="Cambria Math" w:hAnsi="Cambria Math" w:eastAsia="Cambria Math" w:cs="Cambria Math"/>
          </w:rPr>
          <m:t>×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101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及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错误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是首项为</w:t>
      </w:r>
      <w:r>
        <w:rPr>
          <w:color w:val="0000FF"/>
        </w:rPr>
        <w:t>2，</w:t>
      </w:r>
      <w:r>
        <w:rPr>
          <w:rFonts w:ascii="楷体" w:hAnsi="楷体" w:eastAsia="楷体" w:cs="楷体"/>
          <w:color w:val="0000FF"/>
        </w:rPr>
        <w:t>公差为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的等差数列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是等比数列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∑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100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 w:eastAsia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/>
              </w:rPr>
            </m:ctrlPr>
          </m:lim>
        </m:limLow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i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101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101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两式相减得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+⋯+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101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101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10. （多选题）已知各项为正数的等差数列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满足对于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∀</m:t>
        </m:r>
        <m:r>
          <m:rPr/>
          <w:rPr>
            <w:rFonts w:ascii="Cambria Math" w:hAnsi="Cambria Math" w:eastAsia="Cambria Math" w:cs="Cambria Math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构成等差数列,公比大于1的等比数列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6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64</m:t>
        </m:r>
      </m:oMath>
      <w:r>
        <w:t>.若数列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c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c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</w:rPr>
                  <m:t>3n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⋅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n</m:t>
            </m:r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 xml:space="preserve">，则（ </w:t>
      </w:r>
      <w:r>
        <w:rPr>
          <w:color w:val="FF0000"/>
        </w:rPr>
        <w:t>ABD</w:t>
      </w:r>
      <w:r>
        <w:t xml:space="preserve"> ）.</w:t>
      </w:r>
    </w:p>
    <w:p>
      <w:pPr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n</m:t>
        </m:r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</m:oMath>
    </w:p>
    <w:p>
      <w:pPr>
        <w:spacing w:line="240" w:lineRule="auto"/>
      </w:pPr>
      <w:r>
        <w:t>B. 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项和为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1</m:t>
        </m:r>
      </m:oMath>
    </w:p>
    <w:p>
      <w:pPr>
        <w:spacing w:line="240" w:lineRule="auto"/>
      </w:pPr>
      <w:r>
        <w:t>C. 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项和为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n</m:t>
            </m:r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t>D. 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c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的前7项和为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382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9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依题意得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 ①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或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舍去</w:t>
      </w:r>
      <w:r>
        <w:rPr>
          <w:color w:val="0000FF"/>
        </w:rPr>
        <w:t>）;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. ②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①−②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得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每项为正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为等差数列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公差为</w:t>
      </w:r>
      <w:r>
        <w:rPr>
          <w:color w:val="0000FF"/>
        </w:rPr>
        <w:t>1，</w:t>
      </w:r>
      <w:r>
        <w:rPr>
          <w:rFonts w:ascii="楷体" w:hAnsi="楷体" w:eastAsia="楷体" w:cs="楷体"/>
          <w:color w:val="0000FF"/>
        </w:rPr>
        <w:t>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设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64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 ③</w:t>
      </w:r>
    </w:p>
    <w:p>
      <w:pPr>
        <w:spacing w:line="240" w:lineRule="auto"/>
      </w:pP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 ④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③−④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⋅[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则所求数列的前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项和为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×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×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×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×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+⋯+[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]}=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错误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8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9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382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11. 设数列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，已知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,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，则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60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rPr>
          <w:color w:val="FF0000"/>
          <w:u w:val="single" w:color="000000"/>
        </w:rPr>
        <w:t>960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可得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为奇数时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；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为偶数时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故数列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的偶数项构成以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为首项</w:t>
      </w:r>
      <w:r>
        <w:rPr>
          <w:color w:val="0000FF"/>
        </w:rPr>
        <w:t>，2</w:t>
      </w:r>
      <w:r>
        <w:rPr>
          <w:rFonts w:ascii="楷体" w:hAnsi="楷体" w:eastAsia="楷体" w:cs="楷体"/>
          <w:color w:val="0000FF"/>
        </w:rPr>
        <w:t>为公差的等差数列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+⋯+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57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59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+⋯+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960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 xml:space="preserve">12. </w:t>
      </w:r>
      <w:r>
        <w:rPr>
          <w:rFonts w:ascii="楷体" w:hAnsi="楷体" w:eastAsia="楷体" w:cs="楷体"/>
        </w:rPr>
        <w:t>[2024·呼伦贝尔模拟]</w:t>
      </w:r>
      <w:r>
        <w:t>已知数列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，记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>
                <m:ctrlPr>
                  <w:rPr>
                    <w:rFonts w:ascii="Cambria Math" w:hAnsi="Cambria Math"/>
                    <w:sz w:val="12"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12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T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u w:val="single" w:color="000000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u w:val="single" w:color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u w:val="single" w:color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FF0000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den>
        </m:f>
      </m:oMath>
      <w:r>
        <w:rPr>
          <w:color w:val="FF0000"/>
          <w:sz w:val="2"/>
          <w:szCs w:val="2"/>
          <w:u w:val="single" w:color="000000"/>
        </w:rPr>
        <w:t xml:space="preserve">  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；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综上</w:t>
      </w:r>
      <w:r>
        <w:rPr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>
                <m:ctrlPr>
                  <w:rPr>
                    <w:rFonts w:ascii="Cambria Math" w:hAnsi="Cambria Math"/>
                    <w:color w:val="0000FF"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/>
                    <w:color w:val="0000FF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 ①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①×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 ②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①−②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</w:p>
    <w:p>
      <w:pPr>
        <w:pStyle w:val="5"/>
      </w:pPr>
      <w:r>
        <w:t>应用情境练</w:t>
      </w:r>
    </w:p>
    <w:p>
      <w:pPr>
        <w:spacing w:line="240" w:lineRule="auto"/>
      </w:pPr>
      <w:r>
        <w:t>13. 小张计划连续十年向某公司投放资金，第一年年初投资10万元，以后每年投资金额比前一年增加2万元，该公司承诺按复利计算，且年利率为</w:t>
      </w:r>
      <m:oMath>
        <m:r>
          <m:rPr/>
          <w:rPr>
            <w:rFonts w:ascii="Cambria Math" w:hAnsi="Cambria Math" w:eastAsia="Cambria Math" w:cs="Cambria Math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</w:rPr>
          <m:t>%</m:t>
        </m:r>
      </m:oMath>
      <w:r>
        <w:t>，第十年年底小张一次性将本金和利息取回，则小张大约可以取得</w:t>
      </w:r>
      <w:r>
        <w:rPr>
          <w:color w:val="FF0000"/>
          <w:u w:val="single" w:color="000000"/>
        </w:rPr>
        <w:t>305.94</w:t>
      </w:r>
      <w:r>
        <w:t>万元.（结果保留到小数点后两位）</w:t>
      </w:r>
    </w:p>
    <w:p>
      <w:pPr>
        <w:spacing w:line="240" w:lineRule="auto"/>
      </w:pPr>
      <w:r>
        <w:t>参考数据：</w:t>
      </w:r>
      <m:oMath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1.1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9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≈</m:t>
        </m:r>
        <m:r>
          <m:rPr/>
          <w:rPr>
            <w:rFonts w:ascii="Cambria Math" w:hAnsi="Cambria Math" w:eastAsia="Cambria Math" w:cs="Cambria Math"/>
          </w:rPr>
          <m:t>2.36</m:t>
        </m:r>
      </m:oMath>
      <w:r>
        <w:t>，</w:t>
      </w:r>
      <m:oMath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1.1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10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≈</m:t>
        </m:r>
        <m:r>
          <m:rPr/>
          <w:rPr>
            <w:rFonts w:ascii="Cambria Math" w:hAnsi="Cambria Math" w:eastAsia="Cambria Math" w:cs="Cambria Math"/>
          </w:rPr>
          <m:t>2.59</m:t>
        </m:r>
      </m:oMath>
      <w:r>
        <w:t>，</w:t>
      </w:r>
      <m:oMath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1.1</m:t>
            </m:r>
            <m:ctrlPr>
              <w:rPr>
                <w:rFonts w:ascii="Cambria Math" w:hAnsi="Cambria Math" w:eastAsia="Cambria Math" w:cs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11</m:t>
            </m:r>
            <m:ctrlPr>
              <w:rPr>
                <w:rFonts w:ascii="Cambria Math" w:hAnsi="Cambria Math" w:eastAsia="Cambria Math" w:cs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</w:rPr>
          <m:t>≈</m:t>
        </m:r>
        <m:r>
          <m:rPr/>
          <w:rPr>
            <w:rFonts w:ascii="Cambria Math" w:hAnsi="Cambria Math" w:eastAsia="Cambria Math" w:cs="Cambria Math"/>
          </w:rPr>
          <m:t>2.85</m:t>
        </m:r>
      </m:oMath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依题意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小张每年向公司投资的金额构成以</w:t>
      </w:r>
      <w:r>
        <w:rPr>
          <w:color w:val="0000FF"/>
        </w:rPr>
        <w:t>10</w:t>
      </w:r>
      <w:r>
        <w:rPr>
          <w:rFonts w:ascii="楷体" w:hAnsi="楷体" w:eastAsia="楷体" w:cs="楷体"/>
          <w:color w:val="0000FF"/>
        </w:rPr>
        <w:t>为首项</w:t>
      </w:r>
      <w:r>
        <w:rPr>
          <w:color w:val="0000FF"/>
        </w:rPr>
        <w:t>，2</w:t>
      </w:r>
      <w:r>
        <w:rPr>
          <w:rFonts w:ascii="楷体" w:hAnsi="楷体" w:eastAsia="楷体" w:cs="楷体"/>
          <w:color w:val="0000FF"/>
        </w:rPr>
        <w:t>为公差的等差数列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</m:oMath>
      <w:r>
        <w:rPr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color w:val="0000FF"/>
        </w:rPr>
        <w:t>，</w:t>
      </w:r>
    </w:p>
    <w:p>
      <w:pPr>
        <w:spacing w:line="240" w:lineRule="auto"/>
      </w:pP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因此每年的投资到第十年年底的本金与利息和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设</w:t>
      </w:r>
      <w:r>
        <w:rPr>
          <w:color w:val="0000FF"/>
        </w:rPr>
        <w:t>10</w:t>
      </w:r>
      <w:r>
        <w:rPr>
          <w:rFonts w:ascii="楷体" w:hAnsi="楷体" w:eastAsia="楷体" w:cs="楷体"/>
          <w:color w:val="0000FF"/>
        </w:rPr>
        <w:t>次投资到第十年年底本金与利息的总和为</w:t>
      </w:r>
      <m:oMath>
        <m:r>
          <m:rPr/>
          <w:rPr>
            <w:rFonts w:ascii="Cambria Math" w:hAnsi="Cambria Math" w:eastAsia="Cambria Math" w:cs="Cambria Math"/>
            <w:color w:val="0000FF"/>
          </w:rPr>
          <m:t>S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万元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1.1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于是得</w:t>
      </w:r>
      <m:oMath>
        <m:r>
          <m:rPr/>
          <w:rPr>
            <w:rFonts w:ascii="Cambria Math" w:hAnsi="Cambria Math" w:eastAsia="Cambria Math" w:cs="Cambria Math"/>
            <w:color w:val="0000FF"/>
          </w:rPr>
          <m:t>1.1S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两式相减得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0.1S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1.1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1.1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1.1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+⋯+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1.1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9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1.1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30.8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1.1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1.1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9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300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1.1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550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≈</m:t>
        </m:r>
        <m:r>
          <m:rPr/>
          <w:rPr>
            <w:rFonts w:ascii="Cambria Math" w:hAnsi="Cambria Math" w:eastAsia="Cambria Math" w:cs="Cambria Math"/>
            <w:color w:val="0000FF"/>
          </w:rPr>
          <m:t>305.94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所以小张共可以取得</w:t>
      </w:r>
      <w:r>
        <w:rPr>
          <w:color w:val="0000FF"/>
        </w:rPr>
        <w:t>305.94</w:t>
      </w:r>
      <w:r>
        <w:rPr>
          <w:rFonts w:ascii="楷体" w:hAnsi="楷体" w:eastAsia="楷体" w:cs="楷体"/>
          <w:color w:val="0000FF"/>
        </w:rPr>
        <w:t>万元</w:t>
      </w:r>
      <w:r>
        <w:rPr>
          <w:color w:val="0000FF"/>
        </w:rPr>
        <w:t>.</w:t>
      </w:r>
    </w:p>
    <w:p>
      <w:pPr>
        <w:spacing w:line="240" w:lineRule="auto"/>
      </w:pPr>
      <w:r>
        <w:t>14. 已知数列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的首项为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，且满足</w:t>
      </w:r>
      <m:oMath>
        <m:r>
          <m:rPr/>
          <w:rPr>
            <w:rFonts w:ascii="Cambria Math" w:hAnsi="Cambria Math" w:eastAsia="Cambria Math" w:cs="Cambria Math"/>
          </w:rPr>
          <m:t>n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，且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.</w:t>
      </w:r>
    </w:p>
    <w:p>
      <w:pPr>
        <w:spacing w:line="240" w:lineRule="auto"/>
      </w:pPr>
      <w:r>
        <w:t>（1）求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的通项公式；</w:t>
      </w:r>
    </w:p>
    <w:p>
      <w:pPr>
        <w:spacing w:line="240" w:lineRule="auto"/>
      </w:pPr>
      <w:r>
        <w:t>（2）设数列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eastAsia="Cambria Math" w:cs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T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，求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T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19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.</w:t>
      </w:r>
    </w:p>
    <w:p>
      <w:pPr>
        <w:spacing w:line="240" w:lineRule="auto"/>
      </w:pPr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⋅⋯⋅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⋅⋯⋅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也成立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是以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为首项</w:t>
      </w:r>
      <w:r>
        <w:rPr>
          <w:color w:val="0000FF"/>
        </w:rPr>
        <w:t>，3</w:t>
      </w:r>
      <w:r>
        <w:rPr>
          <w:rFonts w:ascii="楷体" w:hAnsi="楷体" w:eastAsia="楷体" w:cs="楷体"/>
          <w:color w:val="0000FF"/>
        </w:rPr>
        <w:t>为公差的等差数列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>
      <w:pPr>
        <w:spacing w:line="240" w:lineRule="auto"/>
      </w:pPr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由</w:t>
      </w:r>
      <w:r>
        <w:rPr>
          <w:color w:val="0000FF"/>
        </w:rPr>
        <w:t>（1）</w:t>
      </w:r>
      <w:r>
        <w:rPr>
          <w:rFonts w:ascii="楷体" w:hAnsi="楷体" w:eastAsia="楷体" w:cs="楷体"/>
          <w:color w:val="0000FF"/>
        </w:rPr>
        <w:t>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 ①</w:t>
      </w:r>
    </w:p>
    <w:p>
      <w:pPr>
        <w:spacing w:line="240" w:lineRule="auto"/>
      </w:pP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 ②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①−②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+⋯+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.</w:t>
      </w:r>
    </w:p>
    <w:p>
      <w:pPr>
        <w:pStyle w:val="5"/>
      </w:pPr>
      <w:r>
        <w:t>创新拓展练</w:t>
      </w:r>
    </w:p>
    <w:p>
      <w:pPr>
        <w:spacing w:line="240" w:lineRule="auto"/>
      </w:pPr>
      <w:r>
        <w:t>15. 已知数列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4</m:t>
        </m:r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，记数列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.若存在正数</w:t>
      </w:r>
      <m:oMath>
        <m:r>
          <m:rPr/>
          <w:rPr>
            <w:rFonts w:ascii="Cambria Math" w:hAnsi="Cambria Math" w:eastAsia="Cambria Math" w:cs="Cambria Math"/>
          </w:rPr>
          <m:t>k</m:t>
        </m:r>
      </m:oMath>
      <w:r>
        <w:t>，使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≤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9n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36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对一切</w:t>
      </w:r>
      <m:oMath>
        <m:r>
          <m:rPr/>
          <w:rPr>
            <w:rFonts w:ascii="Cambria Math" w:hAnsi="Cambria Math" w:eastAsia="Cambria Math" w:cs="Cambria Math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t>恒成立，则</w:t>
      </w:r>
      <m:oMath>
        <m:r>
          <m:rPr/>
          <w:rPr>
            <w:rFonts w:ascii="Cambria Math" w:hAnsi="Cambria Math" w:eastAsia="Cambria Math" w:cs="Cambria Math"/>
          </w:rPr>
          <m:t>k</m:t>
        </m:r>
      </m:oMath>
      <w:r>
        <w:t>的取值范围是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den>
        </m:f>
      </m:oMath>
      <w:r>
        <w:rPr>
          <w:color w:val="FF0000"/>
          <w:u w:val="single" w:color="000000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u w:val="single" w:color="000000"/>
          </w:rPr>
          <m:t>+∞)</m:t>
        </m:r>
      </m:oMath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是公比为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的等比数列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 ①</w:t>
      </w:r>
    </w:p>
    <w:p>
      <w:pPr>
        <w:spacing w:line="240" w:lineRule="auto"/>
      </w:pP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 ②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①−②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得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因为不等式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9n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对一切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恒成立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9n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对一切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∗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恒成立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对一切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恒成立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只需满足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9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>
            <m:ctrlPr>
              <w:rPr>
                <w:rFonts w:ascii="Cambria Math" w:hAnsi="Cambria Math"/>
                <w:color w:val="0000FF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/>
                <w:color w:val="0000FF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当且仅当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等号成立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故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的取值范围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=[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+∞)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16. 已知数列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的各项均为正数，其前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满足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t>.</w:t>
      </w:r>
    </w:p>
    <w:p>
      <w:pPr>
        <w:spacing w:line="240" w:lineRule="auto"/>
      </w:pPr>
      <w:r>
        <w:t>（1）证明：数列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是等比数列.</w:t>
      </w:r>
    </w:p>
    <w:p>
      <w:pPr>
        <w:spacing w:line="240" w:lineRule="auto"/>
      </w:pPr>
      <w:r>
        <w:t>（2）若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，求数列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{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的前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>项和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T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.</w:t>
      </w:r>
    </w:p>
    <w:p>
      <w:pPr>
        <w:spacing w:line="240" w:lineRule="auto"/>
      </w:pPr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N</m:t>
            </m:r>
            <m:ctrlPr>
              <w:rPr>
                <w:rFonts w:ascii="Cambria Math" w:hAnsi="Cambria Math" w:eastAsia="Cambria Math" w:cs="Cambria Math"/>
                <w:b w:val="0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  <m:ctrl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</m:ctrlPr>
          </m:sub>
        </m:sSub>
      </m:oMath>
      <w:bookmarkStart w:id="0" w:name="_GoBack"/>
      <w:bookmarkEnd w:id="0"/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 ①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, ②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①−②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整理得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是等比数列</w:t>
      </w:r>
      <w:r>
        <w:rPr>
          <w:color w:val="0000FF"/>
        </w:rPr>
        <w:t>.</w:t>
      </w:r>
    </w:p>
    <w:p>
      <w:pPr>
        <w:spacing w:line="240" w:lineRule="auto"/>
      </w:pPr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在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令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的公比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故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+⋯+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color w:val="0000FF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等线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5F40DD"/>
    <w:multiLevelType w:val="multilevel"/>
    <w:tmpl w:val="745F40DD"/>
    <w:lvl w:ilvl="0" w:tentative="0">
      <w:start w:val="1"/>
      <w:numFmt w:val="bullet"/>
      <w:lvlText w:val="●"/>
      <w:lvlJc w:val="left"/>
      <w:pPr>
        <w:ind w:left="720" w:hanging="360"/>
      </w:pPr>
    </w:lvl>
    <w:lvl w:ilvl="1" w:tentative="0">
      <w:start w:val="1"/>
      <w:numFmt w:val="bullet"/>
      <w:pStyle w:val="13"/>
      <w:lvlText w:val="○"/>
      <w:lvlJc w:val="left"/>
      <w:pPr>
        <w:ind w:left="1440" w:hanging="360"/>
      </w:pPr>
    </w:lvl>
    <w:lvl w:ilvl="2" w:tentative="0">
      <w:start w:val="1"/>
      <w:numFmt w:val="bullet"/>
      <w:lvlText w:val="■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</w:lvl>
    <w:lvl w:ilvl="4" w:tentative="0">
      <w:start w:val="1"/>
      <w:numFmt w:val="bullet"/>
      <w:lvlText w:val="○"/>
      <w:lvlJc w:val="left"/>
      <w:pPr>
        <w:ind w:left="3600" w:hanging="360"/>
      </w:pPr>
    </w:lvl>
    <w:lvl w:ilvl="5" w:tentative="0">
      <w:start w:val="1"/>
      <w:numFmt w:val="bullet"/>
      <w:lvlText w:val="■"/>
      <w:lvlJc w:val="left"/>
      <w:pPr>
        <w:ind w:left="4320" w:hanging="360"/>
      </w:pPr>
    </w:lvl>
    <w:lvl w:ilvl="6" w:tentative="0">
      <w:start w:val="1"/>
      <w:numFmt w:val="bullet"/>
      <w:lvlText w:val="●"/>
      <w:lvlJc w:val="left"/>
      <w:pPr>
        <w:ind w:left="5040" w:hanging="360"/>
      </w:pPr>
    </w:lvl>
    <w:lvl w:ilvl="7" w:tentative="0">
      <w:start w:val="1"/>
      <w:numFmt w:val="bullet"/>
      <w:lvlText w:val="●"/>
      <w:lvlJc w:val="left"/>
      <w:pPr>
        <w:ind w:left="5760" w:hanging="360"/>
      </w:pPr>
    </w:lvl>
    <w:lvl w:ilvl="8" w:tentative="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MjRkZWY2NzVmYjViMjNiOWUwMzBmZDU4MmNkMzkifQ=="/>
  </w:docVars>
  <w:rsids>
    <w:rsidRoot w:val="00630DA2"/>
    <w:rsid w:val="00197E84"/>
    <w:rsid w:val="00630DA2"/>
    <w:rsid w:val="008C71E0"/>
    <w:rsid w:val="21E572BA"/>
    <w:rsid w:val="7C7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  <w:lang w:val="en-US" w:eastAsia="zh-CN" w:bidi="ar-SA"/>
    </w:rPr>
  </w:style>
  <w:style w:type="paragraph" w:styleId="2">
    <w:name w:val="heading 1"/>
    <w:link w:val="19"/>
    <w:qFormat/>
    <w:uiPriority w:val="9"/>
    <w:pPr>
      <w:jc w:val="center"/>
      <w:outlineLvl w:val="0"/>
    </w:pPr>
    <w:rPr>
      <w:rFonts w:ascii="Times New Roman" w:hAnsi="Times New Roman" w:cs="Times New Roman" w:eastAsiaTheme="minorEastAsia"/>
      <w:b/>
      <w:bCs/>
      <w:sz w:val="40"/>
      <w:szCs w:val="40"/>
      <w:lang w:val="en-US" w:eastAsia="zh-CN" w:bidi="ar-SA"/>
    </w:rPr>
  </w:style>
  <w:style w:type="paragraph" w:styleId="3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  <w:lang w:val="en-US" w:eastAsia="zh-CN" w:bidi="ar-SA"/>
    </w:rPr>
  </w:style>
  <w:style w:type="paragraph" w:styleId="4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  <w:lang w:val="en-US" w:eastAsia="zh-CN" w:bidi="ar-SA"/>
    </w:rPr>
  </w:style>
  <w:style w:type="paragraph" w:styleId="5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  <w:lang w:val="en-US" w:eastAsia="zh-CN" w:bidi="ar-SA"/>
    </w:rPr>
  </w:style>
  <w:style w:type="paragraph" w:styleId="6">
    <w:name w:val="heading 5"/>
    <w:semiHidden/>
    <w:unhideWhenUsed/>
    <w:qFormat/>
    <w:uiPriority w:val="9"/>
    <w:pPr>
      <w:outlineLvl w:val="4"/>
    </w:pPr>
    <w:rPr>
      <w:rFonts w:ascii="Times New Roman" w:eastAsia="Songti SC" w:hAnsiTheme="minorHAnsi" w:cstheme="minorBidi"/>
      <w:b/>
      <w:bCs/>
      <w:sz w:val="28"/>
      <w:szCs w:val="28"/>
      <w:lang w:val="en-US" w:eastAsia="zh-CN" w:bidi="ar-SA"/>
    </w:rPr>
  </w:style>
  <w:style w:type="paragraph" w:styleId="7">
    <w:name w:val="heading 6"/>
    <w:link w:val="20"/>
    <w:semiHidden/>
    <w:unhideWhenUsed/>
    <w:qFormat/>
    <w:uiPriority w:val="9"/>
    <w:pPr>
      <w:outlineLvl w:val="5"/>
    </w:pPr>
    <w:rPr>
      <w:rFonts w:ascii="Times New Roman" w:hAnsi="Times New Roman" w:cs="Times New Roman" w:eastAsiaTheme="minorEastAsia"/>
      <w:b/>
      <w:bCs/>
      <w:sz w:val="28"/>
      <w:szCs w:val="28"/>
      <w:lang w:val="en-US" w:eastAsia="zh-CN" w:bidi="ar-SA"/>
    </w:rPr>
  </w:style>
  <w:style w:type="paragraph" w:styleId="8">
    <w:name w:val="heading 7"/>
    <w:link w:val="21"/>
    <w:semiHidden/>
    <w:unhideWhenUsed/>
    <w:qFormat/>
    <w:uiPriority w:val="9"/>
    <w:pPr>
      <w:outlineLvl w:val="6"/>
    </w:pPr>
    <w:rPr>
      <w:rFonts w:ascii="Times New Roman" w:hAnsi="Times New Roman" w:cs="Times New Roman" w:eastAsiaTheme="minorEastAsia"/>
      <w:b/>
      <w:bCs/>
      <w:sz w:val="28"/>
      <w:szCs w:val="28"/>
      <w:lang w:val="en-US" w:eastAsia="zh-CN" w:bidi="ar-SA"/>
    </w:rPr>
  </w:style>
  <w:style w:type="paragraph" w:styleId="9">
    <w:name w:val="heading 8"/>
    <w:link w:val="22"/>
    <w:autoRedefine/>
    <w:semiHidden/>
    <w:unhideWhenUsed/>
    <w:qFormat/>
    <w:uiPriority w:val="9"/>
    <w:pPr>
      <w:outlineLvl w:val="7"/>
    </w:pPr>
    <w:rPr>
      <w:rFonts w:ascii="Times New Roman" w:hAnsi="Times New Roman" w:cs="Times New Roman" w:eastAsiaTheme="minorEastAsia"/>
      <w:b/>
      <w:bCs/>
      <w:sz w:val="28"/>
      <w:szCs w:val="28"/>
      <w:lang w:val="en-US" w:eastAsia="zh-CN" w:bidi="ar-SA"/>
    </w:rPr>
  </w:style>
  <w:style w:type="paragraph" w:styleId="10">
    <w:name w:val="heading 9"/>
    <w:link w:val="23"/>
    <w:semiHidden/>
    <w:unhideWhenUsed/>
    <w:qFormat/>
    <w:uiPriority w:val="9"/>
    <w:pPr>
      <w:outlineLvl w:val="8"/>
    </w:pPr>
    <w:rPr>
      <w:rFonts w:ascii="Times New Roman" w:hAnsi="Times New Roman" w:cs="Times New Roman" w:eastAsiaTheme="minorEastAsia"/>
      <w:b/>
      <w:bCs/>
      <w:sz w:val="28"/>
      <w:szCs w:val="28"/>
      <w:lang w:val="en-US" w:eastAsia="zh-CN" w:bidi="ar-SA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5"/>
    <w:autoRedefine/>
    <w:qFormat/>
    <w:uiPriority w:val="11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paragraph" w:styleId="14">
    <w:name w:val="Title"/>
    <w:link w:val="24"/>
    <w:autoRedefine/>
    <w:qFormat/>
    <w:uiPriority w:val="10"/>
    <w:rPr>
      <w:rFonts w:ascii="Times New Roman" w:hAnsi="Times New Roman" w:cs="Times New Roman" w:eastAsiaTheme="minorEastAsia"/>
      <w:sz w:val="56"/>
      <w:szCs w:val="56"/>
      <w:lang w:val="en-US" w:eastAsia="zh-CN" w:bidi="ar-SA"/>
    </w:rPr>
  </w:style>
  <w:style w:type="character" w:customStyle="1" w:styleId="17">
    <w:name w:val="页眉 字符"/>
    <w:basedOn w:val="16"/>
    <w:link w:val="12"/>
    <w:autoRedefine/>
    <w:qFormat/>
    <w:uiPriority w:val="0"/>
    <w:rPr>
      <w:rFonts w:ascii="Times New Roman" w:hAnsi="宋体" w:eastAsia="宋体"/>
      <w:color w:val="000000"/>
      <w:sz w:val="18"/>
      <w:szCs w:val="18"/>
    </w:rPr>
  </w:style>
  <w:style w:type="character" w:customStyle="1" w:styleId="18">
    <w:name w:val="页脚 字符"/>
    <w:basedOn w:val="16"/>
    <w:link w:val="11"/>
    <w:autoRedefine/>
    <w:qFormat/>
    <w:uiPriority w:val="0"/>
    <w:rPr>
      <w:rFonts w:ascii="Times New Roman" w:hAnsi="宋体" w:eastAsia="宋体"/>
      <w:color w:val="000000"/>
      <w:sz w:val="18"/>
      <w:szCs w:val="18"/>
    </w:rPr>
  </w:style>
  <w:style w:type="character" w:customStyle="1" w:styleId="19">
    <w:name w:val="标题 1 字符"/>
    <w:basedOn w:val="16"/>
    <w:link w:val="2"/>
    <w:autoRedefine/>
    <w:qFormat/>
    <w:uiPriority w:val="9"/>
    <w:rPr>
      <w:rFonts w:ascii="Times New Roman" w:hAnsi="Times New Roman" w:cs="Times New Roman"/>
      <w:b/>
      <w:bCs/>
      <w:sz w:val="40"/>
      <w:szCs w:val="40"/>
    </w:rPr>
  </w:style>
  <w:style w:type="character" w:customStyle="1" w:styleId="20">
    <w:name w:val="标题 6 字符"/>
    <w:basedOn w:val="16"/>
    <w:link w:val="7"/>
    <w:autoRedefine/>
    <w:semiHidden/>
    <w:qFormat/>
    <w:uiPriority w:val="9"/>
    <w:rPr>
      <w:rFonts w:ascii="Times New Roman" w:hAnsi="Times New Roman" w:cs="Times New Roman"/>
      <w:b/>
      <w:bCs/>
      <w:sz w:val="28"/>
      <w:szCs w:val="28"/>
    </w:rPr>
  </w:style>
  <w:style w:type="character" w:customStyle="1" w:styleId="21">
    <w:name w:val="标题 7 字符"/>
    <w:basedOn w:val="16"/>
    <w:link w:val="8"/>
    <w:autoRedefine/>
    <w:semiHidden/>
    <w:qFormat/>
    <w:uiPriority w:val="9"/>
    <w:rPr>
      <w:rFonts w:ascii="Times New Roman" w:hAnsi="Times New Roman" w:cs="Times New Roman"/>
      <w:b/>
      <w:bCs/>
      <w:sz w:val="28"/>
      <w:szCs w:val="28"/>
    </w:rPr>
  </w:style>
  <w:style w:type="character" w:customStyle="1" w:styleId="22">
    <w:name w:val="标题 8 字符"/>
    <w:basedOn w:val="16"/>
    <w:link w:val="9"/>
    <w:autoRedefine/>
    <w:semiHidden/>
    <w:qFormat/>
    <w:uiPriority w:val="9"/>
    <w:rPr>
      <w:rFonts w:ascii="Times New Roman" w:hAnsi="Times New Roman" w:cs="Times New Roman"/>
      <w:b/>
      <w:bCs/>
      <w:sz w:val="28"/>
      <w:szCs w:val="28"/>
    </w:rPr>
  </w:style>
  <w:style w:type="character" w:customStyle="1" w:styleId="23">
    <w:name w:val="标题 9 字符"/>
    <w:basedOn w:val="16"/>
    <w:link w:val="10"/>
    <w:autoRedefine/>
    <w:semiHidden/>
    <w:qFormat/>
    <w:uiPriority w:val="9"/>
    <w:rPr>
      <w:rFonts w:ascii="Times New Roman" w:hAnsi="Times New Roman" w:cs="Times New Roman"/>
      <w:b/>
      <w:bCs/>
      <w:sz w:val="28"/>
      <w:szCs w:val="28"/>
    </w:rPr>
  </w:style>
  <w:style w:type="character" w:customStyle="1" w:styleId="24">
    <w:name w:val="标题 字符"/>
    <w:basedOn w:val="16"/>
    <w:link w:val="14"/>
    <w:autoRedefine/>
    <w:qFormat/>
    <w:uiPriority w:val="10"/>
    <w:rPr>
      <w:rFonts w:ascii="Times New Roman" w:hAnsi="Times New Roman" w:cs="Times New Roman"/>
      <w:sz w:val="56"/>
      <w:szCs w:val="56"/>
    </w:rPr>
  </w:style>
  <w:style w:type="character" w:customStyle="1" w:styleId="25">
    <w:name w:val="副标题 字符"/>
    <w:basedOn w:val="16"/>
    <w:link w:val="13"/>
    <w:autoRedefine/>
    <w:qFormat/>
    <w:uiPriority w:val="11"/>
    <w:rPr>
      <w:rFonts w:ascii="Times New Roman" w:hAnsi="宋体" w:eastAsia="宋体" w:cs="Times New Roman"/>
      <w:color w:val="000000"/>
      <w:spacing w:val="15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1639</Words>
  <Characters>9343</Characters>
  <Lines>77</Lines>
  <Paragraphs>21</Paragraphs>
  <TotalTime>2</TotalTime>
  <ScaleCrop>false</ScaleCrop>
  <LinksUpToDate>false</LinksUpToDate>
  <CharactersWithSpaces>10961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2024-01-20T01:53:00Z</dcterms:created>
  <dc:creator>易志勇</dc:creator>
  <cp:lastModifiedBy>天蓝色的彼岸</cp:lastModifiedBy>
  <dcterms:modified xsi:type="dcterms:W3CDTF">2024-01-29T03:45:55Z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551914CDE76949F5BE2F9EE36807C901_13</vt:lpwstr>
  </property>
</Properties>
</file>