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9F" w:rsidRPr="00AF3A29" w:rsidRDefault="00AF3A29">
      <w:pPr>
        <w:pStyle w:val="1"/>
        <w:rPr>
          <w:rFonts w:asciiTheme="majorEastAsia" w:hAnsiTheme="majorEastAsia"/>
          <w:lang w:eastAsia="ja-JP"/>
        </w:rPr>
      </w:pPr>
      <w:r w:rsidRPr="00AF3A29">
        <w:rPr>
          <w:rFonts w:asciiTheme="majorEastAsia" w:hAnsiTheme="majorEastAsia"/>
          <w:lang w:eastAsia="ja-JP"/>
        </w:rPr>
        <w:t>外部キーと主キーの関係に関する理解と整理</w:t>
      </w:r>
    </w:p>
    <w:p w:rsidR="00CF329F" w:rsidRPr="00AF3A29" w:rsidRDefault="00AF3A29">
      <w:pPr>
        <w:pStyle w:val="21"/>
        <w:rPr>
          <w:rFonts w:asciiTheme="majorEastAsia" w:hAnsiTheme="majorEastAsia"/>
          <w:sz w:val="28"/>
          <w:szCs w:val="28"/>
          <w:lang w:eastAsia="ja-JP"/>
        </w:rPr>
      </w:pPr>
      <w:r w:rsidRPr="00AF3A29">
        <w:rPr>
          <w:rFonts w:asciiTheme="majorEastAsia" w:hAnsiTheme="majorEastAsia"/>
          <w:sz w:val="28"/>
          <w:szCs w:val="28"/>
          <w:lang w:eastAsia="ja-JP"/>
        </w:rPr>
        <w:t>はじめに</w:t>
      </w:r>
    </w:p>
    <w:p w:rsidR="00CF329F" w:rsidRPr="00AF3A29" w:rsidRDefault="00AF3A29">
      <w:pPr>
        <w:rPr>
          <w:rFonts w:asciiTheme="majorEastAsia" w:eastAsiaTheme="majorEastAsia" w:hAnsiTheme="majorEastAsia" w:hint="eastAsia"/>
          <w:sz w:val="28"/>
          <w:szCs w:val="28"/>
          <w:lang w:eastAsia="ja-JP"/>
        </w:rPr>
      </w:pPr>
      <w:r w:rsidRPr="00AF3A29">
        <w:rPr>
          <w:rFonts w:asciiTheme="majorEastAsia" w:eastAsiaTheme="majorEastAsia" w:hAnsiTheme="majorEastAsia"/>
          <w:sz w:val="28"/>
          <w:szCs w:val="28"/>
          <w:lang w:eastAsia="ja-JP"/>
        </w:rPr>
        <w:t>本資料は、リレーショナルデータベースにおける「外部キー」と「主キー」の関係、特に複合主キーとの関係性についての疑問に対し、丁寧に整理・解説したものです。</w:t>
      </w:r>
    </w:p>
    <w:p w:rsidR="00CF329F" w:rsidRPr="00AF3A29" w:rsidRDefault="00AF3A29">
      <w:pPr>
        <w:pStyle w:val="21"/>
        <w:rPr>
          <w:rFonts w:asciiTheme="majorEastAsia" w:hAnsiTheme="majorEastAsia"/>
          <w:sz w:val="28"/>
          <w:szCs w:val="28"/>
          <w:lang w:eastAsia="ja-JP"/>
        </w:rPr>
      </w:pPr>
      <w:r w:rsidRPr="00AF3A29">
        <w:rPr>
          <w:rFonts w:asciiTheme="majorEastAsia" w:hAnsiTheme="majorEastAsia"/>
          <w:sz w:val="28"/>
          <w:szCs w:val="28"/>
          <w:lang w:eastAsia="ja-JP"/>
        </w:rPr>
        <w:t>疑問の出発点</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部署表は、会社番号＋部署番号で一意とされる。これは部署表の主キーが複合主キーであるため理解できる。</w:t>
      </w:r>
    </w:p>
    <w:p w:rsidR="00CF329F" w:rsidRPr="00AF3A29" w:rsidRDefault="00AF3A29">
      <w:pPr>
        <w:rPr>
          <w:rFonts w:asciiTheme="majorEastAsia" w:eastAsiaTheme="majorEastAsia" w:hAnsiTheme="majorEastAsia" w:hint="eastAsia"/>
          <w:sz w:val="28"/>
          <w:szCs w:val="28"/>
          <w:lang w:eastAsia="ja-JP"/>
        </w:rPr>
      </w:pPr>
      <w:r w:rsidRPr="00AF3A29">
        <w:rPr>
          <w:rFonts w:asciiTheme="majorEastAsia" w:eastAsiaTheme="majorEastAsia" w:hAnsiTheme="majorEastAsia"/>
          <w:sz w:val="28"/>
          <w:szCs w:val="28"/>
          <w:lang w:eastAsia="ja-JP"/>
        </w:rPr>
        <w:t>しかし、従業員表では部署番号が外部キーである。外部キーである以上、それ自体が主キーではないにも関わらず、なぜ会社番号＋部署番号で部署が一意に特定できるのか、という点が疑問として挙がった。</w:t>
      </w:r>
    </w:p>
    <w:p w:rsidR="00CF329F" w:rsidRPr="00AF3A29" w:rsidRDefault="00AF3A29">
      <w:pPr>
        <w:pStyle w:val="21"/>
        <w:rPr>
          <w:rFonts w:asciiTheme="majorEastAsia" w:hAnsiTheme="majorEastAsia"/>
          <w:sz w:val="28"/>
          <w:szCs w:val="28"/>
          <w:lang w:eastAsia="ja-JP"/>
        </w:rPr>
      </w:pPr>
      <w:r w:rsidRPr="00AF3A29">
        <w:rPr>
          <w:rFonts w:asciiTheme="majorEastAsia" w:hAnsiTheme="majorEastAsia"/>
          <w:sz w:val="28"/>
          <w:szCs w:val="28"/>
          <w:lang w:eastAsia="ja-JP"/>
        </w:rPr>
        <w:t>主キーと外部キーの基本</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主キーとは、表の中で各行を一意に識別するための列または列の組み合わせである。</w:t>
      </w:r>
    </w:p>
    <w:p w:rsidR="00CF329F" w:rsidRPr="00AF3A29" w:rsidRDefault="00AF3A29">
      <w:pPr>
        <w:rPr>
          <w:rFonts w:asciiTheme="majorEastAsia" w:eastAsiaTheme="majorEastAsia" w:hAnsiTheme="majorEastAsia" w:hint="eastAsia"/>
          <w:sz w:val="28"/>
          <w:szCs w:val="28"/>
          <w:lang w:eastAsia="ja-JP"/>
        </w:rPr>
      </w:pPr>
      <w:r w:rsidRPr="00AF3A29">
        <w:rPr>
          <w:rFonts w:asciiTheme="majorEastAsia" w:eastAsiaTheme="majorEastAsia" w:hAnsiTheme="majorEastAsia"/>
          <w:sz w:val="28"/>
          <w:szCs w:val="28"/>
          <w:lang w:eastAsia="ja-JP"/>
        </w:rPr>
        <w:t>外部キーとは、</w:t>
      </w:r>
      <w:r w:rsidRPr="00AF3A29">
        <w:rPr>
          <w:rFonts w:asciiTheme="majorEastAsia" w:eastAsiaTheme="majorEastAsia" w:hAnsiTheme="majorEastAsia"/>
          <w:sz w:val="28"/>
          <w:szCs w:val="28"/>
          <w:u w:val="single"/>
          <w:lang w:eastAsia="ja-JP"/>
        </w:rPr>
        <w:t>他の表の主キー</w:t>
      </w:r>
      <w:r w:rsidRPr="00AF3A29">
        <w:rPr>
          <w:rFonts w:asciiTheme="majorEastAsia" w:eastAsiaTheme="majorEastAsia" w:hAnsiTheme="majorEastAsia"/>
          <w:sz w:val="28"/>
          <w:szCs w:val="28"/>
          <w:lang w:eastAsia="ja-JP"/>
        </w:rPr>
        <w:t>を参照する列であり、多くの場合、</w:t>
      </w:r>
      <w:r w:rsidRPr="00AF3A29">
        <w:rPr>
          <w:rFonts w:asciiTheme="majorEastAsia" w:eastAsiaTheme="majorEastAsia" w:hAnsiTheme="majorEastAsia"/>
          <w:sz w:val="28"/>
          <w:szCs w:val="28"/>
          <w:lang w:eastAsia="ja-JP"/>
        </w:rPr>
        <w:t>1</w:t>
      </w:r>
      <w:r w:rsidRPr="00AF3A29">
        <w:rPr>
          <w:rFonts w:asciiTheme="majorEastAsia" w:eastAsiaTheme="majorEastAsia" w:hAnsiTheme="majorEastAsia"/>
          <w:sz w:val="28"/>
          <w:szCs w:val="28"/>
          <w:lang w:eastAsia="ja-JP"/>
        </w:rPr>
        <w:t>対多の関係における「多」の側に存在する。</w:t>
      </w:r>
    </w:p>
    <w:p w:rsidR="00CF329F" w:rsidRPr="00AF3A29" w:rsidRDefault="00AF3A29">
      <w:pPr>
        <w:pStyle w:val="21"/>
        <w:rPr>
          <w:rFonts w:asciiTheme="majorEastAsia" w:hAnsiTheme="majorEastAsia"/>
          <w:sz w:val="28"/>
          <w:szCs w:val="28"/>
          <w:lang w:eastAsia="ja-JP"/>
        </w:rPr>
      </w:pPr>
      <w:r w:rsidRPr="00AF3A29">
        <w:rPr>
          <w:rFonts w:asciiTheme="majorEastAsia" w:hAnsiTheme="majorEastAsia"/>
          <w:sz w:val="28"/>
          <w:szCs w:val="28"/>
          <w:lang w:eastAsia="ja-JP"/>
        </w:rPr>
        <w:t>外部キーでも一意に特定できる理由</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外部キーが参照しているのは、常に</w:t>
      </w:r>
      <w:r w:rsidRPr="00AF3A29">
        <w:rPr>
          <w:rFonts w:asciiTheme="majorEastAsia" w:eastAsiaTheme="majorEastAsia" w:hAnsiTheme="majorEastAsia"/>
          <w:sz w:val="28"/>
          <w:szCs w:val="28"/>
          <w:u w:val="single"/>
          <w:lang w:eastAsia="ja-JP"/>
        </w:rPr>
        <w:t>他の表の主キー</w:t>
      </w:r>
      <w:r w:rsidRPr="00AF3A29">
        <w:rPr>
          <w:rFonts w:asciiTheme="majorEastAsia" w:eastAsiaTheme="majorEastAsia" w:hAnsiTheme="majorEastAsia"/>
          <w:sz w:val="28"/>
          <w:szCs w:val="28"/>
          <w:lang w:eastAsia="ja-JP"/>
        </w:rPr>
        <w:t>である。</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主キーは一意であるため、参照元の外部キー（例：会社番号＋部署番号）から参照先の主キーに一致する行は、常に</w:t>
      </w:r>
      <w:r w:rsidRPr="00AF3A29">
        <w:rPr>
          <w:rFonts w:asciiTheme="majorEastAsia" w:eastAsiaTheme="majorEastAsia" w:hAnsiTheme="majorEastAsia"/>
          <w:sz w:val="28"/>
          <w:szCs w:val="28"/>
          <w:lang w:eastAsia="ja-JP"/>
        </w:rPr>
        <w:t>1</w:t>
      </w:r>
      <w:r w:rsidRPr="00AF3A29">
        <w:rPr>
          <w:rFonts w:asciiTheme="majorEastAsia" w:eastAsiaTheme="majorEastAsia" w:hAnsiTheme="majorEastAsia"/>
          <w:sz w:val="28"/>
          <w:szCs w:val="28"/>
          <w:lang w:eastAsia="ja-JP"/>
        </w:rPr>
        <w:t>行だけに決まる。</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つまり、</w:t>
      </w:r>
      <w:r w:rsidRPr="00AF3A29">
        <w:rPr>
          <w:rFonts w:asciiTheme="majorEastAsia" w:eastAsiaTheme="majorEastAsia" w:hAnsiTheme="majorEastAsia"/>
          <w:b/>
          <w:sz w:val="28"/>
          <w:szCs w:val="28"/>
          <w:u w:val="single"/>
          <w:lang w:eastAsia="ja-JP"/>
        </w:rPr>
        <w:t>外部キーであっても、参照先の主キーが一意</w:t>
      </w:r>
      <w:r w:rsidRPr="00AF3A29">
        <w:rPr>
          <w:rFonts w:asciiTheme="majorEastAsia" w:eastAsiaTheme="majorEastAsia" w:hAnsiTheme="majorEastAsia"/>
          <w:sz w:val="28"/>
          <w:szCs w:val="28"/>
          <w:lang w:eastAsia="ja-JP"/>
        </w:rPr>
        <w:t>であれば、それを指定することで特定の行（レコード）</w:t>
      </w:r>
      <w:r w:rsidRPr="00AF3A29">
        <w:rPr>
          <w:rFonts w:asciiTheme="majorEastAsia" w:eastAsiaTheme="majorEastAsia" w:hAnsiTheme="majorEastAsia"/>
          <w:sz w:val="28"/>
          <w:szCs w:val="28"/>
          <w:lang w:eastAsia="ja-JP"/>
        </w:rPr>
        <w:t>を一意に特定できる。</w:t>
      </w:r>
    </w:p>
    <w:p w:rsidR="00CF329F"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これは、「主キーを参照する」という性質により担保される。</w:t>
      </w:r>
    </w:p>
    <w:p w:rsidR="00AF3A29" w:rsidRDefault="00AF3A29">
      <w:pPr>
        <w:rPr>
          <w:rFonts w:asciiTheme="majorEastAsia" w:eastAsiaTheme="majorEastAsia" w:hAnsiTheme="majorEastAsia"/>
          <w:sz w:val="28"/>
          <w:szCs w:val="28"/>
          <w:lang w:eastAsia="ja-JP"/>
        </w:rPr>
      </w:pPr>
    </w:p>
    <w:p w:rsidR="00AF3A29" w:rsidRDefault="00AF3A29">
      <w:pPr>
        <w:rPr>
          <w:rFonts w:asciiTheme="majorEastAsia" w:eastAsiaTheme="majorEastAsia" w:hAnsiTheme="majorEastAsia"/>
          <w:sz w:val="28"/>
          <w:szCs w:val="28"/>
          <w:lang w:eastAsia="ja-JP"/>
        </w:rPr>
      </w:pPr>
    </w:p>
    <w:p w:rsidR="00CF329F" w:rsidRPr="00AF3A29" w:rsidRDefault="00AF3A29">
      <w:pPr>
        <w:pStyle w:val="21"/>
        <w:rPr>
          <w:rFonts w:asciiTheme="majorEastAsia" w:hAnsiTheme="majorEastAsia"/>
          <w:sz w:val="28"/>
          <w:szCs w:val="28"/>
          <w:lang w:eastAsia="ja-JP"/>
        </w:rPr>
      </w:pPr>
      <w:bookmarkStart w:id="0" w:name="_GoBack"/>
      <w:bookmarkEnd w:id="0"/>
      <w:r w:rsidRPr="00AF3A29">
        <w:rPr>
          <w:rFonts w:asciiTheme="majorEastAsia" w:hAnsiTheme="majorEastAsia"/>
          <w:sz w:val="28"/>
          <w:szCs w:val="28"/>
          <w:lang w:eastAsia="ja-JP"/>
        </w:rPr>
        <w:lastRenderedPageBreak/>
        <w:t>構造図（概念）</w:t>
      </w:r>
    </w:p>
    <w:p w:rsidR="00CF329F" w:rsidRPr="00AF3A29" w:rsidRDefault="00AF3A29">
      <w:pPr>
        <w:rPr>
          <w:rFonts w:asciiTheme="majorEastAsia" w:eastAsiaTheme="majorEastAsia" w:hAnsiTheme="majorEastAsia" w:hint="eastAsia"/>
          <w:sz w:val="28"/>
          <w:szCs w:val="28"/>
          <w:lang w:eastAsia="ja-JP"/>
        </w:rPr>
      </w:pPr>
      <w:r w:rsidRPr="00AF3A29">
        <w:rPr>
          <w:rFonts w:asciiTheme="majorEastAsia" w:eastAsiaTheme="majorEastAsia" w:hAnsiTheme="majorEastAsia"/>
          <w:sz w:val="28"/>
          <w:szCs w:val="28"/>
          <w:lang w:eastAsia="ja-JP"/>
        </w:rPr>
        <w:t>従業員表（外部キー）</w:t>
      </w:r>
      <w:r w:rsidRPr="00AF3A29">
        <w:rPr>
          <w:rFonts w:asciiTheme="majorEastAsia" w:eastAsiaTheme="majorEastAsia" w:hAnsiTheme="majorEastAsia"/>
          <w:sz w:val="28"/>
          <w:szCs w:val="28"/>
          <w:lang w:eastAsia="ja-JP"/>
        </w:rPr>
        <w:t xml:space="preserve">  →  </w:t>
      </w:r>
      <w:r w:rsidRPr="00AF3A29">
        <w:rPr>
          <w:rFonts w:asciiTheme="majorEastAsia" w:eastAsiaTheme="majorEastAsia" w:hAnsiTheme="majorEastAsia"/>
          <w:sz w:val="28"/>
          <w:szCs w:val="28"/>
          <w:lang w:eastAsia="ja-JP"/>
        </w:rPr>
        <w:t>部署表（主キー）</w:t>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t>会社番号</w:t>
      </w:r>
      <w:r w:rsidRPr="00AF3A29">
        <w:rPr>
          <w:rFonts w:asciiTheme="majorEastAsia" w:eastAsiaTheme="majorEastAsia" w:hAnsiTheme="majorEastAsia"/>
          <w:sz w:val="28"/>
          <w:szCs w:val="28"/>
          <w:lang w:eastAsia="ja-JP"/>
        </w:rPr>
        <w:t xml:space="preserve">                        </w:t>
      </w:r>
      <w:r w:rsidRPr="00AF3A29">
        <w:rPr>
          <w:rFonts w:asciiTheme="majorEastAsia" w:eastAsiaTheme="majorEastAsia" w:hAnsiTheme="majorEastAsia"/>
          <w:sz w:val="28"/>
          <w:szCs w:val="28"/>
          <w:lang w:eastAsia="ja-JP"/>
        </w:rPr>
        <w:t>会社番号（</w:t>
      </w:r>
      <w:r w:rsidRPr="00AF3A29">
        <w:rPr>
          <w:rFonts w:asciiTheme="majorEastAsia" w:eastAsiaTheme="majorEastAsia" w:hAnsiTheme="majorEastAsia"/>
          <w:sz w:val="28"/>
          <w:szCs w:val="28"/>
          <w:lang w:eastAsia="ja-JP"/>
        </w:rPr>
        <w:t>PK</w:t>
      </w:r>
      <w:r w:rsidRPr="00AF3A29">
        <w:rPr>
          <w:rFonts w:asciiTheme="majorEastAsia" w:eastAsiaTheme="majorEastAsia" w:hAnsiTheme="majorEastAsia"/>
          <w:sz w:val="28"/>
          <w:szCs w:val="28"/>
          <w:lang w:eastAsia="ja-JP"/>
        </w:rPr>
        <w:t>）</w:t>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t>部署番号</w:t>
      </w:r>
      <w:r w:rsidRPr="00AF3A29">
        <w:rPr>
          <w:rFonts w:asciiTheme="majorEastAsia" w:eastAsiaTheme="majorEastAsia" w:hAnsiTheme="majorEastAsia"/>
          <w:sz w:val="28"/>
          <w:szCs w:val="28"/>
          <w:lang w:eastAsia="ja-JP"/>
        </w:rPr>
        <w:t xml:space="preserve">   ─────</w:t>
      </w:r>
      <w:r w:rsidRPr="00AF3A29">
        <w:rPr>
          <w:rFonts w:asciiTheme="majorEastAsia" w:eastAsiaTheme="majorEastAsia" w:hAnsiTheme="majorEastAsia"/>
          <w:sz w:val="28"/>
          <w:szCs w:val="28"/>
          <w:lang w:eastAsia="ja-JP"/>
        </w:rPr>
        <w:t>参照</w:t>
      </w:r>
      <w:r w:rsidRPr="00AF3A29">
        <w:rPr>
          <w:rFonts w:asciiTheme="majorEastAsia" w:eastAsiaTheme="majorEastAsia" w:hAnsiTheme="majorEastAsia"/>
          <w:sz w:val="28"/>
          <w:szCs w:val="28"/>
          <w:lang w:eastAsia="ja-JP"/>
        </w:rPr>
        <w:t xml:space="preserve">──→  </w:t>
      </w:r>
      <w:r w:rsidRPr="00AF3A29">
        <w:rPr>
          <w:rFonts w:asciiTheme="majorEastAsia" w:eastAsiaTheme="majorEastAsia" w:hAnsiTheme="majorEastAsia"/>
          <w:sz w:val="28"/>
          <w:szCs w:val="28"/>
          <w:lang w:eastAsia="ja-JP"/>
        </w:rPr>
        <w:t>部署番号（</w:t>
      </w:r>
      <w:r w:rsidRPr="00AF3A29">
        <w:rPr>
          <w:rFonts w:asciiTheme="majorEastAsia" w:eastAsiaTheme="majorEastAsia" w:hAnsiTheme="majorEastAsia"/>
          <w:sz w:val="28"/>
          <w:szCs w:val="28"/>
          <w:lang w:eastAsia="ja-JP"/>
        </w:rPr>
        <w:t>PK</w:t>
      </w:r>
      <w:r w:rsidRPr="00AF3A29">
        <w:rPr>
          <w:rFonts w:asciiTheme="majorEastAsia" w:eastAsiaTheme="majorEastAsia" w:hAnsiTheme="majorEastAsia"/>
          <w:sz w:val="28"/>
          <w:szCs w:val="28"/>
          <w:lang w:eastAsia="ja-JP"/>
        </w:rPr>
        <w:t>）</w:t>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br/>
        <w:t xml:space="preserve">→ </w:t>
      </w:r>
      <w:r w:rsidRPr="00AF3A29">
        <w:rPr>
          <w:rFonts w:asciiTheme="majorEastAsia" w:eastAsiaTheme="majorEastAsia" w:hAnsiTheme="majorEastAsia"/>
          <w:sz w:val="28"/>
          <w:szCs w:val="28"/>
          <w:lang w:eastAsia="ja-JP"/>
        </w:rPr>
        <w:t>外部キーは主キー（複合キー）を参照する構造</w:t>
      </w:r>
      <w:r w:rsidRPr="00AF3A29">
        <w:rPr>
          <w:rFonts w:asciiTheme="majorEastAsia" w:eastAsiaTheme="majorEastAsia" w:hAnsiTheme="majorEastAsia"/>
          <w:sz w:val="28"/>
          <w:szCs w:val="28"/>
          <w:lang w:eastAsia="ja-JP"/>
        </w:rPr>
        <w:br/>
        <w:t xml:space="preserve">→ </w:t>
      </w:r>
      <w:r w:rsidRPr="00AF3A29">
        <w:rPr>
          <w:rFonts w:asciiTheme="majorEastAsia" w:eastAsiaTheme="majorEastAsia" w:hAnsiTheme="majorEastAsia"/>
          <w:sz w:val="28"/>
          <w:szCs w:val="28"/>
          <w:u w:val="single"/>
          <w:lang w:eastAsia="ja-JP"/>
        </w:rPr>
        <w:t>外部キーで一意に</w:t>
      </w:r>
      <w:r w:rsidRPr="00AF3A29">
        <w:rPr>
          <w:rFonts w:asciiTheme="majorEastAsia" w:eastAsiaTheme="majorEastAsia" w:hAnsiTheme="majorEastAsia"/>
          <w:sz w:val="28"/>
          <w:szCs w:val="28"/>
          <w:lang w:eastAsia="ja-JP"/>
        </w:rPr>
        <w:t>部署を特定可能</w:t>
      </w:r>
    </w:p>
    <w:p w:rsidR="00CF329F" w:rsidRPr="00AF3A29" w:rsidRDefault="00AF3A29">
      <w:pPr>
        <w:pStyle w:val="21"/>
        <w:rPr>
          <w:rFonts w:asciiTheme="majorEastAsia" w:hAnsiTheme="majorEastAsia"/>
          <w:sz w:val="28"/>
          <w:szCs w:val="28"/>
          <w:lang w:eastAsia="ja-JP"/>
        </w:rPr>
      </w:pPr>
      <w:r w:rsidRPr="00AF3A29">
        <w:rPr>
          <w:rFonts w:asciiTheme="majorEastAsia" w:hAnsiTheme="majorEastAsia"/>
          <w:sz w:val="28"/>
          <w:szCs w:val="28"/>
          <w:lang w:eastAsia="ja-JP"/>
        </w:rPr>
        <w:t>外部キーと「多」の関係</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リレーショナルモデルでは、複数の外部キーが同一の主キーを参照することは許されている。</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これが「</w:t>
      </w:r>
      <w:r w:rsidRPr="00AF3A29">
        <w:rPr>
          <w:rFonts w:asciiTheme="majorEastAsia" w:eastAsiaTheme="majorEastAsia" w:hAnsiTheme="majorEastAsia"/>
          <w:sz w:val="28"/>
          <w:szCs w:val="28"/>
          <w:lang w:eastAsia="ja-JP"/>
        </w:rPr>
        <w:t>1</w:t>
      </w:r>
      <w:r w:rsidRPr="00AF3A29">
        <w:rPr>
          <w:rFonts w:asciiTheme="majorEastAsia" w:eastAsiaTheme="majorEastAsia" w:hAnsiTheme="majorEastAsia"/>
          <w:sz w:val="28"/>
          <w:szCs w:val="28"/>
          <w:lang w:eastAsia="ja-JP"/>
        </w:rPr>
        <w:t>対多」の関係であり、外部キーが『多』</w:t>
      </w:r>
      <w:r w:rsidRPr="00AF3A29">
        <w:rPr>
          <w:rFonts w:asciiTheme="majorEastAsia" w:eastAsiaTheme="majorEastAsia" w:hAnsiTheme="majorEastAsia"/>
          <w:sz w:val="28"/>
          <w:szCs w:val="28"/>
          <w:lang w:eastAsia="ja-JP"/>
        </w:rPr>
        <w:t>の側にあることを意味する。</w:t>
      </w:r>
    </w:p>
    <w:p w:rsidR="00BE1193" w:rsidRPr="00AF3A29" w:rsidRDefault="00AF3A29">
      <w:pPr>
        <w:rPr>
          <w:rFonts w:asciiTheme="majorEastAsia" w:eastAsiaTheme="majorEastAsia" w:hAnsiTheme="majorEastAsia"/>
          <w:sz w:val="28"/>
          <w:szCs w:val="28"/>
          <w:lang w:eastAsia="ja-JP"/>
        </w:rPr>
      </w:pPr>
      <w:r w:rsidRPr="00AF3A29">
        <w:rPr>
          <w:rFonts w:asciiTheme="majorEastAsia" w:eastAsiaTheme="majorEastAsia" w:hAnsiTheme="majorEastAsia"/>
          <w:sz w:val="28"/>
          <w:szCs w:val="28"/>
          <w:lang w:eastAsia="ja-JP"/>
        </w:rPr>
        <w:t>ただし、</w:t>
      </w:r>
      <w:r w:rsidRPr="00AF3A29">
        <w:rPr>
          <w:rFonts w:asciiTheme="majorEastAsia" w:eastAsiaTheme="majorEastAsia" w:hAnsiTheme="majorEastAsia"/>
          <w:sz w:val="28"/>
          <w:szCs w:val="28"/>
          <w:lang w:eastAsia="ja-JP"/>
        </w:rPr>
        <w:t>1</w:t>
      </w:r>
      <w:r w:rsidRPr="00AF3A29">
        <w:rPr>
          <w:rFonts w:asciiTheme="majorEastAsia" w:eastAsiaTheme="majorEastAsia" w:hAnsiTheme="majorEastAsia"/>
          <w:sz w:val="28"/>
          <w:szCs w:val="28"/>
          <w:lang w:eastAsia="ja-JP"/>
        </w:rPr>
        <w:t>つの外部キーが複数の主キーに対応することは構造的に不可能である。</w:t>
      </w:r>
    </w:p>
    <w:p w:rsidR="00CF329F" w:rsidRPr="00AF3A29" w:rsidRDefault="00AF3A29">
      <w:pPr>
        <w:rPr>
          <w:rFonts w:asciiTheme="majorEastAsia" w:eastAsiaTheme="majorEastAsia" w:hAnsiTheme="majorEastAsia" w:hint="eastAsia"/>
          <w:sz w:val="28"/>
          <w:szCs w:val="28"/>
          <w:lang w:eastAsia="ja-JP"/>
        </w:rPr>
      </w:pPr>
      <w:r w:rsidRPr="00AF3A29">
        <w:rPr>
          <w:rFonts w:asciiTheme="majorEastAsia" w:eastAsiaTheme="majorEastAsia" w:hAnsiTheme="majorEastAsia"/>
          <w:sz w:val="28"/>
          <w:szCs w:val="28"/>
          <w:lang w:eastAsia="ja-JP"/>
        </w:rPr>
        <w:t>したがって、</w:t>
      </w:r>
      <w:r w:rsidRPr="00AF3A29">
        <w:rPr>
          <w:rFonts w:asciiTheme="majorEastAsia" w:eastAsiaTheme="majorEastAsia" w:hAnsiTheme="majorEastAsia"/>
          <w:b/>
          <w:sz w:val="28"/>
          <w:szCs w:val="28"/>
          <w:u w:val="single"/>
          <w:lang w:eastAsia="ja-JP"/>
        </w:rPr>
        <w:t>外部キーが指す主キーの行は常に</w:t>
      </w:r>
      <w:r w:rsidRPr="00AF3A29">
        <w:rPr>
          <w:rFonts w:asciiTheme="majorEastAsia" w:eastAsiaTheme="majorEastAsia" w:hAnsiTheme="majorEastAsia"/>
          <w:b/>
          <w:sz w:val="28"/>
          <w:szCs w:val="28"/>
          <w:u w:val="single"/>
          <w:lang w:eastAsia="ja-JP"/>
        </w:rPr>
        <w:t>1</w:t>
      </w:r>
      <w:r w:rsidRPr="00AF3A29">
        <w:rPr>
          <w:rFonts w:asciiTheme="majorEastAsia" w:eastAsiaTheme="majorEastAsia" w:hAnsiTheme="majorEastAsia"/>
          <w:b/>
          <w:sz w:val="28"/>
          <w:szCs w:val="28"/>
          <w:u w:val="single"/>
          <w:lang w:eastAsia="ja-JP"/>
        </w:rPr>
        <w:t>行</w:t>
      </w:r>
      <w:r w:rsidRPr="00AF3A29">
        <w:rPr>
          <w:rFonts w:asciiTheme="majorEastAsia" w:eastAsiaTheme="majorEastAsia" w:hAnsiTheme="majorEastAsia"/>
          <w:sz w:val="28"/>
          <w:szCs w:val="28"/>
          <w:lang w:eastAsia="ja-JP"/>
        </w:rPr>
        <w:t>に定まる。</w:t>
      </w:r>
    </w:p>
    <w:p w:rsidR="00CF329F" w:rsidRPr="00AF3A29" w:rsidRDefault="00AF3A29">
      <w:pPr>
        <w:pStyle w:val="21"/>
        <w:rPr>
          <w:rFonts w:asciiTheme="majorEastAsia" w:hAnsiTheme="majorEastAsia"/>
          <w:sz w:val="28"/>
          <w:szCs w:val="28"/>
          <w:lang w:eastAsia="ja-JP"/>
        </w:rPr>
      </w:pPr>
      <w:r w:rsidRPr="00AF3A29">
        <w:rPr>
          <w:rFonts w:asciiTheme="majorEastAsia" w:hAnsiTheme="majorEastAsia"/>
          <w:sz w:val="28"/>
          <w:szCs w:val="28"/>
          <w:lang w:eastAsia="ja-JP"/>
        </w:rPr>
        <w:t>まとめ</w:t>
      </w:r>
    </w:p>
    <w:p w:rsidR="00CF329F" w:rsidRPr="00AF3A29" w:rsidRDefault="00AF3A29">
      <w:pPr>
        <w:rPr>
          <w:rFonts w:asciiTheme="majorEastAsia" w:eastAsiaTheme="majorEastAsia" w:hAnsiTheme="majorEastAsia" w:hint="eastAsia"/>
          <w:sz w:val="28"/>
          <w:szCs w:val="28"/>
          <w:lang w:eastAsia="ja-JP"/>
        </w:rPr>
      </w:pPr>
      <w:r w:rsidRPr="00AF3A29">
        <w:rPr>
          <w:rFonts w:asciiTheme="majorEastAsia" w:eastAsiaTheme="majorEastAsia" w:hAnsiTheme="majorEastAsia"/>
          <w:sz w:val="28"/>
          <w:szCs w:val="28"/>
          <w:lang w:eastAsia="ja-JP"/>
        </w:rPr>
        <w:t>・</w:t>
      </w:r>
      <w:r w:rsidRPr="00AF3A29">
        <w:rPr>
          <w:rFonts w:asciiTheme="majorEastAsia" w:eastAsiaTheme="majorEastAsia" w:hAnsiTheme="majorEastAsia"/>
          <w:b/>
          <w:sz w:val="28"/>
          <w:szCs w:val="28"/>
          <w:u w:val="single"/>
          <w:lang w:eastAsia="ja-JP"/>
        </w:rPr>
        <w:t>外部キーは『主キーの中の</w:t>
      </w:r>
      <w:r w:rsidRPr="00AF3A29">
        <w:rPr>
          <w:rFonts w:asciiTheme="majorEastAsia" w:eastAsiaTheme="majorEastAsia" w:hAnsiTheme="majorEastAsia"/>
          <w:b/>
          <w:sz w:val="28"/>
          <w:szCs w:val="28"/>
          <w:u w:val="single"/>
          <w:lang w:eastAsia="ja-JP"/>
        </w:rPr>
        <w:t>1</w:t>
      </w:r>
      <w:r w:rsidRPr="00AF3A29">
        <w:rPr>
          <w:rFonts w:asciiTheme="majorEastAsia" w:eastAsiaTheme="majorEastAsia" w:hAnsiTheme="majorEastAsia"/>
          <w:b/>
          <w:sz w:val="28"/>
          <w:szCs w:val="28"/>
          <w:u w:val="single"/>
          <w:lang w:eastAsia="ja-JP"/>
        </w:rPr>
        <w:t>行』を参照</w:t>
      </w:r>
      <w:r w:rsidRPr="00AF3A29">
        <w:rPr>
          <w:rFonts w:asciiTheme="majorEastAsia" w:eastAsiaTheme="majorEastAsia" w:hAnsiTheme="majorEastAsia"/>
          <w:sz w:val="28"/>
          <w:szCs w:val="28"/>
          <w:lang w:eastAsia="ja-JP"/>
        </w:rPr>
        <w:t>している。</w:t>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t>・</w:t>
      </w:r>
      <w:r w:rsidRPr="00AF3A29">
        <w:rPr>
          <w:rFonts w:asciiTheme="majorEastAsia" w:eastAsiaTheme="majorEastAsia" w:hAnsiTheme="majorEastAsia"/>
          <w:b/>
          <w:sz w:val="28"/>
          <w:szCs w:val="28"/>
          <w:u w:val="single"/>
          <w:lang w:eastAsia="ja-JP"/>
        </w:rPr>
        <w:t>その主キーは一意</w:t>
      </w:r>
      <w:r w:rsidRPr="00AF3A29">
        <w:rPr>
          <w:rFonts w:asciiTheme="majorEastAsia" w:eastAsiaTheme="majorEastAsia" w:hAnsiTheme="majorEastAsia"/>
          <w:sz w:val="28"/>
          <w:szCs w:val="28"/>
          <w:lang w:eastAsia="ja-JP"/>
        </w:rPr>
        <w:t>であるため、外部キーを使っても特定が可能。</w:t>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t>・主キーと外部キーは単純な「主か外か」の関係だけでなく、『何を参照し、どのように一意性を保証するか』の視点で理解することが重要である。</w:t>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br/>
      </w:r>
      <w:r w:rsidRPr="00AF3A29">
        <w:rPr>
          <w:rFonts w:asciiTheme="majorEastAsia" w:eastAsiaTheme="majorEastAsia" w:hAnsiTheme="majorEastAsia"/>
          <w:sz w:val="28"/>
          <w:szCs w:val="28"/>
          <w:lang w:eastAsia="ja-JP"/>
        </w:rPr>
        <w:t>この理解ができれば、</w:t>
      </w:r>
      <w:r w:rsidRPr="00AF3A29">
        <w:rPr>
          <w:rFonts w:asciiTheme="majorEastAsia" w:eastAsiaTheme="majorEastAsia" w:hAnsiTheme="majorEastAsia"/>
          <w:sz w:val="28"/>
          <w:szCs w:val="28"/>
          <w:lang w:eastAsia="ja-JP"/>
        </w:rPr>
        <w:t>SQL</w:t>
      </w:r>
      <w:r w:rsidRPr="00AF3A29">
        <w:rPr>
          <w:rFonts w:asciiTheme="majorEastAsia" w:eastAsiaTheme="majorEastAsia" w:hAnsiTheme="majorEastAsia"/>
          <w:sz w:val="28"/>
          <w:szCs w:val="28"/>
          <w:lang w:eastAsia="ja-JP"/>
        </w:rPr>
        <w:t>の</w:t>
      </w:r>
      <w:r w:rsidRPr="00AF3A29">
        <w:rPr>
          <w:rFonts w:asciiTheme="majorEastAsia" w:eastAsiaTheme="majorEastAsia" w:hAnsiTheme="majorEastAsia"/>
          <w:sz w:val="28"/>
          <w:szCs w:val="28"/>
          <w:lang w:eastAsia="ja-JP"/>
        </w:rPr>
        <w:t>JOIN</w:t>
      </w:r>
      <w:r w:rsidRPr="00AF3A29">
        <w:rPr>
          <w:rFonts w:asciiTheme="majorEastAsia" w:eastAsiaTheme="majorEastAsia" w:hAnsiTheme="majorEastAsia"/>
          <w:sz w:val="28"/>
          <w:szCs w:val="28"/>
          <w:lang w:eastAsia="ja-JP"/>
        </w:rPr>
        <w:t>句や</w:t>
      </w:r>
      <w:r w:rsidRPr="00AF3A29">
        <w:rPr>
          <w:rFonts w:asciiTheme="majorEastAsia" w:eastAsiaTheme="majorEastAsia" w:hAnsiTheme="majorEastAsia"/>
          <w:sz w:val="28"/>
          <w:szCs w:val="28"/>
          <w:lang w:eastAsia="ja-JP"/>
        </w:rPr>
        <w:t>ON</w:t>
      </w:r>
      <w:r w:rsidRPr="00AF3A29">
        <w:rPr>
          <w:rFonts w:asciiTheme="majorEastAsia" w:eastAsiaTheme="majorEastAsia" w:hAnsiTheme="majorEastAsia"/>
          <w:sz w:val="28"/>
          <w:szCs w:val="28"/>
          <w:lang w:eastAsia="ja-JP"/>
        </w:rPr>
        <w:t>句で「なぜその項目で結合するのか」が自然に見えてくる</w:t>
      </w:r>
      <w:r w:rsidRPr="00AF3A29">
        <w:rPr>
          <w:rFonts w:asciiTheme="majorEastAsia" w:eastAsiaTheme="majorEastAsia" w:hAnsiTheme="majorEastAsia"/>
          <w:sz w:val="28"/>
          <w:szCs w:val="28"/>
          <w:lang w:eastAsia="ja-JP"/>
        </w:rPr>
        <w:t>ようになります。</w:t>
      </w:r>
    </w:p>
    <w:sectPr w:rsidR="00CF329F" w:rsidRPr="00AF3A29" w:rsidSect="00BE1193">
      <w:pgSz w:w="12240" w:h="15840"/>
      <w:pgMar w:top="1417" w:right="1417" w:bottom="850" w:left="1417" w:header="567" w:footer="28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S 明朝">
    <w:altName w:val="ＭＳ 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F3A29"/>
    <w:rsid w:val="00B47730"/>
    <w:rsid w:val="00BE1193"/>
    <w:rsid w:val="00CB0664"/>
    <w:rsid w:val="00CF32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992400C"/>
  <w14:defaultImageDpi w14:val="300"/>
  <w15:docId w15:val="{779CD358-6A50-40B1-9573-C5396051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MS 明朝" w:hAnsi="MS 明朝"/>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aff0"/>
    <w:uiPriority w:val="99"/>
    <w:semiHidden/>
    <w:unhideWhenUsed/>
    <w:rsid w:val="00AF3A29"/>
    <w:pPr>
      <w:spacing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AF3A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DEF07-609C-40E1-999E-305735B5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木村　道彦</cp:lastModifiedBy>
  <cp:revision>4</cp:revision>
  <cp:lastPrinted>2025-07-18T06:02:00Z</cp:lastPrinted>
  <dcterms:created xsi:type="dcterms:W3CDTF">2013-12-23T23:15:00Z</dcterms:created>
  <dcterms:modified xsi:type="dcterms:W3CDTF">2025-07-18T06:06:00Z</dcterms:modified>
  <cp:category/>
</cp:coreProperties>
</file>