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rPr>
          <w:i w:val="0"/>
        </w:rPr>
      </w:pPr>
      <w:r w:rsidDel="00000000" w:rsidR="00000000" w:rsidRPr="00000000">
        <w:rPr>
          <w:i w:val="0"/>
          <w:rtl w:val="0"/>
        </w:rPr>
        <w:t xml:space="preserve">Increasing Hire Heroes Donors by Geographic Locations and Social Media</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1"/>
        <w:rPr>
          <w:rFonts w:ascii="Arial" w:cs="Arial" w:eastAsia="Arial" w:hAnsi="Arial"/>
          <w:sz w:val="22"/>
          <w:szCs w:val="22"/>
        </w:rPr>
      </w:pPr>
      <w:r w:rsidDel="00000000" w:rsidR="00000000" w:rsidRPr="00000000">
        <w:rPr>
          <w:rtl w:val="0"/>
        </w:rPr>
        <w:t xml:space="preserve">Author(s) </w:t>
      </w:r>
      <w:r w:rsidDel="00000000" w:rsidR="00000000" w:rsidRPr="00000000">
        <w:rPr>
          <w:rtl w:val="0"/>
        </w:rPr>
      </w:r>
    </w:p>
    <w:tbl>
      <w:tblPr>
        <w:tblStyle w:val="Table1"/>
        <w:tblW w:w="9360.0" w:type="dxa"/>
        <w:jc w:val="left"/>
        <w:tblInd w:w="100.0" w:type="pct"/>
        <w:tblLayout w:type="fixed"/>
        <w:tblLook w:val="0600"/>
      </w:tblPr>
      <w:tblGrid>
        <w:gridCol w:w="4680"/>
        <w:gridCol w:w="4680"/>
        <w:tblGridChange w:id="0">
          <w:tblGrid>
            <w:gridCol w:w="4680"/>
            <w:gridCol w:w="4680"/>
          </w:tblGrid>
        </w:tblGridChange>
      </w:tblGrid>
      <w:tr>
        <w:trPr>
          <w:trHeight w:val="12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numPr>
                <w:ilvl w:val="0"/>
                <w:numId w:val="1"/>
              </w:numPr>
              <w:spacing w:after="0" w:line="240" w:lineRule="auto"/>
              <w:ind w:left="720" w:hanging="360"/>
              <w:rPr>
                <w:sz w:val="22"/>
                <w:szCs w:val="22"/>
              </w:rPr>
            </w:pPr>
            <w:r w:rsidDel="00000000" w:rsidR="00000000" w:rsidRPr="00000000">
              <w:rPr>
                <w:rFonts w:ascii="Arial" w:cs="Arial" w:eastAsia="Arial" w:hAnsi="Arial"/>
                <w:sz w:val="22"/>
                <w:szCs w:val="22"/>
                <w:rtl w:val="0"/>
              </w:rPr>
              <w:t xml:space="preserve">Zeeshan Ahmad</w:t>
            </w:r>
          </w:p>
          <w:p w:rsidR="00000000" w:rsidDel="00000000" w:rsidP="00000000" w:rsidRDefault="00000000" w:rsidRPr="00000000" w14:paraId="00000006">
            <w:pPr>
              <w:numPr>
                <w:ilvl w:val="0"/>
                <w:numId w:val="1"/>
              </w:numPr>
              <w:spacing w:after="0" w:line="240" w:lineRule="auto"/>
              <w:ind w:left="720" w:hanging="360"/>
              <w:rPr>
                <w:sz w:val="22"/>
                <w:szCs w:val="22"/>
              </w:rPr>
            </w:pPr>
            <w:r w:rsidDel="00000000" w:rsidR="00000000" w:rsidRPr="00000000">
              <w:rPr>
                <w:rFonts w:ascii="Arial" w:cs="Arial" w:eastAsia="Arial" w:hAnsi="Arial"/>
                <w:sz w:val="22"/>
                <w:szCs w:val="22"/>
                <w:rtl w:val="0"/>
              </w:rPr>
              <w:t xml:space="preserve">Virginia Commonwealth University</w:t>
            </w:r>
          </w:p>
          <w:p w:rsidR="00000000" w:rsidDel="00000000" w:rsidP="00000000" w:rsidRDefault="00000000" w:rsidRPr="00000000" w14:paraId="00000007">
            <w:pPr>
              <w:numPr>
                <w:ilvl w:val="0"/>
                <w:numId w:val="1"/>
              </w:numPr>
              <w:spacing w:after="0" w:line="240" w:lineRule="auto"/>
              <w:ind w:left="720" w:hanging="360"/>
              <w:rPr>
                <w:sz w:val="22"/>
                <w:szCs w:val="22"/>
              </w:rPr>
            </w:pPr>
            <w:r w:rsidDel="00000000" w:rsidR="00000000" w:rsidRPr="00000000">
              <w:rPr>
                <w:rFonts w:ascii="Arial" w:cs="Arial" w:eastAsia="Arial" w:hAnsi="Arial"/>
                <w:sz w:val="22"/>
                <w:szCs w:val="22"/>
                <w:rtl w:val="0"/>
              </w:rPr>
              <w:t xml:space="preserve">ahmadz2@vcu.edu</w:t>
            </w:r>
          </w:p>
          <w:p w:rsidR="00000000" w:rsidDel="00000000" w:rsidP="00000000" w:rsidRDefault="00000000" w:rsidRPr="00000000" w14:paraId="00000008">
            <w:pPr>
              <w:numPr>
                <w:ilvl w:val="0"/>
                <w:numId w:val="1"/>
              </w:numPr>
              <w:spacing w:after="0" w:line="240" w:lineRule="auto"/>
              <w:ind w:left="720" w:hanging="360"/>
              <w:rPr>
                <w:sz w:val="22"/>
                <w:szCs w:val="22"/>
              </w:rPr>
            </w:pPr>
            <w:r w:rsidDel="00000000" w:rsidR="00000000" w:rsidRPr="00000000">
              <w:rPr>
                <w:rFonts w:ascii="Arial" w:cs="Arial" w:eastAsia="Arial" w:hAnsi="Arial"/>
                <w:sz w:val="22"/>
                <w:szCs w:val="22"/>
                <w:rtl w:val="0"/>
              </w:rPr>
              <w:t xml:space="preserve">Information Systems</w:t>
            </w:r>
          </w:p>
          <w:p w:rsidR="00000000" w:rsidDel="00000000" w:rsidP="00000000" w:rsidRDefault="00000000" w:rsidRPr="00000000" w14:paraId="00000009">
            <w:pPr>
              <w:numPr>
                <w:ilvl w:val="0"/>
                <w:numId w:val="1"/>
              </w:numPr>
              <w:spacing w:line="240" w:lineRule="auto"/>
              <w:ind w:left="720" w:hanging="360"/>
              <w:rPr>
                <w:sz w:val="22"/>
                <w:szCs w:val="22"/>
              </w:rPr>
            </w:pPr>
            <w:r w:rsidDel="00000000" w:rsidR="00000000" w:rsidRPr="00000000">
              <w:rPr>
                <w:rFonts w:ascii="Arial" w:cs="Arial" w:eastAsia="Arial" w:hAnsi="Arial"/>
                <w:sz w:val="22"/>
                <w:szCs w:val="22"/>
                <w:rtl w:val="0"/>
              </w:rPr>
              <w:t xml:space="preserve">Undergraduate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numPr>
                <w:ilvl w:val="0"/>
                <w:numId w:val="1"/>
              </w:numPr>
              <w:spacing w:after="0" w:lineRule="auto"/>
              <w:ind w:left="720" w:hanging="360"/>
              <w:rPr>
                <w:sz w:val="22"/>
                <w:szCs w:val="22"/>
              </w:rPr>
            </w:pPr>
            <w:r w:rsidDel="00000000" w:rsidR="00000000" w:rsidRPr="00000000">
              <w:rPr>
                <w:rFonts w:ascii="Arial" w:cs="Arial" w:eastAsia="Arial" w:hAnsi="Arial"/>
                <w:sz w:val="22"/>
                <w:szCs w:val="22"/>
                <w:rtl w:val="0"/>
              </w:rPr>
              <w:t xml:space="preserve">Heran Patel</w:t>
            </w:r>
          </w:p>
          <w:p w:rsidR="00000000" w:rsidDel="00000000" w:rsidP="00000000" w:rsidRDefault="00000000" w:rsidRPr="00000000" w14:paraId="0000000B">
            <w:pPr>
              <w:numPr>
                <w:ilvl w:val="0"/>
                <w:numId w:val="1"/>
              </w:numPr>
              <w:spacing w:after="0" w:lineRule="auto"/>
              <w:ind w:left="720" w:hanging="360"/>
              <w:rPr>
                <w:sz w:val="22"/>
                <w:szCs w:val="22"/>
              </w:rPr>
            </w:pPr>
            <w:r w:rsidDel="00000000" w:rsidR="00000000" w:rsidRPr="00000000">
              <w:rPr>
                <w:rFonts w:ascii="Arial" w:cs="Arial" w:eastAsia="Arial" w:hAnsi="Arial"/>
                <w:sz w:val="22"/>
                <w:szCs w:val="22"/>
                <w:rtl w:val="0"/>
              </w:rPr>
              <w:t xml:space="preserve">Virginia Commonwealth University</w:t>
            </w:r>
          </w:p>
          <w:p w:rsidR="00000000" w:rsidDel="00000000" w:rsidP="00000000" w:rsidRDefault="00000000" w:rsidRPr="00000000" w14:paraId="0000000C">
            <w:pPr>
              <w:numPr>
                <w:ilvl w:val="0"/>
                <w:numId w:val="1"/>
              </w:numPr>
              <w:spacing w:after="0" w:lineRule="auto"/>
              <w:ind w:left="720" w:hanging="360"/>
              <w:rPr>
                <w:sz w:val="22"/>
                <w:szCs w:val="22"/>
              </w:rPr>
            </w:pPr>
            <w:r w:rsidDel="00000000" w:rsidR="00000000" w:rsidRPr="00000000">
              <w:rPr>
                <w:rFonts w:ascii="Arial" w:cs="Arial" w:eastAsia="Arial" w:hAnsi="Arial"/>
                <w:sz w:val="22"/>
                <w:szCs w:val="22"/>
                <w:rtl w:val="0"/>
              </w:rPr>
              <w:t xml:space="preserve">patelh28</w:t>
            </w:r>
            <w:r w:rsidDel="00000000" w:rsidR="00000000" w:rsidRPr="00000000">
              <w:rPr>
                <w:rFonts w:ascii="Arial" w:cs="Arial" w:eastAsia="Arial" w:hAnsi="Arial"/>
                <w:sz w:val="22"/>
                <w:szCs w:val="22"/>
                <w:rtl w:val="0"/>
              </w:rPr>
              <w:t xml:space="preserve">@vcu.edu</w:t>
            </w:r>
          </w:p>
          <w:p w:rsidR="00000000" w:rsidDel="00000000" w:rsidP="00000000" w:rsidRDefault="00000000" w:rsidRPr="00000000" w14:paraId="0000000D">
            <w:pPr>
              <w:numPr>
                <w:ilvl w:val="0"/>
                <w:numId w:val="1"/>
              </w:numPr>
              <w:spacing w:after="0" w:lineRule="auto"/>
              <w:ind w:left="720" w:hanging="360"/>
              <w:rPr>
                <w:sz w:val="22"/>
                <w:szCs w:val="22"/>
              </w:rPr>
            </w:pPr>
            <w:r w:rsidDel="00000000" w:rsidR="00000000" w:rsidRPr="00000000">
              <w:rPr>
                <w:rFonts w:ascii="Arial" w:cs="Arial" w:eastAsia="Arial" w:hAnsi="Arial"/>
                <w:sz w:val="22"/>
                <w:szCs w:val="22"/>
                <w:rtl w:val="0"/>
              </w:rPr>
              <w:t xml:space="preserve">Information Systems</w:t>
            </w:r>
          </w:p>
          <w:p w:rsidR="00000000" w:rsidDel="00000000" w:rsidP="00000000" w:rsidRDefault="00000000" w:rsidRPr="00000000" w14:paraId="0000000E">
            <w:pPr>
              <w:numPr>
                <w:ilvl w:val="0"/>
                <w:numId w:val="1"/>
              </w:numPr>
              <w:ind w:left="720" w:hanging="360"/>
              <w:rPr>
                <w:sz w:val="22"/>
                <w:szCs w:val="22"/>
              </w:rPr>
            </w:pPr>
            <w:r w:rsidDel="00000000" w:rsidR="00000000" w:rsidRPr="00000000">
              <w:rPr>
                <w:rFonts w:ascii="Arial" w:cs="Arial" w:eastAsia="Arial" w:hAnsi="Arial"/>
                <w:sz w:val="22"/>
                <w:szCs w:val="22"/>
                <w:rtl w:val="0"/>
              </w:rPr>
              <w:t xml:space="preserve">Undergraduate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numPr>
                <w:ilvl w:val="0"/>
                <w:numId w:val="1"/>
              </w:numPr>
              <w:spacing w:after="0" w:lineRule="auto"/>
              <w:ind w:left="720" w:hanging="360"/>
              <w:rPr>
                <w:sz w:val="22"/>
                <w:szCs w:val="22"/>
              </w:rPr>
            </w:pPr>
            <w:r w:rsidDel="00000000" w:rsidR="00000000" w:rsidRPr="00000000">
              <w:rPr>
                <w:rFonts w:ascii="Arial" w:cs="Arial" w:eastAsia="Arial" w:hAnsi="Arial"/>
                <w:sz w:val="22"/>
                <w:szCs w:val="22"/>
                <w:rtl w:val="0"/>
              </w:rPr>
              <w:t xml:space="preserve">Farres Maruf</w:t>
            </w:r>
          </w:p>
          <w:p w:rsidR="00000000" w:rsidDel="00000000" w:rsidP="00000000" w:rsidRDefault="00000000" w:rsidRPr="00000000" w14:paraId="00000010">
            <w:pPr>
              <w:numPr>
                <w:ilvl w:val="0"/>
                <w:numId w:val="1"/>
              </w:numPr>
              <w:spacing w:after="0" w:lineRule="auto"/>
              <w:ind w:left="720" w:hanging="360"/>
              <w:rPr>
                <w:sz w:val="22"/>
                <w:szCs w:val="22"/>
              </w:rPr>
            </w:pPr>
            <w:r w:rsidDel="00000000" w:rsidR="00000000" w:rsidRPr="00000000">
              <w:rPr>
                <w:rFonts w:ascii="Arial" w:cs="Arial" w:eastAsia="Arial" w:hAnsi="Arial"/>
                <w:sz w:val="22"/>
                <w:szCs w:val="22"/>
                <w:rtl w:val="0"/>
              </w:rPr>
              <w:t xml:space="preserve">Virginia Commonwealth University</w:t>
            </w:r>
          </w:p>
          <w:p w:rsidR="00000000" w:rsidDel="00000000" w:rsidP="00000000" w:rsidRDefault="00000000" w:rsidRPr="00000000" w14:paraId="00000011">
            <w:pPr>
              <w:numPr>
                <w:ilvl w:val="0"/>
                <w:numId w:val="1"/>
              </w:numPr>
              <w:spacing w:after="0" w:lineRule="auto"/>
              <w:ind w:left="720" w:hanging="360"/>
              <w:rPr>
                <w:sz w:val="22"/>
                <w:szCs w:val="22"/>
              </w:rPr>
            </w:pPr>
            <w:r w:rsidDel="00000000" w:rsidR="00000000" w:rsidRPr="00000000">
              <w:rPr>
                <w:rFonts w:ascii="Arial" w:cs="Arial" w:eastAsia="Arial" w:hAnsi="Arial"/>
                <w:sz w:val="22"/>
                <w:szCs w:val="22"/>
                <w:rtl w:val="0"/>
              </w:rPr>
              <w:t xml:space="preserve">maruffa@vcu.edu</w:t>
            </w:r>
          </w:p>
          <w:p w:rsidR="00000000" w:rsidDel="00000000" w:rsidP="00000000" w:rsidRDefault="00000000" w:rsidRPr="00000000" w14:paraId="00000012">
            <w:pPr>
              <w:numPr>
                <w:ilvl w:val="0"/>
                <w:numId w:val="1"/>
              </w:numPr>
              <w:spacing w:after="0" w:lineRule="auto"/>
              <w:ind w:left="720" w:hanging="360"/>
              <w:rPr>
                <w:sz w:val="22"/>
                <w:szCs w:val="22"/>
              </w:rPr>
            </w:pPr>
            <w:r w:rsidDel="00000000" w:rsidR="00000000" w:rsidRPr="00000000">
              <w:rPr>
                <w:rFonts w:ascii="Arial" w:cs="Arial" w:eastAsia="Arial" w:hAnsi="Arial"/>
                <w:sz w:val="22"/>
                <w:szCs w:val="22"/>
                <w:rtl w:val="0"/>
              </w:rPr>
              <w:t xml:space="preserve">Information Systems</w:t>
            </w:r>
          </w:p>
          <w:p w:rsidR="00000000" w:rsidDel="00000000" w:rsidP="00000000" w:rsidRDefault="00000000" w:rsidRPr="00000000" w14:paraId="00000013">
            <w:pPr>
              <w:numPr>
                <w:ilvl w:val="0"/>
                <w:numId w:val="1"/>
              </w:numPr>
              <w:ind w:left="720" w:hanging="360"/>
              <w:rPr>
                <w:sz w:val="22"/>
                <w:szCs w:val="22"/>
              </w:rPr>
            </w:pPr>
            <w:r w:rsidDel="00000000" w:rsidR="00000000" w:rsidRPr="00000000">
              <w:rPr>
                <w:rFonts w:ascii="Arial" w:cs="Arial" w:eastAsia="Arial" w:hAnsi="Arial"/>
                <w:sz w:val="22"/>
                <w:szCs w:val="22"/>
                <w:rtl w:val="0"/>
              </w:rPr>
              <w:t xml:space="preserve">Undergraduate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numPr>
                <w:ilvl w:val="0"/>
                <w:numId w:val="1"/>
              </w:numPr>
              <w:spacing w:after="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Samuel Collier </w:t>
            </w:r>
          </w:p>
          <w:p w:rsidR="00000000" w:rsidDel="00000000" w:rsidP="00000000" w:rsidRDefault="00000000" w:rsidRPr="00000000" w14:paraId="00000015">
            <w:pPr>
              <w:numPr>
                <w:ilvl w:val="0"/>
                <w:numId w:val="1"/>
              </w:numPr>
              <w:spacing w:after="0" w:lineRule="auto"/>
              <w:ind w:left="720" w:hanging="360"/>
              <w:rPr>
                <w:sz w:val="22"/>
                <w:szCs w:val="22"/>
              </w:rPr>
            </w:pPr>
            <w:r w:rsidDel="00000000" w:rsidR="00000000" w:rsidRPr="00000000">
              <w:rPr>
                <w:rFonts w:ascii="Arial" w:cs="Arial" w:eastAsia="Arial" w:hAnsi="Arial"/>
                <w:sz w:val="22"/>
                <w:szCs w:val="22"/>
                <w:rtl w:val="0"/>
              </w:rPr>
              <w:t xml:space="preserve">Virginia Commonwealth University</w:t>
            </w:r>
          </w:p>
          <w:p w:rsidR="00000000" w:rsidDel="00000000" w:rsidP="00000000" w:rsidRDefault="00000000" w:rsidRPr="00000000" w14:paraId="00000016">
            <w:pPr>
              <w:numPr>
                <w:ilvl w:val="0"/>
                <w:numId w:val="1"/>
              </w:numPr>
              <w:spacing w:after="0" w:lineRule="auto"/>
              <w:ind w:left="720" w:hanging="360"/>
              <w:rPr>
                <w:sz w:val="22"/>
                <w:szCs w:val="22"/>
              </w:rPr>
            </w:pPr>
            <w:r w:rsidDel="00000000" w:rsidR="00000000" w:rsidRPr="00000000">
              <w:rPr>
                <w:rFonts w:ascii="Arial" w:cs="Arial" w:eastAsia="Arial" w:hAnsi="Arial"/>
                <w:sz w:val="22"/>
                <w:szCs w:val="22"/>
                <w:rtl w:val="0"/>
              </w:rPr>
              <w:t xml:space="preserve">colliersv@vcu.edu</w:t>
            </w:r>
          </w:p>
          <w:p w:rsidR="00000000" w:rsidDel="00000000" w:rsidP="00000000" w:rsidRDefault="00000000" w:rsidRPr="00000000" w14:paraId="00000017">
            <w:pPr>
              <w:numPr>
                <w:ilvl w:val="0"/>
                <w:numId w:val="1"/>
              </w:numPr>
              <w:spacing w:after="0" w:lineRule="auto"/>
              <w:ind w:left="720" w:hanging="360"/>
              <w:rPr>
                <w:sz w:val="22"/>
                <w:szCs w:val="22"/>
              </w:rPr>
            </w:pPr>
            <w:r w:rsidDel="00000000" w:rsidR="00000000" w:rsidRPr="00000000">
              <w:rPr>
                <w:rFonts w:ascii="Arial" w:cs="Arial" w:eastAsia="Arial" w:hAnsi="Arial"/>
                <w:sz w:val="22"/>
                <w:szCs w:val="22"/>
                <w:rtl w:val="0"/>
              </w:rPr>
              <w:t xml:space="preserve">Information Systems</w:t>
            </w:r>
          </w:p>
          <w:p w:rsidR="00000000" w:rsidDel="00000000" w:rsidP="00000000" w:rsidRDefault="00000000" w:rsidRPr="00000000" w14:paraId="00000018">
            <w:pPr>
              <w:numPr>
                <w:ilvl w:val="0"/>
                <w:numId w:val="1"/>
              </w:numPr>
              <w:ind w:left="720" w:hanging="360"/>
              <w:rPr>
                <w:sz w:val="22"/>
                <w:szCs w:val="22"/>
              </w:rPr>
            </w:pPr>
            <w:r w:rsidDel="00000000" w:rsidR="00000000" w:rsidRPr="00000000">
              <w:rPr>
                <w:rFonts w:ascii="Arial" w:cs="Arial" w:eastAsia="Arial" w:hAnsi="Arial"/>
                <w:sz w:val="22"/>
                <w:szCs w:val="22"/>
                <w:rtl w:val="0"/>
              </w:rPr>
              <w:t xml:space="preserve">Undergraduate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numPr>
                <w:ilvl w:val="0"/>
                <w:numId w:val="1"/>
              </w:numPr>
              <w:spacing w:after="0" w:lineRule="auto"/>
              <w:ind w:left="720" w:hanging="360"/>
              <w:rPr>
                <w:sz w:val="22"/>
                <w:szCs w:val="22"/>
              </w:rPr>
            </w:pPr>
            <w:r w:rsidDel="00000000" w:rsidR="00000000" w:rsidRPr="00000000">
              <w:rPr>
                <w:rFonts w:ascii="Arial" w:cs="Arial" w:eastAsia="Arial" w:hAnsi="Arial"/>
                <w:sz w:val="22"/>
                <w:szCs w:val="22"/>
                <w:rtl w:val="0"/>
              </w:rPr>
              <w:t xml:space="preserve">Jonathan Rodriguez Ferrel</w:t>
            </w:r>
          </w:p>
          <w:p w:rsidR="00000000" w:rsidDel="00000000" w:rsidP="00000000" w:rsidRDefault="00000000" w:rsidRPr="00000000" w14:paraId="0000001A">
            <w:pPr>
              <w:numPr>
                <w:ilvl w:val="0"/>
                <w:numId w:val="1"/>
              </w:numPr>
              <w:spacing w:after="0" w:lineRule="auto"/>
              <w:ind w:left="720" w:hanging="360"/>
              <w:rPr>
                <w:sz w:val="22"/>
                <w:szCs w:val="22"/>
              </w:rPr>
            </w:pPr>
            <w:r w:rsidDel="00000000" w:rsidR="00000000" w:rsidRPr="00000000">
              <w:rPr>
                <w:rFonts w:ascii="Arial" w:cs="Arial" w:eastAsia="Arial" w:hAnsi="Arial"/>
                <w:sz w:val="22"/>
                <w:szCs w:val="22"/>
                <w:rtl w:val="0"/>
              </w:rPr>
              <w:t xml:space="preserve">Virginia Commonwealth University</w:t>
            </w:r>
          </w:p>
          <w:p w:rsidR="00000000" w:rsidDel="00000000" w:rsidP="00000000" w:rsidRDefault="00000000" w:rsidRPr="00000000" w14:paraId="0000001B">
            <w:pPr>
              <w:numPr>
                <w:ilvl w:val="0"/>
                <w:numId w:val="1"/>
              </w:numPr>
              <w:spacing w:after="0" w:lineRule="auto"/>
              <w:ind w:left="720" w:hanging="360"/>
              <w:rPr>
                <w:sz w:val="22"/>
                <w:szCs w:val="22"/>
              </w:rPr>
            </w:pPr>
            <w:r w:rsidDel="00000000" w:rsidR="00000000" w:rsidRPr="00000000">
              <w:rPr>
                <w:rFonts w:ascii="Arial" w:cs="Arial" w:eastAsia="Arial" w:hAnsi="Arial"/>
                <w:sz w:val="22"/>
                <w:szCs w:val="22"/>
                <w:rtl w:val="0"/>
              </w:rPr>
              <w:t xml:space="preserve">rodriguezfeja</w:t>
            </w:r>
            <w:r w:rsidDel="00000000" w:rsidR="00000000" w:rsidRPr="00000000">
              <w:rPr>
                <w:rFonts w:ascii="Arial" w:cs="Arial" w:eastAsia="Arial" w:hAnsi="Arial"/>
                <w:sz w:val="22"/>
                <w:szCs w:val="22"/>
                <w:rtl w:val="0"/>
              </w:rPr>
              <w:t xml:space="preserve">@vcu.edu</w:t>
            </w:r>
          </w:p>
          <w:p w:rsidR="00000000" w:rsidDel="00000000" w:rsidP="00000000" w:rsidRDefault="00000000" w:rsidRPr="00000000" w14:paraId="0000001C">
            <w:pPr>
              <w:numPr>
                <w:ilvl w:val="0"/>
                <w:numId w:val="1"/>
              </w:numPr>
              <w:spacing w:after="0" w:lineRule="auto"/>
              <w:ind w:left="720" w:hanging="360"/>
              <w:rPr>
                <w:sz w:val="22"/>
                <w:szCs w:val="22"/>
              </w:rPr>
            </w:pPr>
            <w:r w:rsidDel="00000000" w:rsidR="00000000" w:rsidRPr="00000000">
              <w:rPr>
                <w:rFonts w:ascii="Arial" w:cs="Arial" w:eastAsia="Arial" w:hAnsi="Arial"/>
                <w:sz w:val="22"/>
                <w:szCs w:val="22"/>
                <w:rtl w:val="0"/>
              </w:rPr>
              <w:t xml:space="preserve">Information Systems</w:t>
            </w:r>
          </w:p>
          <w:p w:rsidR="00000000" w:rsidDel="00000000" w:rsidP="00000000" w:rsidRDefault="00000000" w:rsidRPr="00000000" w14:paraId="0000001D">
            <w:pPr>
              <w:numPr>
                <w:ilvl w:val="0"/>
                <w:numId w:val="1"/>
              </w:numPr>
              <w:ind w:left="720" w:hanging="360"/>
              <w:rPr>
                <w:sz w:val="22"/>
                <w:szCs w:val="22"/>
              </w:rPr>
            </w:pPr>
            <w:r w:rsidDel="00000000" w:rsidR="00000000" w:rsidRPr="00000000">
              <w:rPr>
                <w:rFonts w:ascii="Arial" w:cs="Arial" w:eastAsia="Arial" w:hAnsi="Arial"/>
                <w:sz w:val="22"/>
                <w:szCs w:val="22"/>
                <w:rtl w:val="0"/>
              </w:rPr>
              <w:t xml:space="preserve">Undergraduate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lineRule="auto"/>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1F">
      <w:pPr>
        <w:pStyle w:val="Heading1"/>
        <w:rPr/>
      </w:pPr>
      <w:r w:rsidDel="00000000" w:rsidR="00000000" w:rsidRPr="00000000">
        <w:rPr>
          <w:rtl w:val="0"/>
        </w:rPr>
        <w:t xml:space="preserve">Faculty Advisor </w:t>
      </w:r>
    </w:p>
    <w:p w:rsidR="00000000" w:rsidDel="00000000" w:rsidP="00000000" w:rsidRDefault="00000000" w:rsidRPr="00000000" w14:paraId="00000020">
      <w:pPr>
        <w:rPr>
          <w:rFonts w:ascii="Arial" w:cs="Arial" w:eastAsia="Arial" w:hAnsi="Arial"/>
          <w:i w:val="1"/>
          <w:sz w:val="22"/>
          <w:szCs w:val="22"/>
        </w:rPr>
      </w:pPr>
      <w:r w:rsidDel="00000000" w:rsidR="00000000" w:rsidRPr="00000000">
        <w:rPr>
          <w:rFonts w:ascii="Arial" w:cs="Arial" w:eastAsia="Arial" w:hAnsi="Arial"/>
          <w:sz w:val="22"/>
          <w:szCs w:val="22"/>
          <w:rtl w:val="0"/>
        </w:rPr>
        <w:t xml:space="preserve">Joseph Cipolla, Information Systems, </w:t>
      </w:r>
      <w:hyperlink r:id="rId6">
        <w:r w:rsidDel="00000000" w:rsidR="00000000" w:rsidRPr="00000000">
          <w:rPr>
            <w:rFonts w:ascii="Arial" w:cs="Arial" w:eastAsia="Arial" w:hAnsi="Arial"/>
            <w:color w:val="1155cc"/>
            <w:sz w:val="22"/>
            <w:szCs w:val="22"/>
            <w:u w:val="single"/>
            <w:rtl w:val="0"/>
          </w:rPr>
          <w:t xml:space="preserve">jcipolla@vcu.edu</w:t>
        </w:r>
      </w:hyperlink>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021">
      <w:pPr>
        <w:pStyle w:val="Heading1"/>
        <w:rPr/>
      </w:pPr>
      <w:r w:rsidDel="00000000" w:rsidR="00000000" w:rsidRPr="00000000">
        <w:rPr>
          <w:rtl w:val="0"/>
        </w:rPr>
        <w:t xml:space="preserve">Summary</w:t>
      </w:r>
    </w:p>
    <w:p w:rsidR="00000000" w:rsidDel="00000000" w:rsidP="00000000" w:rsidRDefault="00000000" w:rsidRPr="00000000" w14:paraId="00000022">
      <w:pPr>
        <w:rPr>
          <w:rFonts w:ascii="Arial" w:cs="Arial" w:eastAsia="Arial" w:hAnsi="Arial"/>
          <w:sz w:val="22"/>
          <w:szCs w:val="22"/>
        </w:rPr>
      </w:pPr>
      <w:r w:rsidDel="00000000" w:rsidR="00000000" w:rsidRPr="00000000">
        <w:rPr>
          <w:rFonts w:ascii="Arial" w:cs="Arial" w:eastAsia="Arial" w:hAnsi="Arial"/>
          <w:sz w:val="22"/>
          <w:szCs w:val="22"/>
          <w:rtl w:val="0"/>
        </w:rPr>
        <w:t xml:space="preserve">After conducting data analysis of the Hire Heroes member and donor data, we are recommending that Hire Heroes implement an ‘average percentage of donors per state’ model as a template for which states should be the focal point of the social media campaign. Our recommendation for underperforming states is to implement a new and transformative social media approach in order to increase effectiveness of responsive donors. </w:t>
      </w:r>
    </w:p>
    <w:p w:rsidR="00000000" w:rsidDel="00000000" w:rsidP="00000000" w:rsidRDefault="00000000" w:rsidRPr="00000000" w14:paraId="00000023">
      <w:pPr>
        <w:rPr>
          <w:rFonts w:ascii="Arial" w:cs="Arial" w:eastAsia="Arial" w:hAnsi="Arial"/>
          <w:i w:val="1"/>
        </w:rPr>
      </w:pPr>
      <w:r w:rsidDel="00000000" w:rsidR="00000000" w:rsidRPr="00000000">
        <w:rPr>
          <w:rtl w:val="0"/>
        </w:rPr>
      </w:r>
    </w:p>
    <w:p w:rsidR="00000000" w:rsidDel="00000000" w:rsidP="00000000" w:rsidRDefault="00000000" w:rsidRPr="00000000" w14:paraId="00000024">
      <w:pPr>
        <w:rPr>
          <w:rFonts w:ascii="Arial" w:cs="Arial" w:eastAsia="Arial" w:hAnsi="Arial"/>
          <w:i w:val="1"/>
        </w:rPr>
      </w:pPr>
      <w:r w:rsidDel="00000000" w:rsidR="00000000" w:rsidRPr="00000000">
        <w:rPr>
          <w:rtl w:val="0"/>
        </w:rPr>
      </w:r>
    </w:p>
    <w:p w:rsidR="00000000" w:rsidDel="00000000" w:rsidP="00000000" w:rsidRDefault="00000000" w:rsidRPr="00000000" w14:paraId="00000025">
      <w:pPr>
        <w:rPr>
          <w:rFonts w:ascii="Arial" w:cs="Arial" w:eastAsia="Arial" w:hAnsi="Arial"/>
          <w:i w:val="1"/>
        </w:rPr>
      </w:pPr>
      <w:r w:rsidDel="00000000" w:rsidR="00000000" w:rsidRPr="00000000">
        <w:rPr>
          <w:rtl w:val="0"/>
        </w:rPr>
      </w:r>
    </w:p>
    <w:p w:rsidR="00000000" w:rsidDel="00000000" w:rsidP="00000000" w:rsidRDefault="00000000" w:rsidRPr="00000000" w14:paraId="00000026">
      <w:pPr>
        <w:rPr>
          <w:rFonts w:ascii="Arial" w:cs="Arial" w:eastAsia="Arial" w:hAnsi="Arial"/>
          <w:i w:val="1"/>
        </w:rPr>
      </w:pPr>
      <w:r w:rsidDel="00000000" w:rsidR="00000000" w:rsidRPr="00000000">
        <w:rPr>
          <w:rtl w:val="0"/>
        </w:rPr>
      </w:r>
    </w:p>
    <w:p w:rsidR="00000000" w:rsidDel="00000000" w:rsidP="00000000" w:rsidRDefault="00000000" w:rsidRPr="00000000" w14:paraId="00000027">
      <w:pPr>
        <w:rPr>
          <w:rFonts w:ascii="Arial" w:cs="Arial" w:eastAsia="Arial" w:hAnsi="Arial"/>
          <w:i w:val="1"/>
        </w:rPr>
      </w:pPr>
      <w:r w:rsidDel="00000000" w:rsidR="00000000" w:rsidRPr="00000000">
        <w:rPr>
          <w:rtl w:val="0"/>
        </w:rPr>
      </w:r>
    </w:p>
    <w:p w:rsidR="00000000" w:rsidDel="00000000" w:rsidP="00000000" w:rsidRDefault="00000000" w:rsidRPr="00000000" w14:paraId="00000028">
      <w:pPr>
        <w:rPr>
          <w:rFonts w:ascii="Arial" w:cs="Arial" w:eastAsia="Arial" w:hAnsi="Arial"/>
          <w:i w:val="1"/>
        </w:rPr>
      </w:pPr>
      <w:r w:rsidDel="00000000" w:rsidR="00000000" w:rsidRPr="00000000">
        <w:rPr>
          <w:rtl w:val="0"/>
        </w:rPr>
      </w:r>
    </w:p>
    <w:p w:rsidR="00000000" w:rsidDel="00000000" w:rsidP="00000000" w:rsidRDefault="00000000" w:rsidRPr="00000000" w14:paraId="00000029">
      <w:pPr>
        <w:rPr>
          <w:rFonts w:ascii="Arial" w:cs="Arial" w:eastAsia="Arial" w:hAnsi="Arial"/>
          <w:i w:val="1"/>
        </w:rPr>
      </w:pPr>
      <w:r w:rsidDel="00000000" w:rsidR="00000000" w:rsidRPr="00000000">
        <w:rPr>
          <w:rtl w:val="0"/>
        </w:rPr>
      </w:r>
    </w:p>
    <w:p w:rsidR="00000000" w:rsidDel="00000000" w:rsidP="00000000" w:rsidRDefault="00000000" w:rsidRPr="00000000" w14:paraId="0000002A">
      <w:pPr>
        <w:rPr>
          <w:rFonts w:ascii="Arial" w:cs="Arial" w:eastAsia="Arial" w:hAnsi="Arial"/>
          <w:i w:val="1"/>
        </w:rPr>
      </w:pPr>
      <w:r w:rsidDel="00000000" w:rsidR="00000000" w:rsidRPr="00000000">
        <w:rPr>
          <w:rtl w:val="0"/>
        </w:rPr>
      </w:r>
    </w:p>
    <w:p w:rsidR="00000000" w:rsidDel="00000000" w:rsidP="00000000" w:rsidRDefault="00000000" w:rsidRPr="00000000" w14:paraId="0000002B">
      <w:pPr>
        <w:pStyle w:val="Heading1"/>
        <w:ind w:left="0" w:firstLine="0"/>
        <w:rPr>
          <w:rFonts w:ascii="Arial" w:cs="Arial" w:eastAsia="Arial" w:hAnsi="Arial"/>
          <w:i w:val="1"/>
          <w:sz w:val="22"/>
          <w:szCs w:val="22"/>
        </w:rPr>
      </w:pPr>
      <w:r w:rsidDel="00000000" w:rsidR="00000000" w:rsidRPr="00000000">
        <w:rPr>
          <w:rtl w:val="0"/>
        </w:rPr>
        <w:t xml:space="preserve">Problem and Motivation</w:t>
      </w:r>
      <w:r w:rsidDel="00000000" w:rsidR="00000000" w:rsidRPr="00000000">
        <w:rPr>
          <w:rtl w:val="0"/>
        </w:rPr>
      </w:r>
    </w:p>
    <w:p w:rsidR="00000000" w:rsidDel="00000000" w:rsidP="00000000" w:rsidRDefault="00000000" w:rsidRPr="00000000" w14:paraId="0000002C">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ab/>
        <w:t xml:space="preserve">The question we decided to address is, “Is there a geographic location within the US that most of our individual donors come from? Are there areas in the country we don't see any donors from? Does our social media posts or fundraisers calling for donations hit these areas with little to no donors?” According to the Audited Financial Statements on Hire Heroes’ website, they spent only $6,953 on Marketing and Development for Fundraising in 2017, shown in reference: 6. Their total expenses for Fundraising in 2017 was $368,936, that means less than 2% of their fundraising costs went to advertising. We chose this question because we believe that looking into the geographic and social media fundraising data can help Hire Heroes use their marketing budget more effectively and get significantly more donations. If Hire Heroes does not want to increase their budget, they could look at spending less money on the areas where they get a majority of their donors because they could be likely to donate regardless and use that money on the areas that have less donors. Or they could decide to spend less of the budget on the areas with little donors because they might not donate regardless of the marketing and the money could be used on the areas with more donors instead. If Hire Heroes decides to increase their fundraising marketing budget, they could just target the areas with little donors and see if the amount of donors increase in those areas. After choosing this question we looked into the data to determine if there are areas where most of Hire Heroes’ donors come from.</w:t>
      </w:r>
    </w:p>
    <w:p w:rsidR="00000000" w:rsidDel="00000000" w:rsidP="00000000" w:rsidRDefault="00000000" w:rsidRPr="00000000" w14:paraId="0000002D">
      <w:pPr>
        <w:pStyle w:val="Heading1"/>
        <w:ind w:left="0"/>
        <w:rPr>
          <w:i w:val="1"/>
          <w:sz w:val="22"/>
          <w:szCs w:val="22"/>
        </w:rPr>
      </w:pPr>
      <w:bookmarkStart w:colFirst="0" w:colLast="0" w:name="_3scnb0holw4h" w:id="1"/>
      <w:bookmarkEnd w:id="1"/>
      <w:r w:rsidDel="00000000" w:rsidR="00000000" w:rsidRPr="00000000">
        <w:rPr>
          <w:rtl w:val="0"/>
        </w:rPr>
        <w:t xml:space="preserve">Approach</w:t>
      </w:r>
      <w:r w:rsidDel="00000000" w:rsidR="00000000" w:rsidRPr="00000000">
        <w:rPr>
          <w:rtl w:val="0"/>
        </w:rPr>
      </w:r>
    </w:p>
    <w:p w:rsidR="00000000" w:rsidDel="00000000" w:rsidP="00000000" w:rsidRDefault="00000000" w:rsidRPr="00000000" w14:paraId="0000002E">
      <w:pPr>
        <w:spacing w:after="0" w:lineRule="auto"/>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Due to the problem addressed in the previous section, our focal point was to raise donations by marketing heavier in low donating states. In order to do this we first located all the necessary files that would be utilized in our analysis. This lead us to utilizing the Contact_Data.xls sheet to solve the questions at hand. Afterwards, in order to gain familiarity with the data, our team cross referenced the column headings with the Data Dictionary provided by Teradata University. Then, our team moved on to cleaning the data in order to ensure no dirty data was present. This process of thoroughly cleaning the data will be further detailed in the latter portion of this analysis. Once, we formulated our ideas and cleansed the data, we were able to formulate an approach to address the current issues related to donations.</w:t>
      </w:r>
    </w:p>
    <w:p w:rsidR="00000000" w:rsidDel="00000000" w:rsidP="00000000" w:rsidRDefault="00000000" w:rsidRPr="00000000" w14:paraId="0000002F">
      <w:pPr>
        <w:spacing w:after="0" w:lineRule="auto"/>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The issue we were faced with was whether or not there was a certain geographical region where most of our Hire Hero Donors came from, specific areas where we do not see donors, and if Higher Heros social media outreach is effective. Our approach to solving this issue was to determine the recommended percentage of donors Hire Heroes could increase for each state. In order to tackle this, we first utilized the “</w:t>
      </w:r>
      <w:r w:rsidDel="00000000" w:rsidR="00000000" w:rsidRPr="00000000">
        <w:rPr>
          <w:rFonts w:ascii="Arial" w:cs="Arial" w:eastAsia="Arial" w:hAnsi="Arial"/>
          <w:sz w:val="22"/>
          <w:szCs w:val="22"/>
          <w:rtl w:val="0"/>
        </w:rPr>
        <w:t xml:space="preserve">MailingState</w:t>
      </w:r>
      <w:r w:rsidDel="00000000" w:rsidR="00000000" w:rsidRPr="00000000">
        <w:rPr>
          <w:rFonts w:ascii="Arial" w:cs="Arial" w:eastAsia="Arial" w:hAnsi="Arial"/>
          <w:sz w:val="22"/>
          <w:szCs w:val="22"/>
          <w:rtl w:val="0"/>
        </w:rPr>
        <w:t xml:space="preserve">” and “</w:t>
      </w:r>
      <w:r w:rsidDel="00000000" w:rsidR="00000000" w:rsidRPr="00000000">
        <w:rPr>
          <w:rFonts w:ascii="Arial" w:cs="Arial" w:eastAsia="Arial" w:hAnsi="Arial"/>
          <w:sz w:val="22"/>
          <w:szCs w:val="22"/>
          <w:rtl w:val="0"/>
        </w:rPr>
        <w:t xml:space="preserve">MailingCountry</w:t>
      </w:r>
      <w:r w:rsidDel="00000000" w:rsidR="00000000" w:rsidRPr="00000000">
        <w:rPr>
          <w:rFonts w:ascii="Arial" w:cs="Arial" w:eastAsia="Arial" w:hAnsi="Arial"/>
          <w:sz w:val="22"/>
          <w:szCs w:val="22"/>
          <w:rtl w:val="0"/>
        </w:rPr>
        <w:t xml:space="preserve">” in order to narrow down the data to only states and territories within the United States. Then we evaluated which columns were essential to our analysis, which is displayed in Reference 1. Next, we plugged this data set into Tableau in order to construct our various graphs. We displayed a geographic map showing donor density, a bar graph showing who opted out of communication mediums, and a table highlighting Hire Hero Members who are responsive to various communication forms. In order to implement this approach we needed to determine which data mining tools we were going to use for our analysis.</w:t>
      </w:r>
    </w:p>
    <w:p w:rsidR="00000000" w:rsidDel="00000000" w:rsidP="00000000" w:rsidRDefault="00000000" w:rsidRPr="00000000" w14:paraId="00000030">
      <w:pPr>
        <w:pStyle w:val="Heading1"/>
        <w:ind w:left="0" w:firstLine="0"/>
        <w:rPr>
          <w:rFonts w:ascii="Arial" w:cs="Arial" w:eastAsia="Arial" w:hAnsi="Arial"/>
          <w:i w:val="1"/>
          <w:sz w:val="22"/>
          <w:szCs w:val="22"/>
          <w:highlight w:val="yellow"/>
        </w:rPr>
      </w:pPr>
      <w:r w:rsidDel="00000000" w:rsidR="00000000" w:rsidRPr="00000000">
        <w:rPr>
          <w:rtl w:val="0"/>
        </w:rPr>
        <w:t xml:space="preserve">Tools and Analytics</w:t>
      </w:r>
      <w:r w:rsidDel="00000000" w:rsidR="00000000" w:rsidRPr="00000000">
        <w:rPr>
          <w:rtl w:val="0"/>
        </w:rPr>
      </w:r>
    </w:p>
    <w:p w:rsidR="00000000" w:rsidDel="00000000" w:rsidP="00000000" w:rsidRDefault="00000000" w:rsidRPr="00000000" w14:paraId="00000031">
      <w:pPr>
        <w:spacing w:after="0" w:lineRule="auto"/>
        <w:ind w:firstLine="720"/>
        <w:rPr>
          <w:rFonts w:ascii="Arial" w:cs="Arial" w:eastAsia="Arial" w:hAnsi="Arial"/>
          <w:i w:val="1"/>
          <w:sz w:val="22"/>
          <w:szCs w:val="22"/>
          <w:highlight w:val="yellow"/>
        </w:rPr>
      </w:pPr>
      <w:r w:rsidDel="00000000" w:rsidR="00000000" w:rsidRPr="00000000">
        <w:rPr>
          <w:rFonts w:ascii="Arial" w:cs="Arial" w:eastAsia="Arial" w:hAnsi="Arial"/>
          <w:sz w:val="22"/>
          <w:szCs w:val="22"/>
          <w:rtl w:val="0"/>
        </w:rPr>
        <w:t xml:space="preserve">Choosing the right tools to analyze and clean the data was really fundamental as our goal was to get our results as accurate as we can. The main tools we used were Tableau Prep, Tableau Desktop and Microsoft Excel. </w:t>
      </w:r>
      <w:r w:rsidDel="00000000" w:rsidR="00000000" w:rsidRPr="00000000">
        <w:rPr>
          <w:rFonts w:ascii="Arial" w:cs="Arial" w:eastAsia="Arial" w:hAnsi="Arial"/>
          <w:sz w:val="22"/>
          <w:szCs w:val="22"/>
          <w:rtl w:val="0"/>
        </w:rPr>
        <w:t xml:space="preserve">First, we took the Contact_Data.csv file and we converted it to XLSX format to allow us to cleanse and add formulas within excel. </w:t>
      </w:r>
      <w:r w:rsidDel="00000000" w:rsidR="00000000" w:rsidRPr="00000000">
        <w:rPr>
          <w:rFonts w:ascii="Arial" w:cs="Arial" w:eastAsia="Arial" w:hAnsi="Arial"/>
          <w:sz w:val="22"/>
          <w:szCs w:val="22"/>
          <w:rtl w:val="0"/>
        </w:rPr>
        <w:t xml:space="preserve">Then, we made sure that all states in the “MailingState” column were in their abbreviated format. This was to ensure all states were accounted for correctly and accurately. </w:t>
      </w:r>
      <w:r w:rsidDel="00000000" w:rsidR="00000000" w:rsidRPr="00000000">
        <w:rPr>
          <w:rFonts w:ascii="Arial" w:cs="Arial" w:eastAsia="Arial" w:hAnsi="Arial"/>
          <w:sz w:val="22"/>
          <w:szCs w:val="22"/>
          <w:rtl w:val="0"/>
        </w:rPr>
        <w:t xml:space="preserve"> Moving Forward, we then inserted the file into Tableau Prep which is where we noticed some anomalies such as blank abbreviations or any other states/abbreviations that showed locations outside the US </w:t>
      </w:r>
      <w:r w:rsidDel="00000000" w:rsidR="00000000" w:rsidRPr="00000000">
        <w:rPr>
          <w:rFonts w:ascii="Arial" w:cs="Arial" w:eastAsia="Arial" w:hAnsi="Arial"/>
          <w:sz w:val="22"/>
          <w:szCs w:val="22"/>
          <w:rtl w:val="0"/>
        </w:rPr>
        <w:t xml:space="preserve">, which we then removed.         </w:t>
        <w:tab/>
        <w:t xml:space="preserve">After cleaning the data we used Tableau Desktop and used the data shown in reference 1 to implement it into four graphs. As shown in Reference 2 we created a mapping hierarchy, so for tier 1 we had “</w:t>
      </w:r>
      <w:r w:rsidDel="00000000" w:rsidR="00000000" w:rsidRPr="00000000">
        <w:rPr>
          <w:rFonts w:ascii="Arial" w:cs="Arial" w:eastAsia="Arial" w:hAnsi="Arial"/>
          <w:sz w:val="22"/>
          <w:szCs w:val="22"/>
          <w:rtl w:val="0"/>
        </w:rPr>
        <w:t xml:space="preserve">MailingCountry</w:t>
      </w:r>
      <w:r w:rsidDel="00000000" w:rsidR="00000000" w:rsidRPr="00000000">
        <w:rPr>
          <w:rFonts w:ascii="Arial" w:cs="Arial" w:eastAsia="Arial" w:hAnsi="Arial"/>
          <w:sz w:val="22"/>
          <w:szCs w:val="22"/>
          <w:rtl w:val="0"/>
        </w:rPr>
        <w:t xml:space="preserve">” a</w:t>
      </w:r>
      <w:r w:rsidDel="00000000" w:rsidR="00000000" w:rsidRPr="00000000">
        <w:rPr>
          <w:rFonts w:ascii="Arial" w:cs="Arial" w:eastAsia="Arial" w:hAnsi="Arial"/>
          <w:sz w:val="22"/>
          <w:szCs w:val="22"/>
          <w:rtl w:val="0"/>
        </w:rPr>
        <w:t xml:space="preserve">nd for tier 2 we had “</w:t>
      </w:r>
      <w:r w:rsidDel="00000000" w:rsidR="00000000" w:rsidRPr="00000000">
        <w:rPr>
          <w:rFonts w:ascii="Arial" w:cs="Arial" w:eastAsia="Arial" w:hAnsi="Arial"/>
          <w:sz w:val="22"/>
          <w:szCs w:val="22"/>
          <w:rtl w:val="0"/>
        </w:rPr>
        <w:t xml:space="preserve">Mailing</w:t>
      </w:r>
      <w:r w:rsidDel="00000000" w:rsidR="00000000" w:rsidRPr="00000000">
        <w:rPr>
          <w:rFonts w:ascii="Arial" w:cs="Arial" w:eastAsia="Arial" w:hAnsi="Arial"/>
          <w:sz w:val="22"/>
          <w:szCs w:val="22"/>
          <w:rtl w:val="0"/>
        </w:rPr>
        <w:t xml:space="preserve">State” then, we converted the Donor_C from Dimension to Measure. After plugging these variables into their respective locations we were  given the donors per state.</w:t>
      </w:r>
      <w:r w:rsidDel="00000000" w:rsidR="00000000" w:rsidRPr="00000000">
        <w:rPr>
          <w:rFonts w:ascii="Arial" w:cs="Arial" w:eastAsia="Arial" w:hAnsi="Arial"/>
          <w:sz w:val="22"/>
          <w:szCs w:val="22"/>
          <w:rtl w:val="0"/>
        </w:rPr>
        <w:t xml:space="preserve"> In reference 3 we used the same approach except we replaced the Donor_C for the ID giving us the sum of total members per state. For reference 4 we decided to use Excel to analyze any members who have opted out of communication with hire heroes, we made a pivot table where we put the states in the rows, and then we combined the fields who had op</w:t>
      </w:r>
      <w:r w:rsidDel="00000000" w:rsidR="00000000" w:rsidRPr="00000000">
        <w:rPr>
          <w:rFonts w:ascii="Arial" w:cs="Arial" w:eastAsia="Arial" w:hAnsi="Arial"/>
          <w:sz w:val="22"/>
          <w:szCs w:val="22"/>
          <w:rtl w:val="0"/>
        </w:rPr>
        <w:t xml:space="preserve">ted out of fax, call and email and created a sum for those fields. Then we took those fields and populated the sum for each state as shown in Reference 4. In Reference 5 we decided to use Tableau Desktop and we focused on locating the responsive members per state. Our approach was, to convert the “Response_c “ to a dimension and then add “Count_ID” to the sheet. Next, we added “Response_c” under column and kept “</w:t>
      </w:r>
      <w:r w:rsidDel="00000000" w:rsidR="00000000" w:rsidRPr="00000000">
        <w:rPr>
          <w:rFonts w:ascii="Arial" w:cs="Arial" w:eastAsia="Arial" w:hAnsi="Arial"/>
          <w:sz w:val="22"/>
          <w:szCs w:val="22"/>
          <w:rtl w:val="0"/>
        </w:rPr>
        <w:t xml:space="preserve">MailingCountry</w:t>
      </w:r>
      <w:r w:rsidDel="00000000" w:rsidR="00000000" w:rsidRPr="00000000">
        <w:rPr>
          <w:rFonts w:ascii="Arial" w:cs="Arial" w:eastAsia="Arial" w:hAnsi="Arial"/>
          <w:sz w:val="22"/>
          <w:szCs w:val="22"/>
          <w:rtl w:val="0"/>
        </w:rPr>
        <w:t xml:space="preserve">” and “</w:t>
      </w:r>
      <w:r w:rsidDel="00000000" w:rsidR="00000000" w:rsidRPr="00000000">
        <w:rPr>
          <w:rFonts w:ascii="Arial" w:cs="Arial" w:eastAsia="Arial" w:hAnsi="Arial"/>
          <w:sz w:val="22"/>
          <w:szCs w:val="22"/>
          <w:rtl w:val="0"/>
        </w:rPr>
        <w:t xml:space="preserve">Mailing</w:t>
      </w:r>
      <w:r w:rsidDel="00000000" w:rsidR="00000000" w:rsidRPr="00000000">
        <w:rPr>
          <w:rFonts w:ascii="Arial" w:cs="Arial" w:eastAsia="Arial" w:hAnsi="Arial"/>
          <w:sz w:val="22"/>
          <w:szCs w:val="22"/>
          <w:rtl w:val="0"/>
        </w:rPr>
        <w:t xml:space="preserve">State” as a row giving us the responsive members per state. </w:t>
      </w:r>
      <w:r w:rsidDel="00000000" w:rsidR="00000000" w:rsidRPr="00000000">
        <w:rPr>
          <w:rFonts w:ascii="Arial" w:cs="Arial" w:eastAsia="Arial" w:hAnsi="Arial"/>
          <w:sz w:val="22"/>
          <w:szCs w:val="22"/>
          <w:rtl w:val="0"/>
        </w:rPr>
        <w:t xml:space="preserve">This methodology produced very interesting results on Hire Heroes’ current situation and what should implemented in the future.</w:t>
      </w:r>
      <w:r w:rsidDel="00000000" w:rsidR="00000000" w:rsidRPr="00000000">
        <w:rPr>
          <w:rtl w:val="0"/>
        </w:rPr>
      </w:r>
    </w:p>
    <w:p w:rsidR="00000000" w:rsidDel="00000000" w:rsidP="00000000" w:rsidRDefault="00000000" w:rsidRPr="00000000" w14:paraId="00000032">
      <w:pPr>
        <w:pStyle w:val="Heading1"/>
        <w:ind w:left="0" w:firstLine="0"/>
        <w:rPr>
          <w:rFonts w:ascii="Arial" w:cs="Arial" w:eastAsia="Arial" w:hAnsi="Arial"/>
          <w:sz w:val="22"/>
          <w:szCs w:val="22"/>
        </w:rPr>
      </w:pPr>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033">
      <w:pPr>
        <w:spacing w:after="0" w:lineRule="auto"/>
        <w:ind w:firstLine="720"/>
        <w:rPr>
          <w:rFonts w:ascii="Arial" w:cs="Arial" w:eastAsia="Arial" w:hAnsi="Arial"/>
          <w:sz w:val="22"/>
          <w:szCs w:val="22"/>
        </w:rPr>
      </w:pPr>
      <w:bookmarkStart w:colFirst="0" w:colLast="0" w:name="_e7ke1bh1mt8d" w:id="2"/>
      <w:bookmarkEnd w:id="2"/>
      <w:r w:rsidDel="00000000" w:rsidR="00000000" w:rsidRPr="00000000">
        <w:rPr>
          <w:rFonts w:ascii="Arial" w:cs="Arial" w:eastAsia="Arial" w:hAnsi="Arial"/>
          <w:sz w:val="22"/>
          <w:szCs w:val="22"/>
          <w:rtl w:val="0"/>
        </w:rPr>
        <w:t xml:space="preserve">When determining where the highest amount of donors come from, we compiled all individual donor data in Tableau and decided to use the mapping function to visualize the amount of donors in each state. As seen in Reference 2 most of the donations received were from the members that reside in Georgia. This was a surprising result of our findings due to Georgia only having in 9,127 members. In comparison to states like Texas (14,495 members) and California (13,044 members), which only had 452 and 541 donors respectively (See Reference 2 &amp; 3). During our analysis we believed that solely looking at the number of individual donors would not accurately describe where our donors are coming from. In our opinion, the percentage of individual donors in relation to the amount of members that reside in that state is more accurate. For example a large state like California with a large amount of members, came in second for the largest amount of individual donors; however, when comparing California with Georgia, California only had 4.1% of its members donate while Georgia had 6.8% (See Reference 7). This may not seem like a large difference but if California had the same percentage of donors as Georgia did, they should have received 887 donations, nearly double the amount they are currently receiving. After looking at the amount of donors in percentages, we were surprised to find that Wisconsin had 30% of its members donating to Hire Heroes. This is an interesting finding because Wisconsin's high donor turnout suggests an exceeding passion for the Hire Heroes cause. Considering all things equal, if Wisconsin were to increase its member base, it is likely to outperform larger states such as California and Texas. Taking our findings a step further, we wanted to know the average percent of donors Hire Heroes should have for each state. To do this, we simply took the sum of the current percentages of each state and divided it by 54 (including states and territories) - this gave us a 5.3% average (See Reference 7). After finding the average, we applied that percentage to each state to see the amount of donors each state should be producing and then found the sum of the total donors. If Hire Heroes were to adopt this model, they would be able to increase their total amount of donors by 1,046 or in other words, a 16% increase in total donors. </w:t>
      </w:r>
    </w:p>
    <w:p w:rsidR="00000000" w:rsidDel="00000000" w:rsidP="00000000" w:rsidRDefault="00000000" w:rsidRPr="00000000" w14:paraId="00000034">
      <w:pPr>
        <w:spacing w:after="0" w:lineRule="auto"/>
        <w:ind w:firstLine="720"/>
        <w:rPr>
          <w:rFonts w:ascii="Arial" w:cs="Arial" w:eastAsia="Arial" w:hAnsi="Arial"/>
          <w:sz w:val="22"/>
          <w:szCs w:val="22"/>
        </w:rPr>
      </w:pPr>
      <w:bookmarkStart w:colFirst="0" w:colLast="0" w:name="_iavtur2l2zsr" w:id="3"/>
      <w:bookmarkEnd w:id="3"/>
      <w:r w:rsidDel="00000000" w:rsidR="00000000" w:rsidRPr="00000000">
        <w:rPr>
          <w:rFonts w:ascii="Arial" w:cs="Arial" w:eastAsia="Arial" w:hAnsi="Arial"/>
          <w:sz w:val="22"/>
          <w:szCs w:val="22"/>
          <w:rtl w:val="0"/>
        </w:rPr>
        <w:t xml:space="preserve">Our approach for determining which states should be the target of the Hire Heroes social media efforts was to find out how many of the states are not meeting the 5.3% average that our team has recommended. To find this calculation, we created an if-then condition that checked the average percent of donors in each state and marked the number ‘1’ if the state was under the recommended percent and the number ‘0’ if the donors were above the percent. After implementing this condition, we simply took the sum of all the number ‘1’s that were listed; This  gave us the total number of states that were not meeting the recommended percent of donors. Our calculations showed that 37 states were not meeting the criteria (See Reference 7). We believe these states should be the target of Hire Heroes social media campaign. We have decided that the states that are above the recommended percentage do not need to be targeted as heavily since Hire Heroes social media campaign is more of a passive approach for collecting donors in comparison to their other fundraising events. The objective of the social media campaign is to connect with members and raise awareness of new initiatives and goals for Hire Heroes. States with a higher percentage of donors are likely to already have a strong base of members who are engaged with the organization while the 37 states that we are recommending are likely to not have an as engaged member base. </w:t>
      </w:r>
    </w:p>
    <w:p w:rsidR="00000000" w:rsidDel="00000000" w:rsidP="00000000" w:rsidRDefault="00000000" w:rsidRPr="00000000" w14:paraId="00000035">
      <w:pPr>
        <w:spacing w:after="0" w:lineRule="auto"/>
        <w:ind w:firstLine="720"/>
        <w:rPr>
          <w:rFonts w:ascii="Arial" w:cs="Arial" w:eastAsia="Arial" w:hAnsi="Arial"/>
          <w:sz w:val="22"/>
          <w:szCs w:val="22"/>
        </w:rPr>
      </w:pPr>
      <w:bookmarkStart w:colFirst="0" w:colLast="0" w:name="_mwabnifgzu3i" w:id="4"/>
      <w:bookmarkEnd w:id="4"/>
      <w:r w:rsidDel="00000000" w:rsidR="00000000" w:rsidRPr="00000000">
        <w:rPr>
          <w:rFonts w:ascii="Arial" w:cs="Arial" w:eastAsia="Arial" w:hAnsi="Arial"/>
          <w:sz w:val="22"/>
          <w:szCs w:val="22"/>
          <w:rtl w:val="0"/>
        </w:rPr>
        <w:t xml:space="preserve">The next aspect of our analysis was to determine whether or not Hire Heroes social media outreach was hitting these 37 states that are under the recommended percentage of donors. According to reference 5, Hire Heroes is reaching all of the donors, however, the presentation of this data from Teradata could be flawed. One aspect of this can be seen with the “Response_c” column. The column states donors who have either responded to the outreach, 1,  or have not, 0. The downside to this is that a 0 could either mean they have been contacted by Hire Heroes and have not responded or they were not contacted at all but is still counted as a 0. Though this should into consideration for future analysis, our team has determined that the data is sufficient. Since Hire Heroes is able to reach all of its donors, we recommend that they update their social media campaign to a modern approach. Instead of utilizing methods such as fax, Hire Heroes should use social media sites; Facebook, Twitter, and Instagram. We determined that this update could increase the response rate of donors per state and increase the total donations.</w:t>
      </w:r>
    </w:p>
    <w:p w:rsidR="00000000" w:rsidDel="00000000" w:rsidP="00000000" w:rsidRDefault="00000000" w:rsidRPr="00000000" w14:paraId="00000036">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37">
      <w:pPr>
        <w:spacing w:after="0" w:lineRule="auto"/>
        <w:jc w:val="left"/>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3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9">
      <w:pPr>
        <w:pStyle w:val="Heading1"/>
        <w:ind w:left="0" w:firstLine="0"/>
        <w:rPr/>
      </w:pPr>
      <w:bookmarkStart w:colFirst="0" w:colLast="0" w:name="_i2tzaoqya945" w:id="5"/>
      <w:bookmarkEnd w:id="5"/>
      <w:r w:rsidDel="00000000" w:rsidR="00000000" w:rsidRPr="00000000">
        <w:rPr>
          <w:rtl w:val="0"/>
        </w:rPr>
        <w:t xml:space="preserve">Reference:</w:t>
      </w:r>
      <w:r w:rsidDel="00000000" w:rsidR="00000000" w:rsidRPr="00000000">
        <w:rPr>
          <w:rtl w:val="0"/>
        </w:rPr>
      </w:r>
    </w:p>
    <w:p w:rsidR="00000000" w:rsidDel="00000000" w:rsidP="00000000" w:rsidRDefault="00000000" w:rsidRPr="00000000" w14:paraId="0000003A">
      <w:pPr>
        <w:spacing w:after="0" w:lineRule="auto"/>
        <w:ind w:left="0"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Reference 1:</w:t>
      </w:r>
      <w:r w:rsidDel="00000000" w:rsidR="00000000" w:rsidRPr="00000000">
        <w:rPr>
          <w:rtl w:val="0"/>
        </w:rPr>
      </w:r>
    </w:p>
    <w:tbl>
      <w:tblPr>
        <w:tblStyle w:val="Table2"/>
        <w:tblW w:w="11265.0" w:type="dxa"/>
        <w:jc w:val="left"/>
        <w:tblInd w:w="-9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85"/>
        <w:gridCol w:w="3435"/>
        <w:gridCol w:w="3945"/>
        <w:tblGridChange w:id="0">
          <w:tblGrid>
            <w:gridCol w:w="3885"/>
            <w:gridCol w:w="3435"/>
            <w:gridCol w:w="3945"/>
          </w:tblGrid>
        </w:tblGridChange>
      </w:tblGrid>
      <w:tr>
        <w:trPr>
          <w:trHeight w:val="400" w:hRule="atLeast"/>
        </w:trPr>
        <w:tc>
          <w:tcPr>
            <w:tcBorders>
              <w:top w:color="8ea9db" w:space="0" w:sz="4" w:val="single"/>
              <w:left w:color="8ea9db" w:space="0" w:sz="4" w:val="single"/>
              <w:bottom w:color="8ea9db" w:space="0" w:sz="4" w:val="single"/>
            </w:tcBorders>
            <w:shd w:fill="4472c4" w:val="clear"/>
            <w:tcMar>
              <w:top w:w="20.0" w:type="dxa"/>
              <w:left w:w="20.0" w:type="dxa"/>
              <w:bottom w:w="100.0" w:type="dxa"/>
              <w:right w:w="20.0" w:type="dxa"/>
            </w:tcMar>
            <w:vAlign w:val="bottom"/>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Fonts w:ascii="Arial" w:cs="Arial" w:eastAsia="Arial" w:hAnsi="Arial"/>
                <w:b w:val="1"/>
                <w:i w:val="1"/>
                <w:color w:val="ffffff"/>
                <w:sz w:val="22"/>
                <w:szCs w:val="22"/>
                <w:rtl w:val="0"/>
              </w:rPr>
              <w:t xml:space="preserve">ID</w:t>
            </w:r>
            <w:r w:rsidDel="00000000" w:rsidR="00000000" w:rsidRPr="00000000">
              <w:rPr>
                <w:rtl w:val="0"/>
              </w:rPr>
            </w:r>
          </w:p>
        </w:tc>
        <w:tc>
          <w:tcPr>
            <w:tcBorders>
              <w:top w:color="8ea9db" w:space="0" w:sz="4" w:val="single"/>
              <w:bottom w:color="8ea9db" w:space="0" w:sz="4" w:val="single"/>
            </w:tcBorders>
            <w:shd w:fill="4472c4" w:val="clear"/>
            <w:tcMar>
              <w:top w:w="20.0" w:type="dxa"/>
              <w:left w:w="20.0" w:type="dxa"/>
              <w:bottom w:w="100.0" w:type="dxa"/>
              <w:right w:w="20.0" w:type="dxa"/>
            </w:tcMar>
            <w:vAlign w:val="bottom"/>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Fonts w:ascii="Arial" w:cs="Arial" w:eastAsia="Arial" w:hAnsi="Arial"/>
                <w:b w:val="1"/>
                <w:color w:val="ffffff"/>
                <w:sz w:val="24"/>
                <w:szCs w:val="24"/>
                <w:rtl w:val="0"/>
              </w:rPr>
              <w:t xml:space="preserve">MailingSTATE</w:t>
            </w:r>
            <w:r w:rsidDel="00000000" w:rsidR="00000000" w:rsidRPr="00000000">
              <w:rPr>
                <w:rtl w:val="0"/>
              </w:rPr>
            </w:r>
          </w:p>
        </w:tc>
        <w:tc>
          <w:tcPr>
            <w:tcBorders>
              <w:top w:color="8ea9db" w:space="0" w:sz="4" w:val="single"/>
              <w:bottom w:color="8ea9db" w:space="0" w:sz="4" w:val="single"/>
              <w:right w:color="8ea9db" w:space="0" w:sz="4" w:val="single"/>
            </w:tcBorders>
            <w:shd w:fill="4472c4" w:val="clear"/>
            <w:tcMar>
              <w:top w:w="20.0" w:type="dxa"/>
              <w:left w:w="20.0" w:type="dxa"/>
              <w:bottom w:w="100.0" w:type="dxa"/>
              <w:right w:w="20.0" w:type="dxa"/>
            </w:tcMar>
            <w:vAlign w:val="bottom"/>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Fonts w:ascii="Arial" w:cs="Arial" w:eastAsia="Arial" w:hAnsi="Arial"/>
                <w:b w:val="1"/>
                <w:color w:val="ffffff"/>
                <w:sz w:val="24"/>
                <w:szCs w:val="24"/>
                <w:rtl w:val="0"/>
              </w:rPr>
              <w:t xml:space="preserve">MailingCountry</w:t>
            </w:r>
            <w:r w:rsidDel="00000000" w:rsidR="00000000" w:rsidRPr="00000000">
              <w:rPr>
                <w:rtl w:val="0"/>
              </w:rPr>
            </w:r>
          </w:p>
        </w:tc>
      </w:tr>
      <w:tr>
        <w:trPr>
          <w:trHeight w:val="400" w:hRule="atLeast"/>
        </w:trPr>
        <w:tc>
          <w:tcPr>
            <w:tcBorders>
              <w:top w:color="8ea9db" w:space="0" w:sz="4" w:val="single"/>
              <w:left w:color="8ea9db" w:space="0" w:sz="4" w:val="single"/>
              <w:bottom w:color="8ea9db"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Fonts w:ascii="Arial" w:cs="Arial" w:eastAsia="Arial" w:hAnsi="Arial"/>
                <w:sz w:val="24"/>
                <w:szCs w:val="24"/>
                <w:rtl w:val="0"/>
              </w:rPr>
              <w:t xml:space="preserve">Donation_Amount__c</w:t>
            </w:r>
            <w:r w:rsidDel="00000000" w:rsidR="00000000" w:rsidRPr="00000000">
              <w:rPr>
                <w:rtl w:val="0"/>
              </w:rPr>
            </w:r>
          </w:p>
        </w:tc>
        <w:tc>
          <w:tcPr>
            <w:tcBorders>
              <w:top w:color="8ea9db" w:space="0" w:sz="4" w:val="single"/>
              <w:bottom w:color="8ea9db"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Fonts w:ascii="Arial" w:cs="Arial" w:eastAsia="Arial" w:hAnsi="Arial"/>
                <w:sz w:val="24"/>
                <w:szCs w:val="24"/>
                <w:rtl w:val="0"/>
              </w:rPr>
              <w:t xml:space="preserve">Donor_Status__c</w:t>
            </w:r>
            <w:r w:rsidDel="00000000" w:rsidR="00000000" w:rsidRPr="00000000">
              <w:rPr>
                <w:rtl w:val="0"/>
              </w:rPr>
            </w:r>
          </w:p>
        </w:tc>
        <w:tc>
          <w:tcPr>
            <w:tcBorders>
              <w:top w:color="8ea9db" w:space="0" w:sz="4" w:val="single"/>
              <w:bottom w:color="8ea9db" w:space="0" w:sz="4" w:val="single"/>
              <w:right w:color="8ea9db"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Fonts w:ascii="Arial" w:cs="Arial" w:eastAsia="Arial" w:hAnsi="Arial"/>
                <w:sz w:val="24"/>
                <w:szCs w:val="24"/>
                <w:rtl w:val="0"/>
              </w:rPr>
              <w:t xml:space="preserve">DoNotCall,</w:t>
            </w:r>
            <w:r w:rsidDel="00000000" w:rsidR="00000000" w:rsidRPr="00000000">
              <w:rPr>
                <w:rtl w:val="0"/>
              </w:rPr>
            </w:r>
          </w:p>
        </w:tc>
      </w:tr>
      <w:tr>
        <w:trPr>
          <w:trHeight w:val="400" w:hRule="atLeast"/>
        </w:trPr>
        <w:tc>
          <w:tcPr>
            <w:tcBorders>
              <w:top w:color="8ea9db" w:space="0" w:sz="4" w:val="single"/>
              <w:left w:color="8ea9db" w:space="0" w:sz="4" w:val="single"/>
              <w:bottom w:color="8ea9db" w:space="0" w:sz="4" w:val="single"/>
            </w:tcBorders>
            <w:tcMar>
              <w:top w:w="20.0" w:type="dxa"/>
              <w:left w:w="20.0" w:type="dxa"/>
              <w:bottom w:w="100.0" w:type="dxa"/>
              <w:right w:w="20.0" w:type="dxa"/>
            </w:tcMar>
            <w:vAlign w:val="bottom"/>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Fonts w:ascii="Arial" w:cs="Arial" w:eastAsia="Arial" w:hAnsi="Arial"/>
                <w:sz w:val="24"/>
                <w:szCs w:val="24"/>
                <w:rtl w:val="0"/>
              </w:rPr>
              <w:t xml:space="preserve">Contact_Type__c</w:t>
            </w:r>
            <w:r w:rsidDel="00000000" w:rsidR="00000000" w:rsidRPr="00000000">
              <w:rPr>
                <w:rtl w:val="0"/>
              </w:rPr>
            </w:r>
          </w:p>
        </w:tc>
        <w:tc>
          <w:tcPr>
            <w:tcBorders>
              <w:top w:color="8ea9db" w:space="0" w:sz="4" w:val="single"/>
              <w:bottom w:color="8ea9db" w:space="0" w:sz="4" w:val="single"/>
            </w:tcBorders>
            <w:tcMar>
              <w:top w:w="20.0" w:type="dxa"/>
              <w:left w:w="20.0" w:type="dxa"/>
              <w:bottom w:w="100.0" w:type="dxa"/>
              <w:right w:w="20.0" w:type="dxa"/>
            </w:tcMar>
            <w:vAlign w:val="bottom"/>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Fonts w:ascii="Arial" w:cs="Arial" w:eastAsia="Arial" w:hAnsi="Arial"/>
                <w:sz w:val="24"/>
                <w:szCs w:val="24"/>
                <w:rtl w:val="0"/>
              </w:rPr>
              <w:t xml:space="preserve">Special_Event__c</w:t>
            </w:r>
            <w:r w:rsidDel="00000000" w:rsidR="00000000" w:rsidRPr="00000000">
              <w:rPr>
                <w:rtl w:val="0"/>
              </w:rPr>
            </w:r>
          </w:p>
        </w:tc>
        <w:tc>
          <w:tcPr>
            <w:tcBorders>
              <w:top w:color="8ea9db" w:space="0" w:sz="4" w:val="single"/>
              <w:bottom w:color="8ea9db" w:space="0" w:sz="4" w:val="single"/>
              <w:right w:color="8ea9db" w:space="0" w:sz="4" w:val="single"/>
            </w:tcBorders>
            <w:tcMar>
              <w:top w:w="20.0" w:type="dxa"/>
              <w:left w:w="20.0" w:type="dxa"/>
              <w:bottom w:w="100.0" w:type="dxa"/>
              <w:right w:w="20.0" w:type="dxa"/>
            </w:tcMar>
            <w:vAlign w:val="bottom"/>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Fonts w:ascii="Arial" w:cs="Arial" w:eastAsia="Arial" w:hAnsi="Arial"/>
                <w:sz w:val="24"/>
                <w:szCs w:val="24"/>
                <w:rtl w:val="0"/>
              </w:rPr>
              <w:t xml:space="preserve">stayclassy__opt_in__c</w:t>
            </w:r>
            <w:r w:rsidDel="00000000" w:rsidR="00000000" w:rsidRPr="00000000">
              <w:rPr>
                <w:rtl w:val="0"/>
              </w:rPr>
            </w:r>
          </w:p>
        </w:tc>
      </w:tr>
      <w:tr>
        <w:trPr>
          <w:trHeight w:val="400" w:hRule="atLeast"/>
        </w:trPr>
        <w:tc>
          <w:tcPr>
            <w:tcBorders>
              <w:top w:color="8ea9db" w:space="0" w:sz="4" w:val="single"/>
              <w:left w:color="8ea9db" w:space="0" w:sz="4" w:val="single"/>
              <w:bottom w:color="8ea9db"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Fonts w:ascii="Arial" w:cs="Arial" w:eastAsia="Arial" w:hAnsi="Arial"/>
                <w:sz w:val="24"/>
                <w:szCs w:val="24"/>
                <w:rtl w:val="0"/>
              </w:rPr>
              <w:t xml:space="preserve">Active__c, contact_history__c</w:t>
            </w:r>
            <w:r w:rsidDel="00000000" w:rsidR="00000000" w:rsidRPr="00000000">
              <w:rPr>
                <w:rtl w:val="0"/>
              </w:rPr>
            </w:r>
          </w:p>
        </w:tc>
        <w:tc>
          <w:tcPr>
            <w:tcBorders>
              <w:top w:color="8ea9db" w:space="0" w:sz="4" w:val="single"/>
              <w:bottom w:color="8ea9db"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Fonts w:ascii="Arial" w:cs="Arial" w:eastAsia="Arial" w:hAnsi="Arial"/>
                <w:sz w:val="24"/>
                <w:szCs w:val="24"/>
                <w:rtl w:val="0"/>
              </w:rPr>
              <w:t xml:space="preserve">stayclassy__date_of_last_donation__c</w:t>
            </w:r>
            <w:r w:rsidDel="00000000" w:rsidR="00000000" w:rsidRPr="00000000">
              <w:rPr>
                <w:rtl w:val="0"/>
              </w:rPr>
            </w:r>
          </w:p>
        </w:tc>
        <w:tc>
          <w:tcPr>
            <w:tcBorders>
              <w:top w:color="8ea9db" w:space="0" w:sz="4" w:val="single"/>
              <w:bottom w:color="8ea9db" w:space="0" w:sz="4" w:val="single"/>
              <w:right w:color="8ea9db"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Fonts w:ascii="Arial" w:cs="Arial" w:eastAsia="Arial" w:hAnsi="Arial"/>
                <w:sz w:val="24"/>
                <w:szCs w:val="24"/>
                <w:rtl w:val="0"/>
              </w:rPr>
              <w:t xml:space="preserve">Donor_Type__c</w:t>
            </w:r>
            <w:r w:rsidDel="00000000" w:rsidR="00000000" w:rsidRPr="00000000">
              <w:rPr>
                <w:rtl w:val="0"/>
              </w:rPr>
            </w:r>
          </w:p>
        </w:tc>
      </w:tr>
      <w:tr>
        <w:trPr>
          <w:trHeight w:val="400" w:hRule="atLeast"/>
        </w:trPr>
        <w:tc>
          <w:tcPr>
            <w:tcBorders>
              <w:top w:color="8ea9db" w:space="0" w:sz="4" w:val="single"/>
              <w:left w:color="8ea9db" w:space="0" w:sz="4" w:val="single"/>
              <w:bottom w:color="8ea9db" w:space="0" w:sz="4" w:val="single"/>
            </w:tcBorders>
            <w:tcMar>
              <w:top w:w="20.0" w:type="dxa"/>
              <w:left w:w="20.0" w:type="dxa"/>
              <w:bottom w:w="100.0" w:type="dxa"/>
              <w:right w:w="20.0" w:type="dxa"/>
            </w:tcMar>
            <w:vAlign w:val="bottom"/>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Fonts w:ascii="Arial" w:cs="Arial" w:eastAsia="Arial" w:hAnsi="Arial"/>
                <w:sz w:val="24"/>
                <w:szCs w:val="24"/>
                <w:rtl w:val="0"/>
              </w:rPr>
              <w:t xml:space="preserve">Responsive__c,</w:t>
            </w:r>
            <w:r w:rsidDel="00000000" w:rsidR="00000000" w:rsidRPr="00000000">
              <w:rPr>
                <w:rtl w:val="0"/>
              </w:rPr>
            </w:r>
          </w:p>
        </w:tc>
        <w:tc>
          <w:tcPr>
            <w:tcBorders>
              <w:top w:color="8ea9db" w:space="0" w:sz="4" w:val="single"/>
              <w:bottom w:color="8ea9db" w:space="0" w:sz="4" w:val="single"/>
            </w:tcBorders>
            <w:tcMar>
              <w:top w:w="20.0" w:type="dxa"/>
              <w:left w:w="20.0" w:type="dxa"/>
              <w:bottom w:w="100.0" w:type="dxa"/>
              <w:right w:w="20.0" w:type="dxa"/>
            </w:tcMar>
            <w:vAlign w:val="bottom"/>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Fonts w:ascii="Arial" w:cs="Arial" w:eastAsia="Arial" w:hAnsi="Arial"/>
                <w:sz w:val="24"/>
                <w:szCs w:val="24"/>
                <w:rtl w:val="0"/>
              </w:rPr>
              <w:t xml:space="preserve">Donor__c</w:t>
            </w:r>
            <w:r w:rsidDel="00000000" w:rsidR="00000000" w:rsidRPr="00000000">
              <w:rPr>
                <w:rtl w:val="0"/>
              </w:rPr>
            </w:r>
          </w:p>
        </w:tc>
        <w:tc>
          <w:tcPr>
            <w:tcBorders>
              <w:top w:color="8ea9db" w:space="0" w:sz="4" w:val="single"/>
              <w:bottom w:color="8ea9db" w:space="0" w:sz="4" w:val="single"/>
              <w:right w:color="8ea9db" w:space="0" w:sz="4" w:val="single"/>
            </w:tcBorders>
            <w:tcMar>
              <w:top w:w="20.0" w:type="dxa"/>
              <w:left w:w="20.0" w:type="dxa"/>
              <w:bottom w:w="100.0" w:type="dxa"/>
              <w:right w:w="20.0" w:type="dxa"/>
            </w:tcMar>
            <w:vAlign w:val="bottom"/>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Fonts w:ascii="Arial" w:cs="Arial" w:eastAsia="Arial" w:hAnsi="Arial"/>
                <w:sz w:val="24"/>
                <w:szCs w:val="24"/>
                <w:rtl w:val="0"/>
              </w:rPr>
              <w:t xml:space="preserve">LeadSource</w:t>
            </w:r>
            <w:r w:rsidDel="00000000" w:rsidR="00000000" w:rsidRPr="00000000">
              <w:rPr>
                <w:rtl w:val="0"/>
              </w:rPr>
            </w:r>
          </w:p>
        </w:tc>
      </w:tr>
      <w:tr>
        <w:trPr>
          <w:trHeight w:val="400" w:hRule="atLeast"/>
        </w:trPr>
        <w:tc>
          <w:tcPr>
            <w:tcBorders>
              <w:top w:color="8ea9db" w:space="0" w:sz="4" w:val="single"/>
              <w:left w:color="8ea9db" w:space="0" w:sz="4" w:val="single"/>
              <w:bottom w:color="8ea9db"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Fonts w:ascii="Arial" w:cs="Arial" w:eastAsia="Arial" w:hAnsi="Arial"/>
                <w:sz w:val="24"/>
                <w:szCs w:val="24"/>
                <w:rtl w:val="0"/>
              </w:rPr>
              <w:t xml:space="preserve">HasOptedOutofEmail</w:t>
            </w:r>
            <w:r w:rsidDel="00000000" w:rsidR="00000000" w:rsidRPr="00000000">
              <w:rPr>
                <w:rtl w:val="0"/>
              </w:rPr>
            </w:r>
          </w:p>
        </w:tc>
        <w:tc>
          <w:tcPr>
            <w:tcBorders>
              <w:top w:color="8ea9db" w:space="0" w:sz="4" w:val="single"/>
              <w:bottom w:color="8ea9db"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Fonts w:ascii="Arial" w:cs="Arial" w:eastAsia="Arial" w:hAnsi="Arial"/>
                <w:sz w:val="24"/>
                <w:szCs w:val="24"/>
                <w:rtl w:val="0"/>
              </w:rPr>
              <w:t xml:space="preserve">HasOptedOutofEMail</w:t>
            </w:r>
            <w:r w:rsidDel="00000000" w:rsidR="00000000" w:rsidRPr="00000000">
              <w:rPr>
                <w:rtl w:val="0"/>
              </w:rPr>
            </w:r>
          </w:p>
        </w:tc>
        <w:tc>
          <w:tcPr>
            <w:tcBorders>
              <w:top w:color="8ea9db" w:space="0" w:sz="4" w:val="single"/>
              <w:bottom w:color="8ea9db" w:space="0" w:sz="4" w:val="single"/>
              <w:right w:color="8ea9db"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Fonts w:ascii="Arial" w:cs="Arial" w:eastAsia="Arial" w:hAnsi="Arial"/>
                <w:sz w:val="24"/>
                <w:szCs w:val="24"/>
                <w:rtl w:val="0"/>
              </w:rPr>
              <w:t xml:space="preserve">Last Activity</w:t>
            </w:r>
            <w:r w:rsidDel="00000000" w:rsidR="00000000" w:rsidRPr="00000000">
              <w:rPr>
                <w:rtl w:val="0"/>
              </w:rPr>
            </w:r>
          </w:p>
        </w:tc>
      </w:tr>
      <w:tr>
        <w:trPr>
          <w:trHeight w:val="400" w:hRule="atLeast"/>
        </w:trPr>
        <w:tc>
          <w:tcPr>
            <w:tcBorders>
              <w:top w:color="8ea9db" w:space="0" w:sz="4" w:val="single"/>
              <w:left w:color="8ea9db" w:space="0" w:sz="4" w:val="single"/>
              <w:bottom w:color="8ea9db" w:space="0" w:sz="4" w:val="single"/>
            </w:tcBorders>
            <w:tcMar>
              <w:top w:w="20.0" w:type="dxa"/>
              <w:left w:w="20.0" w:type="dxa"/>
              <w:bottom w:w="100.0" w:type="dxa"/>
              <w:right w:w="20.0" w:type="dxa"/>
            </w:tcMar>
            <w:vAlign w:val="bottom"/>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Fonts w:ascii="Arial" w:cs="Arial" w:eastAsia="Arial" w:hAnsi="Arial"/>
                <w:sz w:val="24"/>
                <w:szCs w:val="24"/>
                <w:rtl w:val="0"/>
              </w:rPr>
              <w:t xml:space="preserve">Previous_HH_Client__c</w:t>
            </w:r>
            <w:r w:rsidDel="00000000" w:rsidR="00000000" w:rsidRPr="00000000">
              <w:rPr>
                <w:rtl w:val="0"/>
              </w:rPr>
            </w:r>
          </w:p>
        </w:tc>
        <w:tc>
          <w:tcPr>
            <w:tcBorders>
              <w:top w:color="8ea9db" w:space="0" w:sz="4" w:val="single"/>
              <w:bottom w:color="8ea9db" w:space="0" w:sz="4" w:val="single"/>
            </w:tcBorders>
            <w:tcMar>
              <w:top w:w="20.0" w:type="dxa"/>
              <w:left w:w="20.0" w:type="dxa"/>
              <w:bottom w:w="100.0" w:type="dxa"/>
              <w:right w:w="20.0" w:type="dxa"/>
            </w:tcMar>
            <w:vAlign w:val="bottom"/>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Fonts w:ascii="Arial" w:cs="Arial" w:eastAsia="Arial" w:hAnsi="Arial"/>
                <w:sz w:val="24"/>
                <w:szCs w:val="24"/>
                <w:rtl w:val="0"/>
              </w:rPr>
              <w:t xml:space="preserve">Do_Not_Mail_old__c</w:t>
            </w:r>
            <w:r w:rsidDel="00000000" w:rsidR="00000000" w:rsidRPr="00000000">
              <w:rPr>
                <w:rtl w:val="0"/>
              </w:rPr>
            </w:r>
          </w:p>
        </w:tc>
        <w:tc>
          <w:tcPr>
            <w:tcBorders>
              <w:top w:color="8ea9db" w:space="0" w:sz="4" w:val="single"/>
              <w:bottom w:color="8ea9db" w:space="0" w:sz="4" w:val="single"/>
              <w:right w:color="8ea9db" w:space="0" w:sz="4" w:val="single"/>
            </w:tcBorders>
            <w:tcMar>
              <w:top w:w="20.0" w:type="dxa"/>
              <w:left w:w="20.0" w:type="dxa"/>
              <w:bottom w:w="100.0" w:type="dxa"/>
              <w:right w:w="20.0" w:type="dxa"/>
            </w:tcMar>
            <w:vAlign w:val="bottom"/>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Fonts w:ascii="Arial" w:cs="Arial" w:eastAsia="Arial" w:hAnsi="Arial"/>
                <w:sz w:val="24"/>
                <w:szCs w:val="24"/>
                <w:rtl w:val="0"/>
              </w:rPr>
              <w:t xml:space="preserve">stayclassy__sc_total_donated__c</w:t>
            </w:r>
            <w:r w:rsidDel="00000000" w:rsidR="00000000" w:rsidRPr="00000000">
              <w:rPr>
                <w:rtl w:val="0"/>
              </w:rPr>
            </w:r>
          </w:p>
        </w:tc>
      </w:tr>
      <w:tr>
        <w:trPr>
          <w:trHeight w:val="400" w:hRule="atLeast"/>
        </w:trPr>
        <w:tc>
          <w:tcPr>
            <w:tcBorders>
              <w:top w:color="8ea9db" w:space="0" w:sz="4" w:val="single"/>
              <w:left w:color="8ea9db" w:space="0" w:sz="4" w:val="single"/>
              <w:bottom w:color="8ea9db"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Fonts w:ascii="Arial" w:cs="Arial" w:eastAsia="Arial" w:hAnsi="Arial"/>
                <w:sz w:val="24"/>
                <w:szCs w:val="24"/>
                <w:rtl w:val="0"/>
              </w:rPr>
              <w:t xml:space="preserve">Payment_Type_for_Donation__c</w:t>
            </w:r>
            <w:r w:rsidDel="00000000" w:rsidR="00000000" w:rsidRPr="00000000">
              <w:rPr>
                <w:rtl w:val="0"/>
              </w:rPr>
            </w:r>
          </w:p>
        </w:tc>
        <w:tc>
          <w:tcPr>
            <w:tcBorders>
              <w:top w:color="8ea9db" w:space="0" w:sz="4" w:val="single"/>
              <w:bottom w:color="8ea9db"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Fonts w:ascii="Arial" w:cs="Arial" w:eastAsia="Arial" w:hAnsi="Arial"/>
                <w:sz w:val="24"/>
                <w:szCs w:val="24"/>
                <w:rtl w:val="0"/>
              </w:rPr>
              <w:t xml:space="preserve">Payment_Received__c</w:t>
            </w:r>
            <w:r w:rsidDel="00000000" w:rsidR="00000000" w:rsidRPr="00000000">
              <w:rPr>
                <w:rtl w:val="0"/>
              </w:rPr>
            </w:r>
          </w:p>
        </w:tc>
        <w:tc>
          <w:tcPr>
            <w:tcBorders>
              <w:top w:color="8ea9db" w:space="0" w:sz="4" w:val="single"/>
              <w:bottom w:color="8ea9db" w:space="0" w:sz="4" w:val="single"/>
              <w:right w:color="8ea9db" w:space="0" w:sz="4" w:val="single"/>
            </w:tcBorders>
            <w:shd w:fill="d9e1f2" w:val="clear"/>
            <w:tcMar>
              <w:top w:w="20.0" w:type="dxa"/>
              <w:left w:w="20.0" w:type="dxa"/>
              <w:bottom w:w="100.0" w:type="dxa"/>
              <w:right w:w="20.0" w:type="dxa"/>
            </w:tcMar>
            <w:vAlign w:val="bottom"/>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Fonts w:ascii="Arial" w:cs="Arial" w:eastAsia="Arial" w:hAnsi="Arial"/>
                <w:sz w:val="24"/>
                <w:szCs w:val="24"/>
                <w:rtl w:val="0"/>
              </w:rPr>
              <w:t xml:space="preserve">Donor_Tracking_Color__c</w:t>
            </w:r>
            <w:r w:rsidDel="00000000" w:rsidR="00000000" w:rsidRPr="00000000">
              <w:rPr>
                <w:rtl w:val="0"/>
              </w:rPr>
            </w:r>
          </w:p>
        </w:tc>
      </w:tr>
      <w:tr>
        <w:trPr>
          <w:trHeight w:val="400" w:hRule="atLeast"/>
        </w:trPr>
        <w:tc>
          <w:tcPr>
            <w:tcBorders>
              <w:top w:color="8ea9db" w:space="0" w:sz="4" w:val="single"/>
              <w:left w:color="8ea9db" w:space="0" w:sz="4" w:val="single"/>
              <w:bottom w:color="8ea9db" w:space="0" w:sz="4" w:val="single"/>
            </w:tcBorders>
            <w:tcMar>
              <w:top w:w="20.0" w:type="dxa"/>
              <w:left w:w="20.0" w:type="dxa"/>
              <w:bottom w:w="100.0" w:type="dxa"/>
              <w:right w:w="20.0" w:type="dxa"/>
            </w:tcMar>
            <w:vAlign w:val="bottom"/>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Fonts w:ascii="Arial" w:cs="Arial" w:eastAsia="Arial" w:hAnsi="Arial"/>
                <w:sz w:val="24"/>
                <w:szCs w:val="24"/>
                <w:rtl w:val="0"/>
              </w:rPr>
              <w:t xml:space="preserve">Recurring_Donor__c</w:t>
            </w:r>
            <w:r w:rsidDel="00000000" w:rsidR="00000000" w:rsidRPr="00000000">
              <w:rPr>
                <w:rtl w:val="0"/>
              </w:rPr>
            </w:r>
          </w:p>
        </w:tc>
        <w:tc>
          <w:tcPr>
            <w:tcBorders>
              <w:top w:color="8ea9db" w:space="0" w:sz="4" w:val="single"/>
              <w:bottom w:color="8ea9db" w:space="0" w:sz="4" w:val="single"/>
            </w:tcBorders>
            <w:tcMar>
              <w:top w:w="20.0" w:type="dxa"/>
              <w:left w:w="20.0" w:type="dxa"/>
              <w:bottom w:w="100.0" w:type="dxa"/>
              <w:right w:w="20.0" w:type="dxa"/>
            </w:tcMar>
            <w:vAlign w:val="bottom"/>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Fonts w:ascii="Arial" w:cs="Arial" w:eastAsia="Arial" w:hAnsi="Arial"/>
                <w:sz w:val="24"/>
                <w:szCs w:val="24"/>
                <w:rtl w:val="0"/>
              </w:rPr>
              <w:t xml:space="preserve">Recurring_Donor_Frequency__c</w:t>
            </w:r>
            <w:r w:rsidDel="00000000" w:rsidR="00000000" w:rsidRPr="00000000">
              <w:rPr>
                <w:rtl w:val="0"/>
              </w:rPr>
            </w:r>
          </w:p>
        </w:tc>
        <w:tc>
          <w:tcPr>
            <w:tcBorders>
              <w:top w:color="8ea9db" w:space="0" w:sz="4" w:val="single"/>
              <w:bottom w:color="8ea9db" w:space="0" w:sz="4" w:val="single"/>
              <w:right w:color="8ea9db" w:space="0" w:sz="4" w:val="single"/>
            </w:tcBorders>
            <w:tcMar>
              <w:top w:w="20.0" w:type="dxa"/>
              <w:left w:w="20.0" w:type="dxa"/>
              <w:bottom w:w="100.0" w:type="dxa"/>
              <w:right w:w="20.0" w:type="dxa"/>
            </w:tcMar>
            <w:vAlign w:val="bottom"/>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tc>
      </w:tr>
      <w:tr>
        <w:trPr>
          <w:trHeight w:val="400" w:hRule="atLeast"/>
        </w:trPr>
        <w:tc>
          <w:tcPr>
            <w:tcMar>
              <w:top w:w="20.0" w:type="dxa"/>
              <w:left w:w="20.0" w:type="dxa"/>
              <w:bottom w:w="100.0" w:type="dxa"/>
              <w:right w:w="20.0" w:type="dxa"/>
            </w:tcMar>
            <w:vAlign w:val="bottom"/>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59">
      <w:pPr>
        <w:spacing w:after="0"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Reference 2: Donors Per State</w:t>
      </w:r>
      <w:r w:rsidDel="00000000" w:rsidR="00000000" w:rsidRPr="00000000">
        <w:drawing>
          <wp:anchor allowOverlap="1" behindDoc="0" distB="114300" distT="114300" distL="114300" distR="114300" hidden="0" layoutInCell="1" locked="0" relativeHeight="0" simplePos="0">
            <wp:simplePos x="0" y="0"/>
            <wp:positionH relativeFrom="column">
              <wp:posOffset>-761999</wp:posOffset>
            </wp:positionH>
            <wp:positionV relativeFrom="paragraph">
              <wp:posOffset>438150</wp:posOffset>
            </wp:positionV>
            <wp:extent cx="7479069" cy="3081338"/>
            <wp:effectExtent b="0" l="0" r="0" t="0"/>
            <wp:wrapTopAndBottom distB="114300" distT="11430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7479069" cy="3081338"/>
                    </a:xfrm>
                    <a:prstGeom prst="rect"/>
                    <a:ln/>
                  </pic:spPr>
                </pic:pic>
              </a:graphicData>
            </a:graphic>
          </wp:anchor>
        </w:drawing>
      </w:r>
    </w:p>
    <w:p w:rsidR="00000000" w:rsidDel="00000000" w:rsidP="00000000" w:rsidRDefault="00000000" w:rsidRPr="00000000" w14:paraId="0000005A">
      <w:pPr>
        <w:spacing w:after="0" w:lineRule="auto"/>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B">
      <w:pPr>
        <w:spacing w:after="0" w:lineRule="auto"/>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C">
      <w:pPr>
        <w:spacing w:after="0" w:lineRule="auto"/>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D">
      <w:pPr>
        <w:spacing w:after="0"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Reference 3: Total Members Per State</w:t>
      </w:r>
    </w:p>
    <w:p w:rsidR="00000000" w:rsidDel="00000000" w:rsidP="00000000" w:rsidRDefault="00000000" w:rsidRPr="00000000" w14:paraId="0000005E">
      <w:pPr>
        <w:spacing w:after="0" w:lineRule="auto"/>
        <w:ind w:left="0" w:firstLine="0"/>
        <w:rPr>
          <w:rFonts w:ascii="Arial" w:cs="Arial" w:eastAsia="Arial" w:hAnsi="Arial"/>
          <w:b w:val="1"/>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-761999</wp:posOffset>
            </wp:positionH>
            <wp:positionV relativeFrom="paragraph">
              <wp:posOffset>114300</wp:posOffset>
            </wp:positionV>
            <wp:extent cx="7477125" cy="3052763"/>
            <wp:effectExtent b="0" l="0" r="0" t="0"/>
            <wp:wrapTopAndBottom distB="114300" distT="11430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7477125" cy="3052763"/>
                    </a:xfrm>
                    <a:prstGeom prst="rect"/>
                    <a:ln/>
                  </pic:spPr>
                </pic:pic>
              </a:graphicData>
            </a:graphic>
          </wp:anchor>
        </w:drawing>
      </w:r>
    </w:p>
    <w:p w:rsidR="00000000" w:rsidDel="00000000" w:rsidP="00000000" w:rsidRDefault="00000000" w:rsidRPr="00000000" w14:paraId="0000005F">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Reference 4: Members Who Have Opted Out</w:t>
      </w:r>
    </w:p>
    <w:p w:rsidR="00000000" w:rsidDel="00000000" w:rsidP="00000000" w:rsidRDefault="00000000" w:rsidRPr="00000000" w14:paraId="00000060">
      <w:pPr>
        <w:spacing w:after="0" w:line="276" w:lineRule="auto"/>
        <w:jc w:val="left"/>
        <w:rPr>
          <w:rFonts w:ascii="Arial" w:cs="Arial" w:eastAsia="Arial" w:hAnsi="Arial"/>
          <w:b w:val="1"/>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-647699</wp:posOffset>
            </wp:positionH>
            <wp:positionV relativeFrom="paragraph">
              <wp:posOffset>228600</wp:posOffset>
            </wp:positionV>
            <wp:extent cx="7362825" cy="3865000"/>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362825" cy="3865000"/>
                    </a:xfrm>
                    <a:prstGeom prst="rect"/>
                    <a:ln/>
                  </pic:spPr>
                </pic:pic>
              </a:graphicData>
            </a:graphic>
          </wp:anchor>
        </w:drawing>
      </w:r>
    </w:p>
    <w:p w:rsidR="00000000" w:rsidDel="00000000" w:rsidP="00000000" w:rsidRDefault="00000000" w:rsidRPr="00000000" w14:paraId="00000061">
      <w:pPr>
        <w:spacing w:after="0" w:line="276" w:lineRule="auto"/>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2">
      <w:pPr>
        <w:spacing w:after="0"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Reference 5: Responsive Members Per State</w:t>
      </w:r>
    </w:p>
    <w:p w:rsidR="00000000" w:rsidDel="00000000" w:rsidP="00000000" w:rsidRDefault="00000000" w:rsidRPr="00000000" w14:paraId="00000063">
      <w:pPr>
        <w:spacing w:after="0" w:line="276" w:lineRule="auto"/>
        <w:jc w:val="left"/>
        <w:rPr>
          <w:rFonts w:ascii="Arial" w:cs="Arial" w:eastAsia="Arial" w:hAnsi="Arial"/>
          <w:color w:val="7d7d7e"/>
          <w:sz w:val="27"/>
          <w:szCs w:val="27"/>
          <w:highlight w:val="white"/>
        </w:rPr>
      </w:pPr>
      <w:r w:rsidDel="00000000" w:rsidR="00000000" w:rsidRPr="00000000">
        <w:rPr>
          <w:rFonts w:ascii="Arial" w:cs="Arial" w:eastAsia="Arial" w:hAnsi="Arial"/>
          <w:color w:val="7d7d7e"/>
          <w:sz w:val="27"/>
          <w:szCs w:val="27"/>
          <w:highlight w:val="white"/>
        </w:rPr>
        <w:drawing>
          <wp:inline distB="114300" distT="114300" distL="114300" distR="114300">
            <wp:extent cx="5943600" cy="74041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7404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0" w:line="276" w:lineRule="auto"/>
        <w:jc w:val="left"/>
        <w:rPr>
          <w:rFonts w:ascii="Arial" w:cs="Arial" w:eastAsia="Arial" w:hAnsi="Arial"/>
          <w:color w:val="7d7d7e"/>
          <w:sz w:val="27"/>
          <w:szCs w:val="27"/>
          <w:highlight w:val="white"/>
        </w:rPr>
      </w:pPr>
      <w:r w:rsidDel="00000000" w:rsidR="00000000" w:rsidRPr="00000000">
        <w:rPr>
          <w:rtl w:val="0"/>
        </w:rPr>
      </w:r>
    </w:p>
    <w:p w:rsidR="00000000" w:rsidDel="00000000" w:rsidP="00000000" w:rsidRDefault="00000000" w:rsidRPr="00000000" w14:paraId="00000065">
      <w:pPr>
        <w:spacing w:after="0" w:line="276" w:lineRule="auto"/>
        <w:jc w:val="left"/>
        <w:rPr>
          <w:rFonts w:ascii="Arial" w:cs="Arial" w:eastAsia="Arial" w:hAnsi="Arial"/>
          <w:color w:val="7d7d7e"/>
          <w:sz w:val="27"/>
          <w:szCs w:val="27"/>
          <w:highlight w:val="white"/>
        </w:rPr>
      </w:pPr>
      <w:r w:rsidDel="00000000" w:rsidR="00000000" w:rsidRPr="00000000">
        <w:rPr>
          <w:rtl w:val="0"/>
        </w:rPr>
      </w:r>
    </w:p>
    <w:p w:rsidR="00000000" w:rsidDel="00000000" w:rsidP="00000000" w:rsidRDefault="00000000" w:rsidRPr="00000000" w14:paraId="00000066">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Reference 6: Statements of Functional Expenses</w:t>
      </w:r>
    </w:p>
    <w:p w:rsidR="00000000" w:rsidDel="00000000" w:rsidP="00000000" w:rsidRDefault="00000000" w:rsidRPr="00000000" w14:paraId="00000067">
      <w:pPr>
        <w:spacing w:after="0" w:lineRule="auto"/>
        <w:rPr>
          <w:rFonts w:ascii="Arial" w:cs="Arial" w:eastAsia="Arial" w:hAnsi="Arial"/>
          <w:b w:val="1"/>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-962024</wp:posOffset>
            </wp:positionH>
            <wp:positionV relativeFrom="paragraph">
              <wp:posOffset>114300</wp:posOffset>
            </wp:positionV>
            <wp:extent cx="7759572" cy="2747963"/>
            <wp:effectExtent b="0" l="0" r="0" t="0"/>
            <wp:wrapTopAndBottom distB="114300" distT="114300"/>
            <wp:docPr id="6" name="image7.png"/>
            <a:graphic>
              <a:graphicData uri="http://schemas.openxmlformats.org/drawingml/2006/picture">
                <pic:pic>
                  <pic:nvPicPr>
                    <pic:cNvPr id="0" name="image7.png"/>
                    <pic:cNvPicPr preferRelativeResize="0"/>
                  </pic:nvPicPr>
                  <pic:blipFill>
                    <a:blip r:embed="rId11"/>
                    <a:srcRect b="19373" l="1923" r="2243" t="20512"/>
                    <a:stretch>
                      <a:fillRect/>
                    </a:stretch>
                  </pic:blipFill>
                  <pic:spPr>
                    <a:xfrm>
                      <a:off x="0" y="0"/>
                      <a:ext cx="7759572" cy="2747963"/>
                    </a:xfrm>
                    <a:prstGeom prst="rect"/>
                    <a:ln/>
                  </pic:spPr>
                </pic:pic>
              </a:graphicData>
            </a:graphic>
          </wp:anchor>
        </w:drawing>
      </w:r>
    </w:p>
    <w:p w:rsidR="00000000" w:rsidDel="00000000" w:rsidP="00000000" w:rsidRDefault="00000000" w:rsidRPr="00000000" w14:paraId="00000068">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Source: </w:t>
      </w:r>
      <w:hyperlink r:id="rId12">
        <w:r w:rsidDel="00000000" w:rsidR="00000000" w:rsidRPr="00000000">
          <w:rPr>
            <w:rFonts w:ascii="Arial" w:cs="Arial" w:eastAsia="Arial" w:hAnsi="Arial"/>
            <w:b w:val="1"/>
            <w:color w:val="1155cc"/>
            <w:sz w:val="22"/>
            <w:szCs w:val="22"/>
            <w:u w:val="single"/>
            <w:rtl w:val="0"/>
          </w:rPr>
          <w:t xml:space="preserve">https://www.hireheroesusa.org/wp-content/uploads/2018/06/2017-Hire-Heroes-USA-Audit-Report.pdf</w:t>
        </w:r>
      </w:hyperlink>
      <w:r w:rsidDel="00000000" w:rsidR="00000000" w:rsidRPr="00000000">
        <w:rPr>
          <w:rtl w:val="0"/>
        </w:rPr>
      </w:r>
    </w:p>
    <w:p w:rsidR="00000000" w:rsidDel="00000000" w:rsidP="00000000" w:rsidRDefault="00000000" w:rsidRPr="00000000" w14:paraId="00000069">
      <w:pPr>
        <w:spacing w:after="0" w:line="276" w:lineRule="auto"/>
        <w:jc w:val="left"/>
        <w:rPr>
          <w:rFonts w:ascii="Arial" w:cs="Arial" w:eastAsia="Arial" w:hAnsi="Arial"/>
          <w:color w:val="7d7d7e"/>
          <w:sz w:val="27"/>
          <w:szCs w:val="27"/>
          <w:highlight w:val="white"/>
        </w:rPr>
      </w:pPr>
      <w:r w:rsidDel="00000000" w:rsidR="00000000" w:rsidRPr="00000000">
        <w:rPr>
          <w:rtl w:val="0"/>
        </w:rPr>
      </w:r>
    </w:p>
    <w:p w:rsidR="00000000" w:rsidDel="00000000" w:rsidP="00000000" w:rsidRDefault="00000000" w:rsidRPr="00000000" w14:paraId="0000006A">
      <w:pPr>
        <w:spacing w:after="0" w:line="276" w:lineRule="auto"/>
        <w:jc w:val="left"/>
        <w:rPr>
          <w:rFonts w:ascii="Arial" w:cs="Arial" w:eastAsia="Arial" w:hAnsi="Arial"/>
          <w:color w:val="7d7d7e"/>
          <w:sz w:val="27"/>
          <w:szCs w:val="27"/>
          <w:highlight w:val="white"/>
        </w:rPr>
      </w:pPr>
      <w:r w:rsidDel="00000000" w:rsidR="00000000" w:rsidRPr="00000000">
        <w:rPr>
          <w:rtl w:val="0"/>
        </w:rPr>
      </w:r>
    </w:p>
    <w:p w:rsidR="00000000" w:rsidDel="00000000" w:rsidP="00000000" w:rsidRDefault="00000000" w:rsidRPr="00000000" w14:paraId="0000006B">
      <w:pPr>
        <w:spacing w:after="0" w:line="276" w:lineRule="auto"/>
        <w:jc w:val="left"/>
        <w:rPr>
          <w:rFonts w:ascii="Arial" w:cs="Arial" w:eastAsia="Arial" w:hAnsi="Arial"/>
          <w:color w:val="7d7d7e"/>
          <w:sz w:val="27"/>
          <w:szCs w:val="27"/>
          <w:highlight w:val="white"/>
        </w:rPr>
      </w:pPr>
      <w:r w:rsidDel="00000000" w:rsidR="00000000" w:rsidRPr="00000000">
        <w:rPr>
          <w:rtl w:val="0"/>
        </w:rPr>
      </w:r>
    </w:p>
    <w:p w:rsidR="00000000" w:rsidDel="00000000" w:rsidP="00000000" w:rsidRDefault="00000000" w:rsidRPr="00000000" w14:paraId="0000006C">
      <w:pPr>
        <w:spacing w:after="0" w:line="276" w:lineRule="auto"/>
        <w:jc w:val="left"/>
        <w:rPr>
          <w:rFonts w:ascii="Arial" w:cs="Arial" w:eastAsia="Arial" w:hAnsi="Arial"/>
          <w:color w:val="7d7d7e"/>
          <w:sz w:val="27"/>
          <w:szCs w:val="27"/>
          <w:highlight w:val="white"/>
        </w:rPr>
      </w:pPr>
      <w:r w:rsidDel="00000000" w:rsidR="00000000" w:rsidRPr="00000000">
        <w:rPr>
          <w:rtl w:val="0"/>
        </w:rPr>
      </w:r>
    </w:p>
    <w:p w:rsidR="00000000" w:rsidDel="00000000" w:rsidP="00000000" w:rsidRDefault="00000000" w:rsidRPr="00000000" w14:paraId="0000006D">
      <w:pPr>
        <w:spacing w:after="0" w:line="276" w:lineRule="auto"/>
        <w:jc w:val="left"/>
        <w:rPr>
          <w:rFonts w:ascii="Arial" w:cs="Arial" w:eastAsia="Arial" w:hAnsi="Arial"/>
          <w:color w:val="7d7d7e"/>
          <w:sz w:val="27"/>
          <w:szCs w:val="27"/>
          <w:highlight w:val="white"/>
        </w:rPr>
      </w:pPr>
      <w:r w:rsidDel="00000000" w:rsidR="00000000" w:rsidRPr="00000000">
        <w:rPr>
          <w:rtl w:val="0"/>
        </w:rPr>
      </w:r>
    </w:p>
    <w:p w:rsidR="00000000" w:rsidDel="00000000" w:rsidP="00000000" w:rsidRDefault="00000000" w:rsidRPr="00000000" w14:paraId="0000006E">
      <w:pPr>
        <w:spacing w:after="0" w:line="276" w:lineRule="auto"/>
        <w:jc w:val="left"/>
        <w:rPr>
          <w:rFonts w:ascii="Arial" w:cs="Arial" w:eastAsia="Arial" w:hAnsi="Arial"/>
          <w:color w:val="7d7d7e"/>
          <w:sz w:val="27"/>
          <w:szCs w:val="27"/>
          <w:highlight w:val="white"/>
        </w:rPr>
      </w:pPr>
      <w:r w:rsidDel="00000000" w:rsidR="00000000" w:rsidRPr="00000000">
        <w:rPr>
          <w:rtl w:val="0"/>
        </w:rPr>
      </w:r>
    </w:p>
    <w:p w:rsidR="00000000" w:rsidDel="00000000" w:rsidP="00000000" w:rsidRDefault="00000000" w:rsidRPr="00000000" w14:paraId="0000006F">
      <w:pPr>
        <w:spacing w:after="0" w:line="276" w:lineRule="auto"/>
        <w:jc w:val="left"/>
        <w:rPr>
          <w:rFonts w:ascii="Arial" w:cs="Arial" w:eastAsia="Arial" w:hAnsi="Arial"/>
          <w:color w:val="7d7d7e"/>
          <w:sz w:val="27"/>
          <w:szCs w:val="27"/>
          <w:highlight w:val="white"/>
        </w:rPr>
      </w:pPr>
      <w:r w:rsidDel="00000000" w:rsidR="00000000" w:rsidRPr="00000000">
        <w:rPr>
          <w:rtl w:val="0"/>
        </w:rPr>
      </w:r>
    </w:p>
    <w:p w:rsidR="00000000" w:rsidDel="00000000" w:rsidP="00000000" w:rsidRDefault="00000000" w:rsidRPr="00000000" w14:paraId="00000070">
      <w:pPr>
        <w:spacing w:after="0" w:line="276" w:lineRule="auto"/>
        <w:jc w:val="left"/>
        <w:rPr>
          <w:rFonts w:ascii="Arial" w:cs="Arial" w:eastAsia="Arial" w:hAnsi="Arial"/>
          <w:color w:val="7d7d7e"/>
          <w:sz w:val="27"/>
          <w:szCs w:val="27"/>
          <w:highlight w:val="white"/>
        </w:rPr>
      </w:pPr>
      <w:r w:rsidDel="00000000" w:rsidR="00000000" w:rsidRPr="00000000">
        <w:rPr>
          <w:rtl w:val="0"/>
        </w:rPr>
      </w:r>
    </w:p>
    <w:p w:rsidR="00000000" w:rsidDel="00000000" w:rsidP="00000000" w:rsidRDefault="00000000" w:rsidRPr="00000000" w14:paraId="00000071">
      <w:pPr>
        <w:spacing w:after="0" w:line="276" w:lineRule="auto"/>
        <w:jc w:val="left"/>
        <w:rPr>
          <w:rFonts w:ascii="Arial" w:cs="Arial" w:eastAsia="Arial" w:hAnsi="Arial"/>
          <w:color w:val="7d7d7e"/>
          <w:sz w:val="27"/>
          <w:szCs w:val="27"/>
          <w:highlight w:val="white"/>
        </w:rPr>
      </w:pPr>
      <w:r w:rsidDel="00000000" w:rsidR="00000000" w:rsidRPr="00000000">
        <w:rPr>
          <w:rtl w:val="0"/>
        </w:rPr>
      </w:r>
    </w:p>
    <w:p w:rsidR="00000000" w:rsidDel="00000000" w:rsidP="00000000" w:rsidRDefault="00000000" w:rsidRPr="00000000" w14:paraId="00000072">
      <w:pPr>
        <w:spacing w:after="0" w:line="276" w:lineRule="auto"/>
        <w:jc w:val="left"/>
        <w:rPr>
          <w:rFonts w:ascii="Arial" w:cs="Arial" w:eastAsia="Arial" w:hAnsi="Arial"/>
          <w:color w:val="7d7d7e"/>
          <w:sz w:val="27"/>
          <w:szCs w:val="27"/>
          <w:highlight w:val="white"/>
        </w:rPr>
      </w:pPr>
      <w:r w:rsidDel="00000000" w:rsidR="00000000" w:rsidRPr="00000000">
        <w:rPr>
          <w:rtl w:val="0"/>
        </w:rPr>
      </w:r>
    </w:p>
    <w:p w:rsidR="00000000" w:rsidDel="00000000" w:rsidP="00000000" w:rsidRDefault="00000000" w:rsidRPr="00000000" w14:paraId="00000073">
      <w:pPr>
        <w:spacing w:after="0" w:line="276" w:lineRule="auto"/>
        <w:jc w:val="left"/>
        <w:rPr>
          <w:rFonts w:ascii="Arial" w:cs="Arial" w:eastAsia="Arial" w:hAnsi="Arial"/>
          <w:color w:val="7d7d7e"/>
          <w:sz w:val="27"/>
          <w:szCs w:val="27"/>
          <w:highlight w:val="white"/>
        </w:rPr>
      </w:pPr>
      <w:r w:rsidDel="00000000" w:rsidR="00000000" w:rsidRPr="00000000">
        <w:rPr>
          <w:rtl w:val="0"/>
        </w:rPr>
      </w:r>
    </w:p>
    <w:p w:rsidR="00000000" w:rsidDel="00000000" w:rsidP="00000000" w:rsidRDefault="00000000" w:rsidRPr="00000000" w14:paraId="00000074">
      <w:pPr>
        <w:spacing w:after="0" w:line="276" w:lineRule="auto"/>
        <w:jc w:val="left"/>
        <w:rPr>
          <w:rFonts w:ascii="Arial" w:cs="Arial" w:eastAsia="Arial" w:hAnsi="Arial"/>
          <w:color w:val="7d7d7e"/>
          <w:sz w:val="27"/>
          <w:szCs w:val="27"/>
          <w:highlight w:val="white"/>
        </w:rPr>
      </w:pPr>
      <w:r w:rsidDel="00000000" w:rsidR="00000000" w:rsidRPr="00000000">
        <w:rPr>
          <w:rtl w:val="0"/>
        </w:rPr>
      </w:r>
    </w:p>
    <w:p w:rsidR="00000000" w:rsidDel="00000000" w:rsidP="00000000" w:rsidRDefault="00000000" w:rsidRPr="00000000" w14:paraId="00000075">
      <w:pPr>
        <w:spacing w:after="0" w:line="276" w:lineRule="auto"/>
        <w:jc w:val="left"/>
        <w:rPr>
          <w:rFonts w:ascii="Arial" w:cs="Arial" w:eastAsia="Arial" w:hAnsi="Arial"/>
          <w:color w:val="7d7d7e"/>
          <w:sz w:val="27"/>
          <w:szCs w:val="27"/>
          <w:highlight w:val="white"/>
        </w:rPr>
      </w:pPr>
      <w:r w:rsidDel="00000000" w:rsidR="00000000" w:rsidRPr="00000000">
        <w:rPr>
          <w:rtl w:val="0"/>
        </w:rPr>
      </w:r>
    </w:p>
    <w:p w:rsidR="00000000" w:rsidDel="00000000" w:rsidP="00000000" w:rsidRDefault="00000000" w:rsidRPr="00000000" w14:paraId="00000076">
      <w:pPr>
        <w:spacing w:after="0" w:line="276" w:lineRule="auto"/>
        <w:jc w:val="left"/>
        <w:rPr>
          <w:rFonts w:ascii="Arial" w:cs="Arial" w:eastAsia="Arial" w:hAnsi="Arial"/>
          <w:color w:val="7d7d7e"/>
          <w:sz w:val="27"/>
          <w:szCs w:val="27"/>
          <w:highlight w:val="white"/>
        </w:rPr>
      </w:pPr>
      <w:r w:rsidDel="00000000" w:rsidR="00000000" w:rsidRPr="00000000">
        <w:rPr>
          <w:rtl w:val="0"/>
        </w:rPr>
      </w:r>
    </w:p>
    <w:p w:rsidR="00000000" w:rsidDel="00000000" w:rsidP="00000000" w:rsidRDefault="00000000" w:rsidRPr="00000000" w14:paraId="00000077">
      <w:pPr>
        <w:spacing w:after="0" w:line="276" w:lineRule="auto"/>
        <w:jc w:val="left"/>
        <w:rPr>
          <w:rFonts w:ascii="Arial" w:cs="Arial" w:eastAsia="Arial" w:hAnsi="Arial"/>
          <w:color w:val="7d7d7e"/>
          <w:sz w:val="27"/>
          <w:szCs w:val="27"/>
          <w:highlight w:val="white"/>
        </w:rPr>
      </w:pPr>
      <w:r w:rsidDel="00000000" w:rsidR="00000000" w:rsidRPr="00000000">
        <w:rPr>
          <w:rtl w:val="0"/>
        </w:rPr>
      </w:r>
    </w:p>
    <w:p w:rsidR="00000000" w:rsidDel="00000000" w:rsidP="00000000" w:rsidRDefault="00000000" w:rsidRPr="00000000" w14:paraId="00000078">
      <w:pPr>
        <w:spacing w:after="0" w:line="276" w:lineRule="auto"/>
        <w:jc w:val="left"/>
        <w:rPr>
          <w:rFonts w:ascii="Arial" w:cs="Arial" w:eastAsia="Arial" w:hAnsi="Arial"/>
          <w:color w:val="7d7d7e"/>
          <w:sz w:val="27"/>
          <w:szCs w:val="27"/>
          <w:highlight w:val="white"/>
        </w:rPr>
      </w:pPr>
      <w:r w:rsidDel="00000000" w:rsidR="00000000" w:rsidRPr="00000000">
        <w:rPr>
          <w:rtl w:val="0"/>
        </w:rPr>
      </w:r>
    </w:p>
    <w:p w:rsidR="00000000" w:rsidDel="00000000" w:rsidP="00000000" w:rsidRDefault="00000000" w:rsidRPr="00000000" w14:paraId="00000079">
      <w:pPr>
        <w:spacing w:after="0" w:line="276" w:lineRule="auto"/>
        <w:jc w:val="left"/>
        <w:rPr>
          <w:rFonts w:ascii="Arial" w:cs="Arial" w:eastAsia="Arial" w:hAnsi="Arial"/>
          <w:color w:val="7d7d7e"/>
          <w:sz w:val="27"/>
          <w:szCs w:val="27"/>
          <w:highlight w:val="white"/>
        </w:rPr>
      </w:pPr>
      <w:r w:rsidDel="00000000" w:rsidR="00000000" w:rsidRPr="00000000">
        <w:rPr>
          <w:rtl w:val="0"/>
        </w:rPr>
      </w:r>
    </w:p>
    <w:p w:rsidR="00000000" w:rsidDel="00000000" w:rsidP="00000000" w:rsidRDefault="00000000" w:rsidRPr="00000000" w14:paraId="0000007A">
      <w:pPr>
        <w:spacing w:after="0" w:line="276" w:lineRule="auto"/>
        <w:jc w:val="left"/>
        <w:rPr>
          <w:rFonts w:ascii="Arial" w:cs="Arial" w:eastAsia="Arial" w:hAnsi="Arial"/>
          <w:color w:val="7d7d7e"/>
          <w:sz w:val="27"/>
          <w:szCs w:val="27"/>
          <w:highlight w:val="white"/>
        </w:rPr>
      </w:pPr>
      <w:r w:rsidDel="00000000" w:rsidR="00000000" w:rsidRPr="00000000">
        <w:rPr>
          <w:rtl w:val="0"/>
        </w:rPr>
      </w:r>
    </w:p>
    <w:p w:rsidR="00000000" w:rsidDel="00000000" w:rsidP="00000000" w:rsidRDefault="00000000" w:rsidRPr="00000000" w14:paraId="0000007B">
      <w:pPr>
        <w:spacing w:after="0" w:line="276" w:lineRule="auto"/>
        <w:jc w:val="left"/>
        <w:rPr>
          <w:rFonts w:ascii="Arial" w:cs="Arial" w:eastAsia="Arial" w:hAnsi="Arial"/>
          <w:color w:val="7d7d7e"/>
          <w:sz w:val="27"/>
          <w:szCs w:val="27"/>
          <w:highlight w:val="white"/>
        </w:rPr>
      </w:pPr>
      <w:r w:rsidDel="00000000" w:rsidR="00000000" w:rsidRPr="00000000">
        <w:rPr>
          <w:rtl w:val="0"/>
        </w:rPr>
      </w:r>
    </w:p>
    <w:p w:rsidR="00000000" w:rsidDel="00000000" w:rsidP="00000000" w:rsidRDefault="00000000" w:rsidRPr="00000000" w14:paraId="0000007C">
      <w:pPr>
        <w:spacing w:after="0" w:line="276" w:lineRule="auto"/>
        <w:jc w:val="left"/>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Reference 7: Calculations for Average Amount of Recommended Donors</w:t>
      </w:r>
    </w:p>
    <w:p w:rsidR="00000000" w:rsidDel="00000000" w:rsidP="00000000" w:rsidRDefault="00000000" w:rsidRPr="00000000" w14:paraId="0000007D">
      <w:pPr>
        <w:spacing w:after="0" w:line="276" w:lineRule="auto"/>
        <w:jc w:val="left"/>
        <w:rPr>
          <w:rFonts w:ascii="Arial" w:cs="Arial" w:eastAsia="Arial" w:hAnsi="Arial"/>
          <w:sz w:val="27"/>
          <w:szCs w:val="27"/>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171450</wp:posOffset>
            </wp:positionV>
            <wp:extent cx="5341673" cy="7396163"/>
            <wp:effectExtent b="0" l="0" r="0" t="0"/>
            <wp:wrapTopAndBottom distB="114300" distT="11430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341673" cy="7396163"/>
                    </a:xfrm>
                    <a:prstGeom prst="rect"/>
                    <a:ln/>
                  </pic:spPr>
                </pic:pic>
              </a:graphicData>
            </a:graphic>
          </wp:anchor>
        </w:drawing>
      </w:r>
    </w:p>
    <w:sectPr>
      <w:headerReference r:id="rId14" w:type="default"/>
      <w:headerReference r:id="rId15" w:type="even"/>
      <w:footerReference r:id="rId16" w:type="default"/>
      <w:footerReference r:id="rId17" w:type="first"/>
      <w:footerReference r:id="rId18" w:type="even"/>
      <w:pgSz w:h="15840" w:w="12240"/>
      <w:pgMar w:bottom="1134"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right" w:pos="360"/>
        <w:tab w:val="left" w:pos="9000"/>
        <w:tab w:val="right" w:pos="9360"/>
      </w:tabs>
      <w:spacing w:after="0" w:before="0" w:line="240" w:lineRule="auto"/>
      <w:ind w:left="0" w:right="0" w:firstLine="0"/>
      <w:jc w:val="center"/>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right" w:pos="360"/>
        <w:tab w:val="left" w:pos="9000"/>
        <w:tab w:val="right" w:pos="9360"/>
      </w:tabs>
      <w:spacing w:after="0" w:before="0" w:line="240" w:lineRule="auto"/>
      <w:ind w:left="0" w:right="0" w:firstLine="0"/>
      <w:jc w:val="center"/>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ab/>
      <w:t xml:space="preserve">Thirty-sixth International Conference on Information Systems, Forth Worth 2015</w:t>
      <w:tab/>
    </w:r>
    <w:r w:rsidDel="00000000" w:rsidR="00000000" w:rsidRPr="00000000">
      <w:rPr>
        <w:rFonts w:ascii="Arial" w:cs="Arial" w:eastAsia="Arial" w:hAnsi="Arial"/>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right" w:pos="360"/>
        <w:tab w:val="left" w:pos="9000"/>
        <w:tab w:val="right" w:pos="9360"/>
      </w:tabs>
      <w:spacing w:after="0" w:before="0" w:line="240" w:lineRule="auto"/>
      <w:ind w:left="0" w:right="0" w:firstLine="0"/>
      <w:jc w:val="center"/>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ab/>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Thirty Fifth International Conference on Information Systems, Auckland 2014</w:t>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0" w:before="0" w:line="240" w:lineRule="auto"/>
      <w:ind w:left="0" w:right="0" w:firstLine="0"/>
      <w:jc w:val="center"/>
      <w:rPr>
        <w:rFonts w:ascii="Georgia" w:cs="Georgia" w:eastAsia="Georgia" w:hAnsi="Georgia"/>
        <w:b w:val="0"/>
        <w:i w:val="0"/>
        <w:smallCaps w:val="0"/>
        <w:strike w:val="0"/>
        <w:color w:val="000000"/>
        <w:sz w:val="18"/>
        <w:szCs w:val="18"/>
        <w:u w:val="none"/>
        <w:shd w:fill="auto" w:val="clear"/>
        <w:vertAlign w:val="baseline"/>
      </w:rPr>
    </w:pPr>
    <w:r w:rsidDel="00000000" w:rsidR="00000000" w:rsidRPr="00000000">
      <w:rPr>
        <w:sz w:val="18"/>
        <w:szCs w:val="18"/>
      </w:rPr>
      <w:drawing>
        <wp:inline distB="114300" distT="114300" distL="114300" distR="114300">
          <wp:extent cx="1404938" cy="436829"/>
          <wp:effectExtent b="0" l="0" r="0" t="0"/>
          <wp:docPr id="5"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404938" cy="436829"/>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0" w:before="0" w:line="240" w:lineRule="auto"/>
      <w:ind w:left="0" w:right="0" w:firstLine="0"/>
      <w:jc w:val="left"/>
      <w:rPr>
        <w:rFonts w:ascii="Georgia" w:cs="Georgia" w:eastAsia="Georgia" w:hAnsi="Georgia"/>
        <w:b w:val="0"/>
        <w:i w:val="0"/>
        <w:smallCaps w:val="0"/>
        <w:strike w:val="0"/>
        <w:color w:val="000000"/>
        <w:sz w:val="18"/>
        <w:szCs w:val="18"/>
        <w:u w:val="none"/>
        <w:shd w:fill="auto" w:val="clear"/>
        <w:vertAlign w:val="baseline"/>
      </w:rPr>
    </w:pPr>
    <w:r w:rsidDel="00000000" w:rsidR="00000000" w:rsidRPr="00000000">
      <w:rPr>
        <w:rFonts w:ascii="Georgia" w:cs="Georgia" w:eastAsia="Georgia" w:hAnsi="Georgia"/>
        <w:b w:val="0"/>
        <w:i w:val="0"/>
        <w:smallCaps w:val="0"/>
        <w:strike w:val="0"/>
        <w:color w:val="000000"/>
        <w:sz w:val="18"/>
        <w:szCs w:val="18"/>
        <w:u w:val="none"/>
        <w:shd w:fill="auto" w:val="clear"/>
        <w:vertAlign w:val="baseline"/>
        <w:rtl w:val="0"/>
      </w:rPr>
      <w:t xml:space="preserve">Track Title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eorgia" w:cs="Georgia" w:eastAsia="Georgia" w:hAnsi="Georgia"/>
        <w:lang w:val="en-US"/>
      </w:rPr>
    </w:rPrDefault>
    <w:pPrDefault>
      <w:pPr>
        <w:spacing w:after="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200" w:lineRule="auto"/>
      <w:ind w:left="360" w:hanging="360"/>
      <w:jc w:val="left"/>
    </w:pPr>
    <w:rPr>
      <w:rFonts w:ascii="Arial" w:cs="Arial" w:eastAsia="Arial" w:hAnsi="Arial"/>
      <w:b w:val="1"/>
      <w:color w:val="ed891d"/>
      <w:sz w:val="26"/>
      <w:szCs w:val="26"/>
    </w:rPr>
  </w:style>
  <w:style w:type="paragraph" w:styleId="Heading2">
    <w:name w:val="heading 2"/>
    <w:basedOn w:val="Normal"/>
    <w:next w:val="Normal"/>
    <w:pPr>
      <w:keepNext w:val="1"/>
      <w:keepLines w:val="1"/>
      <w:spacing w:after="200" w:before="200" w:lineRule="auto"/>
      <w:ind w:left="360" w:hanging="360"/>
      <w:jc w:val="left"/>
    </w:pPr>
    <w:rPr>
      <w:rFonts w:ascii="Arial" w:cs="Arial" w:eastAsia="Arial" w:hAnsi="Arial"/>
      <w:b w:val="1"/>
      <w:i w:val="1"/>
      <w:color w:val="ed891d"/>
      <w:sz w:val="22"/>
      <w:szCs w:val="22"/>
    </w:rPr>
  </w:style>
  <w:style w:type="paragraph" w:styleId="Heading3">
    <w:name w:val="heading 3"/>
    <w:basedOn w:val="Normal"/>
    <w:next w:val="Normal"/>
    <w:pPr>
      <w:keepNext w:val="1"/>
      <w:keepLines w:val="1"/>
      <w:spacing w:after="200" w:before="200" w:lineRule="auto"/>
      <w:ind w:left="360" w:hanging="360"/>
      <w:jc w:val="left"/>
    </w:pPr>
    <w:rPr>
      <w:rFonts w:ascii="Arial" w:cs="Arial" w:eastAsia="Arial" w:hAnsi="Arial"/>
      <w:b w:val="1"/>
      <w:color w:val="ed891d"/>
      <w:sz w:val="20"/>
      <w:szCs w:val="20"/>
    </w:rPr>
  </w:style>
  <w:style w:type="paragraph" w:styleId="Heading4">
    <w:name w:val="heading 4"/>
    <w:basedOn w:val="Normal"/>
    <w:next w:val="Normal"/>
    <w:pPr>
      <w:keepNext w:val="1"/>
      <w:spacing w:after="60" w:before="240" w:lineRule="auto"/>
      <w:ind w:left="864" w:hanging="864"/>
    </w:pPr>
    <w:rPr>
      <w:b w:val="1"/>
    </w:rPr>
  </w:style>
  <w:style w:type="paragraph" w:styleId="Heading5">
    <w:name w:val="heading 5"/>
    <w:basedOn w:val="Normal"/>
    <w:next w:val="Normal"/>
    <w:pPr>
      <w:spacing w:after="60" w:before="240" w:lineRule="auto"/>
      <w:ind w:left="1008" w:hanging="1008"/>
    </w:pPr>
    <w:rPr>
      <w:b w:val="1"/>
      <w:i w:val="1"/>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jc w:val="center"/>
    </w:pPr>
    <w:rPr>
      <w:rFonts w:ascii="Arial" w:cs="Arial" w:eastAsia="Arial" w:hAnsi="Arial"/>
      <w:b w:val="1"/>
      <w:i w:val="1"/>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hyperlink" Target="https://www.hireheroesusa.org/wp-content/uploads/2018/06/2017-Hire-Heroes-USA-Audit-Report.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mailto:jcipolla@vcu.edu" TargetMode="External"/><Relationship Id="rId18" Type="http://schemas.openxmlformats.org/officeDocument/2006/relationships/footer" Target="footer3.xml"/><Relationship Id="rId7" Type="http://schemas.openxmlformats.org/officeDocument/2006/relationships/image" Target="media/image6.png"/><Relationship Id="rId8"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