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160" w:after="120"/>
      </w:pPr>
      <w:r>
        <w:rPr>
          <w:b/>
          <w:color w:val="0F172A"/>
          <w:sz w:val="32"/>
        </w:rPr>
        <w:t>COMP8851 GNN-Based Fraud Detection Benchmark: Final Comprehensive Technical &amp; Experimental Report</w:t>
      </w:r>
    </w:p>
    <w:p>
      <w:pPr>
        <w:spacing w:before="40" w:after="60"/>
      </w:pPr>
      <w:r>
        <w:rPr>
          <w:b/>
          <w:sz w:val="20"/>
        </w:rPr>
        <w:t>Project Title:</w:t>
      </w:r>
      <w:r>
        <w:rPr>
          <w:b w:val="0"/>
          <w:sz w:val="20"/>
        </w:rPr>
        <w:t xml:space="preserve"> COMP8851 Graph Neural Network Fraud Detection Benchmark (Phase 1 Audit &amp; Phase 2 State-of-the-Art Modernization)</w:t>
      </w:r>
    </w:p>
    <w:p>
      <w:pPr>
        <w:spacing w:before="40" w:after="60"/>
      </w:pPr>
      <w:r>
        <w:rPr>
          <w:b/>
          <w:sz w:val="20"/>
        </w:rPr>
        <w:t>Modern Architectures Integrated (3):</w:t>
      </w:r>
      <w:r>
        <w:rPr>
          <w:b w:val="0"/>
          <w:sz w:val="20"/>
        </w:rPr>
        <w:t xml:space="preserve"> </w:t>
      </w:r>
      <w:r>
        <w:rPr>
          <w:b/>
          <w:sz w:val="20"/>
        </w:rPr>
        <w:t>SAGAD</w:t>
      </w:r>
      <w:r>
        <w:rPr>
          <w:b w:val="0"/>
          <w:sz w:val="20"/>
        </w:rPr>
        <w:t xml:space="preserve"> (</w:t>
      </w:r>
      <w:r>
        <w:rPr>
          <w:b w:val="0"/>
          <w:i/>
          <w:sz w:val="20"/>
        </w:rPr>
        <w:t>WWW 2026</w:t>
      </w:r>
      <w:r>
        <w:rPr>
          <w:b w:val="0"/>
          <w:sz w:val="20"/>
        </w:rPr>
        <w:t xml:space="preserve">), </w:t>
      </w:r>
      <w:r>
        <w:rPr>
          <w:b/>
          <w:sz w:val="20"/>
        </w:rPr>
        <w:t>SpaceGNN</w:t>
      </w:r>
      <w:r>
        <w:rPr>
          <w:b w:val="0"/>
          <w:sz w:val="20"/>
        </w:rPr>
        <w:t xml:space="preserve"> (</w:t>
      </w:r>
      <w:r>
        <w:rPr>
          <w:b w:val="0"/>
          <w:i/>
          <w:sz w:val="20"/>
        </w:rPr>
        <w:t>ICLR 2025</w:t>
      </w:r>
      <w:r>
        <w:rPr>
          <w:b w:val="0"/>
          <w:sz w:val="20"/>
        </w:rPr>
        <w:t xml:space="preserve">), </w:t>
      </w:r>
      <w:r>
        <w:rPr>
          <w:b/>
          <w:sz w:val="20"/>
        </w:rPr>
        <w:t>CRoC</w:t>
      </w:r>
      <w:r>
        <w:rPr>
          <w:b w:val="0"/>
          <w:sz w:val="20"/>
        </w:rPr>
        <w:t xml:space="preserve"> (</w:t>
      </w:r>
      <w:r>
        <w:rPr>
          <w:b w:val="0"/>
          <w:i/>
          <w:sz w:val="20"/>
        </w:rPr>
        <w:t>ECAI 2025</w:t>
      </w:r>
      <w:r>
        <w:rPr>
          <w:b w:val="0"/>
          <w:sz w:val="20"/>
        </w:rPr>
        <w:t>)</w:t>
      </w:r>
    </w:p>
    <w:p>
      <w:pPr>
        <w:spacing w:before="40" w:after="60"/>
      </w:pPr>
      <w:r>
        <w:rPr>
          <w:b/>
          <w:sz w:val="20"/>
        </w:rPr>
        <w:t>Legacy Benchmark Baseline Models (10):</w:t>
      </w:r>
      <w:r>
        <w:rPr>
          <w:b w:val="0"/>
          <w:sz w:val="20"/>
        </w:rPr>
        <w:t xml:space="preserve"> </w:t>
      </w:r>
      <w:r>
        <w:rPr>
          <w:rFonts w:ascii="Consolas" w:hAnsi="Consolas"/>
          <w:b w:val="0"/>
          <w:color w:val="1E3A8A"/>
          <w:sz w:val="19"/>
        </w:rPr>
        <w:t>CARE-GNN</w:t>
      </w:r>
      <w:r>
        <w:rPr>
          <w:b w:val="0"/>
          <w:sz w:val="20"/>
        </w:rPr>
        <w:t xml:space="preserve">, </w:t>
      </w:r>
      <w:r>
        <w:rPr>
          <w:rFonts w:ascii="Consolas" w:hAnsi="Consolas"/>
          <w:b w:val="0"/>
          <w:color w:val="1E3A8A"/>
          <w:sz w:val="19"/>
        </w:rPr>
        <w:t>FRAUDRE</w:t>
      </w:r>
      <w:r>
        <w:rPr>
          <w:b w:val="0"/>
          <w:sz w:val="20"/>
        </w:rPr>
        <w:t xml:space="preserve">, </w:t>
      </w:r>
      <w:r>
        <w:rPr>
          <w:rFonts w:ascii="Consolas" w:hAnsi="Consolas"/>
          <w:b w:val="0"/>
          <w:color w:val="1E3A8A"/>
          <w:sz w:val="19"/>
        </w:rPr>
        <w:t>PC-GNN</w:t>
      </w:r>
      <w:r>
        <w:rPr>
          <w:b w:val="0"/>
          <w:sz w:val="20"/>
        </w:rPr>
        <w:t xml:space="preserve">, </w:t>
      </w:r>
      <w:r>
        <w:rPr>
          <w:rFonts w:ascii="Consolas" w:hAnsi="Consolas"/>
          <w:b w:val="0"/>
          <w:color w:val="1E3A8A"/>
          <w:sz w:val="19"/>
        </w:rPr>
        <w:t>GAGA</w:t>
      </w:r>
      <w:r>
        <w:rPr>
          <w:b w:val="0"/>
          <w:sz w:val="20"/>
        </w:rPr>
        <w:t xml:space="preserve">, </w:t>
      </w:r>
      <w:r>
        <w:rPr>
          <w:rFonts w:ascii="Consolas" w:hAnsi="Consolas"/>
          <w:b w:val="0"/>
          <w:color w:val="1E3A8A"/>
          <w:sz w:val="19"/>
        </w:rPr>
        <w:t>DGA-GNN</w:t>
      </w:r>
      <w:r>
        <w:rPr>
          <w:b w:val="0"/>
          <w:sz w:val="20"/>
        </w:rPr>
        <w:t xml:space="preserve">, </w:t>
      </w:r>
      <w:r>
        <w:rPr>
          <w:rFonts w:ascii="Consolas" w:hAnsi="Consolas"/>
          <w:b w:val="0"/>
          <w:color w:val="1E3A8A"/>
          <w:sz w:val="19"/>
        </w:rPr>
        <w:t>GAAP</w:t>
      </w:r>
      <w:r>
        <w:rPr>
          <w:b w:val="0"/>
          <w:sz w:val="20"/>
        </w:rPr>
        <w:t xml:space="preserve">, </w:t>
      </w:r>
      <w:r>
        <w:rPr>
          <w:rFonts w:ascii="Consolas" w:hAnsi="Consolas"/>
          <w:b w:val="0"/>
          <w:color w:val="1E3A8A"/>
          <w:sz w:val="19"/>
        </w:rPr>
        <w:t>BWGNN</w:t>
      </w:r>
      <w:r>
        <w:rPr>
          <w:b w:val="0"/>
          <w:sz w:val="20"/>
        </w:rPr>
        <w:t xml:space="preserve">, </w:t>
      </w:r>
      <w:r>
        <w:rPr>
          <w:rFonts w:ascii="Consolas" w:hAnsi="Consolas"/>
          <w:b w:val="0"/>
          <w:color w:val="1E3A8A"/>
          <w:sz w:val="19"/>
        </w:rPr>
        <w:t>GHRN</w:t>
      </w:r>
      <w:r>
        <w:rPr>
          <w:b w:val="0"/>
          <w:sz w:val="20"/>
        </w:rPr>
        <w:t xml:space="preserve">, </w:t>
      </w:r>
      <w:r>
        <w:rPr>
          <w:rFonts w:ascii="Consolas" w:hAnsi="Consolas"/>
          <w:b w:val="0"/>
          <w:color w:val="1E3A8A"/>
          <w:sz w:val="19"/>
        </w:rPr>
        <w:t>PMP</w:t>
      </w:r>
      <w:r>
        <w:rPr>
          <w:b w:val="0"/>
          <w:sz w:val="20"/>
        </w:rPr>
        <w:t xml:space="preserve">, </w:t>
      </w:r>
      <w:r>
        <w:rPr>
          <w:rFonts w:ascii="Consolas" w:hAnsi="Consolas"/>
          <w:b w:val="0"/>
          <w:color w:val="1E3A8A"/>
          <w:sz w:val="19"/>
        </w:rPr>
        <w:t>SplitGNN</w:t>
      </w:r>
    </w:p>
    <w:p>
      <w:pPr>
        <w:spacing w:before="40" w:after="60"/>
      </w:pPr>
      <w:r>
        <w:rPr>
          <w:b/>
          <w:sz w:val="20"/>
        </w:rPr>
        <w:t>Canonical Datasets Evaluated (6):</w:t>
      </w:r>
      <w:r>
        <w:rPr>
          <w:b w:val="0"/>
          <w:sz w:val="20"/>
        </w:rPr>
        <w:t xml:space="preserve"> </w:t>
      </w:r>
      <w:r>
        <w:rPr>
          <w:rFonts w:ascii="Consolas" w:hAnsi="Consolas"/>
          <w:b w:val="0"/>
          <w:color w:val="1E3A8A"/>
          <w:sz w:val="19"/>
        </w:rPr>
        <w:t>YelpChi</w:t>
      </w:r>
      <w:r>
        <w:rPr>
          <w:b w:val="0"/>
          <w:sz w:val="20"/>
        </w:rPr>
        <w:t xml:space="preserve">, </w:t>
      </w:r>
      <w:r>
        <w:rPr>
          <w:rFonts w:ascii="Consolas" w:hAnsi="Consolas"/>
          <w:b w:val="0"/>
          <w:color w:val="1E3A8A"/>
          <w:sz w:val="19"/>
        </w:rPr>
        <w:t>Amazon</w:t>
      </w:r>
      <w:r>
        <w:rPr>
          <w:b w:val="0"/>
          <w:sz w:val="20"/>
        </w:rPr>
        <w:t xml:space="preserve">, </w:t>
      </w:r>
      <w:r>
        <w:rPr>
          <w:rFonts w:ascii="Consolas" w:hAnsi="Consolas"/>
          <w:b w:val="0"/>
          <w:color w:val="1E3A8A"/>
          <w:sz w:val="19"/>
        </w:rPr>
        <w:t>T-Finance</w:t>
      </w:r>
      <w:r>
        <w:rPr>
          <w:b w:val="0"/>
          <w:sz w:val="20"/>
        </w:rPr>
        <w:t xml:space="preserve">, </w:t>
      </w:r>
      <w:r>
        <w:rPr>
          <w:rFonts w:ascii="Consolas" w:hAnsi="Consolas"/>
          <w:b w:val="0"/>
          <w:color w:val="1E3A8A"/>
          <w:sz w:val="19"/>
        </w:rPr>
        <w:t>Elliptic</w:t>
      </w:r>
      <w:r>
        <w:rPr>
          <w:b w:val="0"/>
          <w:sz w:val="20"/>
        </w:rPr>
        <w:t xml:space="preserve">, </w:t>
      </w:r>
      <w:r>
        <w:rPr>
          <w:rFonts w:ascii="Consolas" w:hAnsi="Consolas"/>
          <w:b w:val="0"/>
          <w:color w:val="1E3A8A"/>
          <w:sz w:val="19"/>
        </w:rPr>
        <w:t>FDCompCN</w:t>
      </w:r>
      <w:r>
        <w:rPr>
          <w:b w:val="0"/>
          <w:sz w:val="20"/>
        </w:rPr>
        <w:t xml:space="preserve">, </w:t>
      </w:r>
      <w:r>
        <w:rPr>
          <w:rFonts w:ascii="Consolas" w:hAnsi="Consolas"/>
          <w:b w:val="0"/>
          <w:color w:val="1E3A8A"/>
          <w:sz w:val="19"/>
        </w:rPr>
        <w:t>T-Social</w:t>
      </w:r>
    </w:p>
    <w:p>
      <w:pPr>
        <w:spacing w:before="40" w:after="60"/>
      </w:pPr>
      <w:r>
        <w:rPr>
          <w:b/>
          <w:sz w:val="20"/>
        </w:rPr>
        <w:t>Production Hardware Environment:</w:t>
      </w:r>
      <w:r>
        <w:rPr>
          <w:b w:val="0"/>
          <w:sz w:val="20"/>
        </w:rPr>
        <w:t xml:space="preserve"> Dedicated NVIDIA RTX A6000 GPU (48 GB GDDR6 ECC VRAM, 64 GB System RAM, CUDA 12.1, PyTorch 2.4.0, DGL 2.4.0)</w:t>
      </w:r>
    </w:p>
    <w:p>
      <w:pPr>
        <w:spacing w:before="40" w:after="60"/>
      </w:pPr>
      <w:r>
        <w:rPr>
          <w:b/>
          <w:sz w:val="20"/>
        </w:rPr>
        <w:t>Evaluation Protocol:</w:t>
      </w:r>
      <w:r>
        <w:rPr>
          <w:b w:val="0"/>
          <w:sz w:val="20"/>
        </w:rPr>
        <w:t xml:space="preserve"> COMP8851 Unified Protocol (</w:t>
      </w:r>
      <w:r>
        <w:rPr>
          <w:rFonts w:ascii="Consolas" w:hAnsi="Consolas"/>
          <w:b w:val="0"/>
          <w:color w:val="1E3A8A"/>
          <w:sz w:val="19"/>
        </w:rPr>
        <w:t>vast-v4.4</w:t>
      </w:r>
      <w:r>
        <w:rPr>
          <w:b w:val="0"/>
          <w:sz w:val="20"/>
        </w:rPr>
        <w:t xml:space="preserve">) — Frozen Stratified/Chronological </w:t>
      </w:r>
      <w:r>
        <w:rPr>
          <w:rFonts w:ascii="Consolas" w:hAnsi="Consolas"/>
          <w:b w:val="0"/>
          <w:color w:val="1E3A8A"/>
          <w:sz w:val="19"/>
        </w:rPr>
        <w:t>TR40</w:t>
      </w:r>
      <w:r>
        <w:rPr>
          <w:b w:val="0"/>
          <w:sz w:val="20"/>
        </w:rPr>
        <w:t xml:space="preserve"> Split (40% Train / 20% Validation / 40% Test), 3 Independent Random Seeds (</w:t>
      </w:r>
      <w:r>
        <w:rPr>
          <w:rFonts w:ascii="Consolas" w:hAnsi="Consolas"/>
          <w:b w:val="0"/>
          <w:color w:val="1E3A8A"/>
          <w:sz w:val="19"/>
        </w:rPr>
        <w:t>2</w:t>
      </w:r>
      <w:r>
        <w:rPr>
          <w:b w:val="0"/>
          <w:sz w:val="20"/>
        </w:rPr>
        <w:t xml:space="preserve">, </w:t>
      </w:r>
      <w:r>
        <w:rPr>
          <w:rFonts w:ascii="Consolas" w:hAnsi="Consolas"/>
          <w:b w:val="0"/>
          <w:color w:val="1E3A8A"/>
          <w:sz w:val="19"/>
        </w:rPr>
        <w:t>42</w:t>
      </w:r>
      <w:r>
        <w:rPr>
          <w:b w:val="0"/>
          <w:sz w:val="20"/>
        </w:rPr>
        <w:t xml:space="preserve">, </w:t>
      </w:r>
      <w:r>
        <w:rPr>
          <w:rFonts w:ascii="Consolas" w:hAnsi="Consolas"/>
          <w:b w:val="0"/>
          <w:color w:val="1E3A8A"/>
          <w:sz w:val="19"/>
        </w:rPr>
        <w:t>72</w:t>
      </w:r>
      <w:r>
        <w:rPr>
          <w:b w:val="0"/>
          <w:sz w:val="20"/>
        </w:rPr>
        <w:t>), Validation-AUPRC Checkpointing (Max 100 Epochs, Patience 20), Validation-Only Macro-F1 Threshold Sweep (</w:t>
      </w:r>
      <w:r>
        <w:rPr>
          <w:rFonts w:ascii="Consolas" w:hAnsi="Consolas"/>
          <w:b w:val="0"/>
          <w:color w:val="1E3A8A"/>
          <w:sz w:val="19"/>
        </w:rPr>
        <w:t>0.01–0.99</w:t>
      </w:r>
      <w:r>
        <w:rPr>
          <w:b w:val="0"/>
          <w:sz w:val="20"/>
        </w:rPr>
        <w:t>), Test AUPRC Primary Metric</w:t>
      </w:r>
    </w:p>
    <w:p>
      <w:pPr>
        <w:spacing w:before="40" w:after="60"/>
      </w:pPr>
      <w:r>
        <w:rPr>
          <w:b/>
          <w:sz w:val="20"/>
        </w:rPr>
        <w:t>Completion Status:</w:t>
      </w:r>
      <w:r>
        <w:rPr>
          <w:b w:val="0"/>
          <w:sz w:val="20"/>
        </w:rPr>
        <w:t xml:space="preserve"> </w:t>
      </w:r>
      <w:r>
        <w:rPr>
          <w:b/>
          <w:sz w:val="20"/>
        </w:rPr>
        <w:t>100% COMPLETED (18/18 Model–Dataset Pairs, 54/54 Final Multi-Seed Production Runs, 183/183 Hyperparameter Tuning Trials, 18/18 Smoke Verification Runs)</w:t>
      </w:r>
    </w:p>
    <w:p>
      <w:pPr>
        <w:pStyle w:val="Heading2"/>
        <w:spacing w:before="200" w:after="80"/>
      </w:pPr>
      <w:r>
        <w:rPr>
          <w:b/>
          <w:color w:val="1E3A8A"/>
          <w:sz w:val="26"/>
        </w:rPr>
        <w:t>1. Executive Summary &amp; Project Scope</w:t>
      </w:r>
    </w:p>
    <w:p>
      <w:pPr>
        <w:spacing w:before="40" w:after="60"/>
      </w:pPr>
      <w:r>
        <w:rPr>
          <w:b w:val="0"/>
          <w:sz w:val="20"/>
        </w:rPr>
        <w:t xml:space="preserve">This report presents the complete end-to-end technical audit, architectural modernization, experimental execution, and comparative evaluation of the </w:t>
      </w:r>
      <w:r>
        <w:rPr>
          <w:b/>
          <w:sz w:val="20"/>
        </w:rPr>
        <w:t>COMP8851 Graph Neural Network (GNN) Fraud Detection Benchmark</w:t>
      </w:r>
      <w:r>
        <w:rPr>
          <w:b w:val="0"/>
          <w:sz w:val="20"/>
        </w:rPr>
        <w:t>.</w:t>
      </w:r>
    </w:p>
    <w:p>
      <w:pPr>
        <w:spacing w:before="40" w:after="60"/>
      </w:pPr>
      <w:r>
        <w:rPr>
          <w:b w:val="0"/>
          <w:sz w:val="20"/>
        </w:rPr>
        <w:t>In Phase 1, the benchmark evaluated ten established fraud-detection GNN architectures (</w:t>
      </w:r>
      <w:r>
        <w:rPr>
          <w:rFonts w:ascii="Consolas" w:hAnsi="Consolas"/>
          <w:b w:val="0"/>
          <w:color w:val="1E3A8A"/>
          <w:sz w:val="19"/>
        </w:rPr>
        <w:t>CARE-GNN</w:t>
      </w:r>
      <w:r>
        <w:rPr>
          <w:b w:val="0"/>
          <w:sz w:val="20"/>
        </w:rPr>
        <w:t xml:space="preserve">, </w:t>
      </w:r>
      <w:r>
        <w:rPr>
          <w:rFonts w:ascii="Consolas" w:hAnsi="Consolas"/>
          <w:b w:val="0"/>
          <w:color w:val="1E3A8A"/>
          <w:sz w:val="19"/>
        </w:rPr>
        <w:t>FRAUDRE</w:t>
      </w:r>
      <w:r>
        <w:rPr>
          <w:b w:val="0"/>
          <w:sz w:val="20"/>
        </w:rPr>
        <w:t xml:space="preserve">, </w:t>
      </w:r>
      <w:r>
        <w:rPr>
          <w:rFonts w:ascii="Consolas" w:hAnsi="Consolas"/>
          <w:b w:val="0"/>
          <w:color w:val="1E3A8A"/>
          <w:sz w:val="19"/>
        </w:rPr>
        <w:t>PC-GNN</w:t>
      </w:r>
      <w:r>
        <w:rPr>
          <w:b w:val="0"/>
          <w:sz w:val="20"/>
        </w:rPr>
        <w:t xml:space="preserve">, </w:t>
      </w:r>
      <w:r>
        <w:rPr>
          <w:rFonts w:ascii="Consolas" w:hAnsi="Consolas"/>
          <w:b w:val="0"/>
          <w:color w:val="1E3A8A"/>
          <w:sz w:val="19"/>
        </w:rPr>
        <w:t>GAGA</w:t>
      </w:r>
      <w:r>
        <w:rPr>
          <w:b w:val="0"/>
          <w:sz w:val="20"/>
        </w:rPr>
        <w:t xml:space="preserve">, </w:t>
      </w:r>
      <w:r>
        <w:rPr>
          <w:rFonts w:ascii="Consolas" w:hAnsi="Consolas"/>
          <w:b w:val="0"/>
          <w:color w:val="1E3A8A"/>
          <w:sz w:val="19"/>
        </w:rPr>
        <w:t>DGA-GNN</w:t>
      </w:r>
      <w:r>
        <w:rPr>
          <w:b w:val="0"/>
          <w:sz w:val="20"/>
        </w:rPr>
        <w:t xml:space="preserve">, </w:t>
      </w:r>
      <w:r>
        <w:rPr>
          <w:rFonts w:ascii="Consolas" w:hAnsi="Consolas"/>
          <w:b w:val="0"/>
          <w:color w:val="1E3A8A"/>
          <w:sz w:val="19"/>
        </w:rPr>
        <w:t>GAAP</w:t>
      </w:r>
      <w:r>
        <w:rPr>
          <w:b w:val="0"/>
          <w:sz w:val="20"/>
        </w:rPr>
        <w:t xml:space="preserve">, </w:t>
      </w:r>
      <w:r>
        <w:rPr>
          <w:rFonts w:ascii="Consolas" w:hAnsi="Consolas"/>
          <w:b w:val="0"/>
          <w:color w:val="1E3A8A"/>
          <w:sz w:val="19"/>
        </w:rPr>
        <w:t>BWGNN</w:t>
      </w:r>
      <w:r>
        <w:rPr>
          <w:b w:val="0"/>
          <w:sz w:val="20"/>
        </w:rPr>
        <w:t xml:space="preserve">, </w:t>
      </w:r>
      <w:r>
        <w:rPr>
          <w:rFonts w:ascii="Consolas" w:hAnsi="Consolas"/>
          <w:b w:val="0"/>
          <w:color w:val="1E3A8A"/>
          <w:sz w:val="19"/>
        </w:rPr>
        <w:t>GHRN</w:t>
      </w:r>
      <w:r>
        <w:rPr>
          <w:b w:val="0"/>
          <w:sz w:val="20"/>
        </w:rPr>
        <w:t xml:space="preserve">, </w:t>
      </w:r>
      <w:r>
        <w:rPr>
          <w:rFonts w:ascii="Consolas" w:hAnsi="Consolas"/>
          <w:b w:val="0"/>
          <w:color w:val="1E3A8A"/>
          <w:sz w:val="19"/>
        </w:rPr>
        <w:t>PMP</w:t>
      </w:r>
      <w:r>
        <w:rPr>
          <w:b w:val="0"/>
          <w:sz w:val="20"/>
        </w:rPr>
        <w:t xml:space="preserve">, and </w:t>
      </w:r>
      <w:r>
        <w:rPr>
          <w:rFonts w:ascii="Consolas" w:hAnsi="Consolas"/>
          <w:b w:val="0"/>
          <w:color w:val="1E3A8A"/>
          <w:sz w:val="19"/>
        </w:rPr>
        <w:t>SplitGNN</w:t>
      </w:r>
      <w:r>
        <w:rPr>
          <w:b w:val="0"/>
          <w:sz w:val="20"/>
        </w:rPr>
        <w:t>) across six canonical fraud detection datasets (</w:t>
      </w:r>
      <w:r>
        <w:rPr>
          <w:rFonts w:ascii="Consolas" w:hAnsi="Consolas"/>
          <w:b w:val="0"/>
          <w:color w:val="1E3A8A"/>
          <w:sz w:val="19"/>
        </w:rPr>
        <w:t>YelpChi</w:t>
      </w:r>
      <w:r>
        <w:rPr>
          <w:b w:val="0"/>
          <w:sz w:val="20"/>
        </w:rPr>
        <w:t xml:space="preserve">, </w:t>
      </w:r>
      <w:r>
        <w:rPr>
          <w:rFonts w:ascii="Consolas" w:hAnsi="Consolas"/>
          <w:b w:val="0"/>
          <w:color w:val="1E3A8A"/>
          <w:sz w:val="19"/>
        </w:rPr>
        <w:t>Amazon</w:t>
      </w:r>
      <w:r>
        <w:rPr>
          <w:b w:val="0"/>
          <w:sz w:val="20"/>
        </w:rPr>
        <w:t xml:space="preserve">, </w:t>
      </w:r>
      <w:r>
        <w:rPr>
          <w:rFonts w:ascii="Consolas" w:hAnsi="Consolas"/>
          <w:b w:val="0"/>
          <w:color w:val="1E3A8A"/>
          <w:sz w:val="19"/>
        </w:rPr>
        <w:t>T-Finance</w:t>
      </w:r>
      <w:r>
        <w:rPr>
          <w:b w:val="0"/>
          <w:sz w:val="20"/>
        </w:rPr>
        <w:t xml:space="preserve">, </w:t>
      </w:r>
      <w:r>
        <w:rPr>
          <w:rFonts w:ascii="Consolas" w:hAnsi="Consolas"/>
          <w:b w:val="0"/>
          <w:color w:val="1E3A8A"/>
          <w:sz w:val="19"/>
        </w:rPr>
        <w:t>Elliptic</w:t>
      </w:r>
      <w:r>
        <w:rPr>
          <w:b w:val="0"/>
          <w:sz w:val="20"/>
        </w:rPr>
        <w:t xml:space="preserve">, </w:t>
      </w:r>
      <w:r>
        <w:rPr>
          <w:rFonts w:ascii="Consolas" w:hAnsi="Consolas"/>
          <w:b w:val="0"/>
          <w:color w:val="1E3A8A"/>
          <w:sz w:val="19"/>
        </w:rPr>
        <w:t>FDCompCN</w:t>
      </w:r>
      <w:r>
        <w:rPr>
          <w:b w:val="0"/>
          <w:sz w:val="20"/>
        </w:rPr>
        <w:t xml:space="preserve">, and </w:t>
      </w:r>
      <w:r>
        <w:rPr>
          <w:rFonts w:ascii="Consolas" w:hAnsi="Consolas"/>
          <w:b w:val="0"/>
          <w:color w:val="1E3A8A"/>
          <w:sz w:val="19"/>
        </w:rPr>
        <w:t>T-Social</w:t>
      </w:r>
      <w:r>
        <w:rPr>
          <w:b w:val="0"/>
          <w:sz w:val="20"/>
        </w:rPr>
        <w:t>). In response to supervisory feedback highlighting the need to benchmark recent state-of-the-art architectures (2025–2026) under strictly auditable, leak-free, and bit-reproducible conditions, Phase 2 accomplished two primary objectives:</w:t>
      </w:r>
    </w:p>
    <w:p>
      <w:pPr>
        <w:spacing w:before="30" w:after="30"/>
        <w:ind w:left="360"/>
      </w:pPr>
      <w:r>
        <w:rPr>
          <w:b w:val="0"/>
          <w:sz w:val="19"/>
        </w:rPr>
        <w:t xml:space="preserve">1. </w:t>
      </w:r>
      <w:r>
        <w:rPr>
          <w:b/>
          <w:sz w:val="19"/>
        </w:rPr>
        <w:t>Forensic Audit &amp; Protocol Hardening of Phase 1:</w:t>
      </w:r>
      <w:r>
        <w:rPr>
          <w:b w:val="0"/>
          <w:sz w:val="19"/>
        </w:rPr>
        <w:t xml:space="preserve"> Conducted a comprehensive code- and data-level audit of the existing 10-model benchmark, identifying six structural defects (</w:t>
      </w:r>
      <w:r>
        <w:rPr>
          <w:b/>
          <w:sz w:val="19"/>
        </w:rPr>
        <w:t>F1–F6</w:t>
      </w:r>
      <w:r>
        <w:rPr>
          <w:b w:val="0"/>
          <w:sz w:val="19"/>
        </w:rPr>
        <w:t>), establishing cryptographic SHA-256 verification of all six canonical datasets and split registries, and building an automated independent verification harness (</w:t>
      </w:r>
      <w:r>
        <w:rPr>
          <w:rFonts w:ascii="Consolas" w:hAnsi="Consolas"/>
          <w:b w:val="0"/>
          <w:color w:val="1E3A8A"/>
          <w:sz w:val="18"/>
        </w:rPr>
        <w:t>scripts/verify_results.py</w:t>
      </w:r>
      <w:r>
        <w:rPr>
          <w:b w:val="0"/>
          <w:sz w:val="19"/>
        </w:rPr>
        <w:t>) that saves and validates node-level probability predictions (</w:t>
      </w:r>
      <w:r>
        <w:rPr>
          <w:rFonts w:ascii="Consolas" w:hAnsi="Consolas"/>
          <w:b w:val="0"/>
          <w:color w:val="1E3A8A"/>
          <w:sz w:val="18"/>
        </w:rPr>
        <w:t>predictions.npz</w:t>
      </w:r>
      <w:r>
        <w:rPr>
          <w:b w:val="0"/>
          <w:sz w:val="19"/>
        </w:rPr>
        <w:t>), validation thresholds, and model checkpoints (</w:t>
      </w:r>
      <w:r>
        <w:rPr>
          <w:rFonts w:ascii="Consolas" w:hAnsi="Consolas"/>
          <w:b w:val="0"/>
          <w:color w:val="1E3A8A"/>
          <w:sz w:val="18"/>
        </w:rPr>
        <w:t>*_best.pt</w:t>
      </w:r>
      <w:r>
        <w:rPr>
          <w:b w:val="0"/>
          <w:sz w:val="19"/>
        </w:rPr>
        <w:t>).</w:t>
      </w:r>
    </w:p>
    <w:p>
      <w:pPr>
        <w:spacing w:before="30" w:after="30"/>
        <w:ind w:left="360"/>
      </w:pPr>
      <w:r>
        <w:rPr>
          <w:b w:val="0"/>
          <w:sz w:val="19"/>
        </w:rPr>
        <w:t xml:space="preserve">2. </w:t>
      </w:r>
      <w:r>
        <w:rPr>
          <w:b/>
          <w:sz w:val="19"/>
        </w:rPr>
        <w:t>Integration &amp; Full-Scale Production Evaluation of Three Modern GNN Architectures (2025–2026):</w:t>
      </w:r>
    </w:p>
    <w:p>
      <w:pPr>
        <w:spacing w:before="30" w:after="30"/>
        <w:ind w:left="648"/>
      </w:pPr>
      <w:r>
        <w:rPr>
          <w:b w:val="0"/>
          <w:sz w:val="19"/>
        </w:rPr>
        <w:t xml:space="preserve">• </w:t>
      </w:r>
      <w:r>
        <w:rPr>
          <w:b/>
          <w:sz w:val="19"/>
        </w:rPr>
        <w:t>SAGAD</w:t>
      </w:r>
      <w:r>
        <w:rPr>
          <w:b w:val="0"/>
          <w:sz w:val="19"/>
        </w:rPr>
        <w:t xml:space="preserve"> (</w:t>
      </w:r>
      <w:r>
        <w:rPr>
          <w:b w:val="0"/>
          <w:i/>
          <w:sz w:val="19"/>
        </w:rPr>
        <w:t>WWW 2026</w:t>
      </w:r>
      <w:r>
        <w:rPr>
          <w:b w:val="0"/>
          <w:sz w:val="19"/>
        </w:rPr>
        <w:t>): Scalable Adaptive Graph Anomaly Detection via Multi-Resolution Quantile (MRQ) sampling, adaptive Chebyshev spectral filtering, and node-dimension gated (</w:t>
      </w:r>
      <w:r>
        <w:rPr>
          <w:rFonts w:ascii="Consolas" w:hAnsi="Consolas"/>
          <w:b w:val="0"/>
          <w:color w:val="1E3A8A"/>
          <w:sz w:val="18"/>
        </w:rPr>
        <w:t>NodeDimGated</w:t>
      </w:r>
      <w:r>
        <w:rPr>
          <w:b w:val="0"/>
          <w:sz w:val="19"/>
        </w:rPr>
        <w:t>) multi-view fusion.</w:t>
      </w:r>
    </w:p>
    <w:p>
      <w:pPr>
        <w:spacing w:before="30" w:after="30"/>
        <w:ind w:left="648"/>
      </w:pPr>
      <w:r>
        <w:rPr>
          <w:b w:val="0"/>
          <w:sz w:val="19"/>
        </w:rPr>
        <w:t xml:space="preserve">• </w:t>
      </w:r>
      <w:r>
        <w:rPr>
          <w:b/>
          <w:sz w:val="19"/>
        </w:rPr>
        <w:t>SpaceGNN</w:t>
      </w:r>
      <w:r>
        <w:rPr>
          <w:b w:val="0"/>
          <w:sz w:val="19"/>
        </w:rPr>
        <w:t xml:space="preserve"> (</w:t>
      </w:r>
      <w:r>
        <w:rPr>
          <w:b w:val="0"/>
          <w:i/>
          <w:sz w:val="19"/>
        </w:rPr>
        <w:t>ICLR 2025</w:t>
      </w:r>
      <w:r>
        <w:rPr>
          <w:b w:val="0"/>
          <w:sz w:val="19"/>
        </w:rPr>
        <w:t xml:space="preserve">): Multi-Space Graph Neural Network projecting node embeddings into mixed-curvature Riemannian manifolds (hyperbolic space </w:t>
      </w:r>
      <w:r>
        <w:rPr>
          <w:rFonts w:ascii="Consolas" w:hAnsi="Consolas"/>
          <w:b w:val="0"/>
          <w:color w:val="1E3A8A"/>
          <w:sz w:val="18"/>
        </w:rPr>
        <w:t>c &lt; 0</w:t>
      </w:r>
      <w:r>
        <w:rPr>
          <w:b w:val="0"/>
          <w:sz w:val="19"/>
        </w:rPr>
        <w:t xml:space="preserve">, spherical space </w:t>
      </w:r>
      <w:r>
        <w:rPr>
          <w:rFonts w:ascii="Consolas" w:hAnsi="Consolas"/>
          <w:b w:val="0"/>
          <w:color w:val="1E3A8A"/>
          <w:sz w:val="18"/>
        </w:rPr>
        <w:t>c &gt; 0</w:t>
      </w:r>
      <w:r>
        <w:rPr>
          <w:b w:val="0"/>
          <w:sz w:val="19"/>
        </w:rPr>
        <w:t xml:space="preserve">, and Euclidean space </w:t>
      </w:r>
      <w:r>
        <w:rPr>
          <w:rFonts w:ascii="Consolas" w:hAnsi="Consolas"/>
          <w:b w:val="0"/>
          <w:color w:val="1E3A8A"/>
          <w:sz w:val="18"/>
        </w:rPr>
        <w:t>c = 0</w:t>
      </w:r>
      <w:r>
        <w:rPr>
          <w:b w:val="0"/>
          <w:sz w:val="19"/>
        </w:rPr>
        <w:t>) to capture hierarchical and cyclical fraud topologies.</w:t>
      </w:r>
    </w:p>
    <w:p>
      <w:pPr>
        <w:spacing w:before="30" w:after="30"/>
        <w:ind w:left="648"/>
      </w:pPr>
      <w:r>
        <w:rPr>
          <w:b w:val="0"/>
          <w:sz w:val="19"/>
        </w:rPr>
        <w:t xml:space="preserve">• </w:t>
      </w:r>
      <w:r>
        <w:rPr>
          <w:b/>
          <w:sz w:val="19"/>
        </w:rPr>
        <w:t>CRoC</w:t>
      </w:r>
      <w:r>
        <w:rPr>
          <w:b w:val="0"/>
          <w:sz w:val="19"/>
        </w:rPr>
        <w:t xml:space="preserve"> (</w:t>
      </w:r>
      <w:r>
        <w:rPr>
          <w:b w:val="0"/>
          <w:i/>
          <w:sz w:val="19"/>
        </w:rPr>
        <w:t>ECAI 2025</w:t>
      </w:r>
      <w:r>
        <w:rPr>
          <w:b w:val="0"/>
          <w:sz w:val="19"/>
        </w:rPr>
        <w:t>): Cross-view Contrastive and Mutual Information Maximization GNN (</w:t>
      </w:r>
      <w:r>
        <w:rPr>
          <w:rFonts w:ascii="Consolas" w:hAnsi="Consolas"/>
          <w:b w:val="0"/>
          <w:color w:val="1E3A8A"/>
          <w:sz w:val="18"/>
        </w:rPr>
        <w:t>CRoCGIN</w:t>
      </w:r>
      <w:r>
        <w:rPr>
          <w:b w:val="0"/>
          <w:sz w:val="19"/>
        </w:rPr>
        <w:t xml:space="preserve"> / </w:t>
      </w:r>
      <w:r>
        <w:rPr>
          <w:rFonts w:ascii="Consolas" w:hAnsi="Consolas"/>
          <w:b w:val="0"/>
          <w:color w:val="1E3A8A"/>
          <w:sz w:val="18"/>
        </w:rPr>
        <w:t>CRoCSAGE</w:t>
      </w:r>
      <w:r>
        <w:rPr>
          <w:b w:val="0"/>
          <w:sz w:val="19"/>
        </w:rPr>
        <w:t>) addressing severe class imbalance and heterophilic camouflage in financial and review networks.</w:t>
      </w:r>
    </w:p>
    <w:p>
      <w:pPr>
        <w:pStyle w:val="Heading3"/>
        <w:spacing w:before="160" w:after="60"/>
      </w:pPr>
      <w:r>
        <w:rPr>
          <w:b/>
          <w:color w:val="1E40AF"/>
          <w:sz w:val="22"/>
        </w:rPr>
        <w:t>Headline Experimental Outcomes</w:t>
      </w:r>
    </w:p>
    <w:p>
      <w:pPr>
        <w:spacing w:before="30" w:after="30"/>
        <w:ind w:left="360"/>
      </w:pPr>
      <w:r>
        <w:rPr>
          <w:b w:val="0"/>
          <w:sz w:val="19"/>
        </w:rPr>
        <w:t xml:space="preserve">• </w:t>
      </w:r>
      <w:r>
        <w:rPr>
          <w:b/>
          <w:sz w:val="19"/>
        </w:rPr>
        <w:t>100% Matrix Completion Across All 6 Datasets:</w:t>
      </w:r>
      <w:r>
        <w:rPr>
          <w:b w:val="0"/>
          <w:sz w:val="19"/>
        </w:rPr>
        <w:t xml:space="preserve"> Unlike several legacy models (</w:t>
      </w:r>
      <w:r>
        <w:rPr>
          <w:rFonts w:ascii="Consolas" w:hAnsi="Consolas"/>
          <w:b w:val="0"/>
          <w:color w:val="1E3A8A"/>
          <w:sz w:val="18"/>
        </w:rPr>
        <w:t>CARE-GNN</w:t>
      </w:r>
      <w:r>
        <w:rPr>
          <w:b w:val="0"/>
          <w:sz w:val="19"/>
        </w:rPr>
        <w:t xml:space="preserve">, </w:t>
      </w:r>
      <w:r>
        <w:rPr>
          <w:rFonts w:ascii="Consolas" w:hAnsi="Consolas"/>
          <w:b w:val="0"/>
          <w:color w:val="1E3A8A"/>
          <w:sz w:val="18"/>
        </w:rPr>
        <w:t>GHRN</w:t>
      </w:r>
      <w:r>
        <w:rPr>
          <w:b w:val="0"/>
          <w:sz w:val="19"/>
        </w:rPr>
        <w:t xml:space="preserve">, </w:t>
      </w:r>
      <w:r>
        <w:rPr>
          <w:rFonts w:ascii="Consolas" w:hAnsi="Consolas"/>
          <w:b w:val="0"/>
          <w:color w:val="1E3A8A"/>
          <w:sz w:val="18"/>
        </w:rPr>
        <w:t>PC-GNN</w:t>
      </w:r>
      <w:r>
        <w:rPr>
          <w:b w:val="0"/>
          <w:sz w:val="19"/>
        </w:rPr>
        <w:t xml:space="preserve">, </w:t>
      </w:r>
      <w:r>
        <w:rPr>
          <w:rFonts w:ascii="Consolas" w:hAnsi="Consolas"/>
          <w:b w:val="0"/>
          <w:color w:val="1E3A8A"/>
          <w:sz w:val="18"/>
        </w:rPr>
        <w:t>GAGA</w:t>
      </w:r>
      <w:r>
        <w:rPr>
          <w:b w:val="0"/>
          <w:sz w:val="19"/>
        </w:rPr>
        <w:t xml:space="preserve">) that failed or could not scale to the massive </w:t>
      </w:r>
      <w:r>
        <w:rPr>
          <w:rFonts w:ascii="Consolas" w:hAnsi="Consolas"/>
          <w:b w:val="0"/>
          <w:color w:val="1E3A8A"/>
          <w:sz w:val="18"/>
        </w:rPr>
        <w:t>T-Social</w:t>
      </w:r>
      <w:r>
        <w:rPr>
          <w:b w:val="0"/>
          <w:sz w:val="19"/>
        </w:rPr>
        <w:t xml:space="preserve"> graph (5.78M nodes, 73.1M edges) or </w:t>
      </w:r>
      <w:r>
        <w:rPr>
          <w:rFonts w:ascii="Consolas" w:hAnsi="Consolas"/>
          <w:b w:val="0"/>
          <w:color w:val="1E3A8A"/>
          <w:sz w:val="18"/>
        </w:rPr>
        <w:t>T-Finance</w:t>
      </w:r>
      <w:r>
        <w:rPr>
          <w:b w:val="0"/>
          <w:sz w:val="19"/>
        </w:rPr>
        <w:t xml:space="preserve"> (21.2M edges), all three modern architectures (</w:t>
      </w:r>
      <w:r>
        <w:rPr>
          <w:b/>
          <w:sz w:val="19"/>
        </w:rPr>
        <w:t>SAGAD</w:t>
      </w:r>
      <w:r>
        <w:rPr>
          <w:b w:val="0"/>
          <w:sz w:val="19"/>
        </w:rPr>
        <w:t xml:space="preserve">, </w:t>
      </w:r>
      <w:r>
        <w:rPr>
          <w:b/>
          <w:sz w:val="19"/>
        </w:rPr>
        <w:t>SpaceGNN</w:t>
      </w:r>
      <w:r>
        <w:rPr>
          <w:b w:val="0"/>
          <w:sz w:val="19"/>
        </w:rPr>
        <w:t xml:space="preserve">, </w:t>
      </w:r>
      <w:r>
        <w:rPr>
          <w:b/>
          <w:sz w:val="19"/>
        </w:rPr>
        <w:t>CRoC</w:t>
      </w:r>
      <w:r>
        <w:rPr>
          <w:b w:val="0"/>
          <w:sz w:val="19"/>
        </w:rPr>
        <w:t xml:space="preserve">) completed </w:t>
      </w:r>
      <w:r>
        <w:rPr>
          <w:b/>
          <w:sz w:val="19"/>
        </w:rPr>
        <w:t>100% of all 18 model–dataset pairs (54/54 final runs)</w:t>
      </w:r>
      <w:r>
        <w:rPr>
          <w:b w:val="0"/>
          <w:sz w:val="19"/>
        </w:rPr>
        <w:t xml:space="preserve"> on the NVIDIA RTX A6000 (48 GB VRAM).</w:t>
      </w:r>
    </w:p>
    <w:p>
      <w:pPr>
        <w:spacing w:before="30" w:after="30"/>
        <w:ind w:left="360"/>
      </w:pPr>
      <w:r>
        <w:rPr>
          <w:b w:val="0"/>
          <w:sz w:val="19"/>
        </w:rPr>
        <w:t xml:space="preserve">• </w:t>
      </w:r>
      <w:r>
        <w:rPr>
          <w:b/>
          <w:sz w:val="19"/>
        </w:rPr>
        <w:t>SpaceGNN Dominates Large-Scale &amp; Financial Benchmarks:</w:t>
      </w:r>
      <w:r>
        <w:rPr>
          <w:b w:val="0"/>
          <w:sz w:val="19"/>
        </w:rPr>
        <w:t xml:space="preserve"> </w:t>
      </w:r>
      <w:r>
        <w:rPr>
          <w:b/>
          <w:sz w:val="19"/>
        </w:rPr>
        <w:t>SpaceGNN</w:t>
      </w:r>
      <w:r>
        <w:rPr>
          <w:b w:val="0"/>
          <w:sz w:val="19"/>
        </w:rPr>
        <w:t xml:space="preserve"> achieves </w:t>
      </w:r>
      <w:r>
        <w:rPr>
          <w:b/>
          <w:sz w:val="19"/>
        </w:rPr>
        <w:t>0.962 ± 0.012</w:t>
      </w:r>
      <w:r>
        <w:rPr>
          <w:b w:val="0"/>
          <w:sz w:val="19"/>
        </w:rPr>
        <w:t xml:space="preserve"> Test AUPRC on </w:t>
      </w:r>
      <w:r>
        <w:rPr>
          <w:rFonts w:ascii="Consolas" w:hAnsi="Consolas"/>
          <w:b w:val="0"/>
          <w:color w:val="1E3A8A"/>
          <w:sz w:val="18"/>
        </w:rPr>
        <w:t>T-Social</w:t>
      </w:r>
      <w:r>
        <w:rPr>
          <w:b w:val="0"/>
          <w:sz w:val="19"/>
        </w:rPr>
        <w:t xml:space="preserve"> (</w:t>
      </w:r>
      <w:r>
        <w:rPr>
          <w:b/>
          <w:sz w:val="19"/>
        </w:rPr>
        <w:t>31.97× lift</w:t>
      </w:r>
      <w:r>
        <w:rPr>
          <w:b w:val="0"/>
          <w:sz w:val="19"/>
        </w:rPr>
        <w:t xml:space="preserve"> over the 3.01% fraud prevalence, with </w:t>
      </w:r>
      <w:r>
        <w:rPr>
          <w:b/>
          <w:sz w:val="19"/>
        </w:rPr>
        <w:t>99.63% accuracy</w:t>
      </w:r>
      <w:r>
        <w:rPr>
          <w:b w:val="0"/>
          <w:sz w:val="19"/>
        </w:rPr>
        <w:t xml:space="preserve"> and </w:t>
      </w:r>
      <w:r>
        <w:rPr>
          <w:b/>
          <w:sz w:val="19"/>
        </w:rPr>
        <w:t>0.9936 AUROC</w:t>
      </w:r>
      <w:r>
        <w:rPr>
          <w:b w:val="0"/>
          <w:sz w:val="19"/>
        </w:rPr>
        <w:t xml:space="preserve">), </w:t>
      </w:r>
      <w:r>
        <w:rPr>
          <w:b/>
          <w:sz w:val="19"/>
        </w:rPr>
        <w:t>0.915 ± 0.001</w:t>
      </w:r>
      <w:r>
        <w:rPr>
          <w:b w:val="0"/>
          <w:sz w:val="19"/>
        </w:rPr>
        <w:t xml:space="preserve"> on </w:t>
      </w:r>
      <w:r>
        <w:rPr>
          <w:rFonts w:ascii="Consolas" w:hAnsi="Consolas"/>
          <w:b w:val="0"/>
          <w:color w:val="1E3A8A"/>
          <w:sz w:val="18"/>
        </w:rPr>
        <w:t>Amazon</w:t>
      </w:r>
      <w:r>
        <w:rPr>
          <w:b w:val="0"/>
          <w:sz w:val="19"/>
        </w:rPr>
        <w:t xml:space="preserve"> (surpassing </w:t>
      </w:r>
      <w:r>
        <w:rPr>
          <w:rFonts w:ascii="Consolas" w:hAnsi="Consolas"/>
          <w:b w:val="0"/>
          <w:color w:val="1E3A8A"/>
          <w:sz w:val="18"/>
        </w:rPr>
        <w:t>GAAP</w:t>
      </w:r>
      <w:r>
        <w:rPr>
          <w:b w:val="0"/>
          <w:sz w:val="19"/>
        </w:rPr>
        <w:t xml:space="preserve">, </w:t>
      </w:r>
      <w:r>
        <w:rPr>
          <w:rFonts w:ascii="Consolas" w:hAnsi="Consolas"/>
          <w:b w:val="0"/>
          <w:color w:val="1E3A8A"/>
          <w:sz w:val="18"/>
        </w:rPr>
        <w:t>PMP</w:t>
      </w:r>
      <w:r>
        <w:rPr>
          <w:b w:val="0"/>
          <w:sz w:val="19"/>
        </w:rPr>
        <w:t xml:space="preserve">, </w:t>
      </w:r>
      <w:r>
        <w:rPr>
          <w:rFonts w:ascii="Consolas" w:hAnsi="Consolas"/>
          <w:b w:val="0"/>
          <w:color w:val="1E3A8A"/>
          <w:sz w:val="18"/>
        </w:rPr>
        <w:t>PC-GNN</w:t>
      </w:r>
      <w:r>
        <w:rPr>
          <w:b w:val="0"/>
          <w:sz w:val="19"/>
        </w:rPr>
        <w:t xml:space="preserve">, </w:t>
      </w:r>
      <w:r>
        <w:rPr>
          <w:rFonts w:ascii="Consolas" w:hAnsi="Consolas"/>
          <w:b w:val="0"/>
          <w:color w:val="1E3A8A"/>
          <w:sz w:val="18"/>
        </w:rPr>
        <w:t>BWGNN</w:t>
      </w:r>
      <w:r>
        <w:rPr>
          <w:b w:val="0"/>
          <w:sz w:val="19"/>
        </w:rPr>
        <w:t xml:space="preserve">, </w:t>
      </w:r>
      <w:r>
        <w:rPr>
          <w:rFonts w:ascii="Consolas" w:hAnsi="Consolas"/>
          <w:b w:val="0"/>
          <w:color w:val="1E3A8A"/>
          <w:sz w:val="18"/>
        </w:rPr>
        <w:t>GHRN</w:t>
      </w:r>
      <w:r>
        <w:rPr>
          <w:b w:val="0"/>
          <w:sz w:val="19"/>
        </w:rPr>
        <w:t xml:space="preserve">, </w:t>
      </w:r>
      <w:r>
        <w:rPr>
          <w:rFonts w:ascii="Consolas" w:hAnsi="Consolas"/>
          <w:b w:val="0"/>
          <w:color w:val="1E3A8A"/>
          <w:sz w:val="18"/>
        </w:rPr>
        <w:t>GAGA</w:t>
      </w:r>
      <w:r>
        <w:rPr>
          <w:b w:val="0"/>
          <w:sz w:val="19"/>
        </w:rPr>
        <w:t xml:space="preserve">, </w:t>
      </w:r>
      <w:r>
        <w:rPr>
          <w:rFonts w:ascii="Consolas" w:hAnsi="Consolas"/>
          <w:b w:val="0"/>
          <w:color w:val="1E3A8A"/>
          <w:sz w:val="18"/>
        </w:rPr>
        <w:t>FRAUDRE</w:t>
      </w:r>
      <w:r>
        <w:rPr>
          <w:b w:val="0"/>
          <w:sz w:val="19"/>
        </w:rPr>
        <w:t xml:space="preserve">, </w:t>
      </w:r>
      <w:r>
        <w:rPr>
          <w:rFonts w:ascii="Consolas" w:hAnsi="Consolas"/>
          <w:b w:val="0"/>
          <w:color w:val="1E3A8A"/>
          <w:sz w:val="18"/>
        </w:rPr>
        <w:t>CARE-GNN</w:t>
      </w:r>
      <w:r>
        <w:rPr>
          <w:b w:val="0"/>
          <w:sz w:val="19"/>
        </w:rPr>
        <w:t xml:space="preserve">, and </w:t>
      </w:r>
      <w:r>
        <w:rPr>
          <w:rFonts w:ascii="Consolas" w:hAnsi="Consolas"/>
          <w:b w:val="0"/>
          <w:color w:val="1E3A8A"/>
          <w:sz w:val="18"/>
        </w:rPr>
        <w:t>SplitGNN</w:t>
      </w:r>
      <w:r>
        <w:rPr>
          <w:b w:val="0"/>
          <w:sz w:val="19"/>
        </w:rPr>
        <w:t xml:space="preserve">), </w:t>
      </w:r>
      <w:r>
        <w:rPr>
          <w:b/>
          <w:sz w:val="19"/>
        </w:rPr>
        <w:t>0.905 ± 0.006</w:t>
      </w:r>
      <w:r>
        <w:rPr>
          <w:b w:val="0"/>
          <w:sz w:val="19"/>
        </w:rPr>
        <w:t xml:space="preserve"> on </w:t>
      </w:r>
      <w:r>
        <w:rPr>
          <w:rFonts w:ascii="Consolas" w:hAnsi="Consolas"/>
          <w:b w:val="0"/>
          <w:color w:val="1E3A8A"/>
          <w:sz w:val="18"/>
        </w:rPr>
        <w:t>T-Finance</w:t>
      </w:r>
      <w:r>
        <w:rPr>
          <w:b w:val="0"/>
          <w:sz w:val="19"/>
        </w:rPr>
        <w:t xml:space="preserve"> (outperforming all three-seed canonical models in the benchmark), and </w:t>
      </w:r>
      <w:r>
        <w:rPr>
          <w:b/>
          <w:sz w:val="19"/>
        </w:rPr>
        <w:t>0.224 ± 0.024</w:t>
      </w:r>
      <w:r>
        <w:rPr>
          <w:b w:val="0"/>
          <w:sz w:val="19"/>
        </w:rPr>
        <w:t xml:space="preserve"> on </w:t>
      </w:r>
      <w:r>
        <w:rPr>
          <w:rFonts w:ascii="Consolas" w:hAnsi="Consolas"/>
          <w:b w:val="0"/>
          <w:color w:val="1E3A8A"/>
          <w:sz w:val="18"/>
        </w:rPr>
        <w:t>FDCompCN</w:t>
      </w:r>
      <w:r>
        <w:rPr>
          <w:b w:val="0"/>
          <w:sz w:val="19"/>
        </w:rPr>
        <w:t>.</w:t>
      </w:r>
    </w:p>
    <w:p>
      <w:pPr>
        <w:spacing w:before="30" w:after="30"/>
        <w:ind w:left="360"/>
      </w:pPr>
      <w:r>
        <w:rPr>
          <w:b w:val="0"/>
          <w:sz w:val="19"/>
        </w:rPr>
        <w:t xml:space="preserve">• </w:t>
      </w:r>
      <w:r>
        <w:rPr>
          <w:b/>
          <w:sz w:val="19"/>
        </w:rPr>
        <w:t>SAGAD Excels on Temporal Bitcoin Fraud (`Elliptic`) &amp; Massive-Scale Efficiency (`T-Social`):</w:t>
      </w:r>
      <w:r>
        <w:rPr>
          <w:b w:val="0"/>
          <w:sz w:val="19"/>
        </w:rPr>
        <w:t xml:space="preserve"> </w:t>
      </w:r>
      <w:r>
        <w:rPr>
          <w:b/>
          <w:sz w:val="19"/>
        </w:rPr>
        <w:t>SAGAD</w:t>
      </w:r>
      <w:r>
        <w:rPr>
          <w:b w:val="0"/>
          <w:sz w:val="19"/>
        </w:rPr>
        <w:t xml:space="preserve"> achieves </w:t>
      </w:r>
      <w:r>
        <w:rPr>
          <w:b/>
          <w:sz w:val="19"/>
        </w:rPr>
        <w:t>0.703 ± 0.007</w:t>
      </w:r>
      <w:r>
        <w:rPr>
          <w:b w:val="0"/>
          <w:sz w:val="19"/>
        </w:rPr>
        <w:t xml:space="preserve"> Test AUPRC on </w:t>
      </w:r>
      <w:r>
        <w:rPr>
          <w:rFonts w:ascii="Consolas" w:hAnsi="Consolas"/>
          <w:b w:val="0"/>
          <w:color w:val="1E3A8A"/>
          <w:sz w:val="18"/>
        </w:rPr>
        <w:t>Elliptic</w:t>
      </w:r>
      <w:r>
        <w:rPr>
          <w:b w:val="0"/>
          <w:sz w:val="19"/>
        </w:rPr>
        <w:t xml:space="preserve"> (</w:t>
      </w:r>
      <w:r>
        <w:rPr>
          <w:b/>
          <w:sz w:val="19"/>
        </w:rPr>
        <w:t>9.24× lift</w:t>
      </w:r>
      <w:r>
        <w:rPr>
          <w:b w:val="0"/>
          <w:sz w:val="19"/>
        </w:rPr>
        <w:t xml:space="preserve"> over prevalence), outperforming </w:t>
      </w:r>
      <w:r>
        <w:rPr>
          <w:rFonts w:ascii="Consolas" w:hAnsi="Consolas"/>
          <w:b w:val="0"/>
          <w:color w:val="1E3A8A"/>
          <w:sz w:val="18"/>
        </w:rPr>
        <w:t>SpaceGNN</w:t>
      </w:r>
      <w:r>
        <w:rPr>
          <w:b w:val="0"/>
          <w:sz w:val="19"/>
        </w:rPr>
        <w:t xml:space="preserve"> (</w:t>
      </w:r>
      <w:r>
        <w:rPr>
          <w:rFonts w:ascii="Consolas" w:hAnsi="Consolas"/>
          <w:b w:val="0"/>
          <w:color w:val="1E3A8A"/>
          <w:sz w:val="18"/>
        </w:rPr>
        <w:t>0.613</w:t>
      </w:r>
      <w:r>
        <w:rPr>
          <w:b w:val="0"/>
          <w:sz w:val="19"/>
        </w:rPr>
        <w:t xml:space="preserve">), </w:t>
      </w:r>
      <w:r>
        <w:rPr>
          <w:rFonts w:ascii="Consolas" w:hAnsi="Consolas"/>
          <w:b w:val="0"/>
          <w:color w:val="1E3A8A"/>
          <w:sz w:val="18"/>
        </w:rPr>
        <w:t>GAGA</w:t>
      </w:r>
      <w:r>
        <w:rPr>
          <w:b w:val="0"/>
          <w:sz w:val="19"/>
        </w:rPr>
        <w:t xml:space="preserve"> (</w:t>
      </w:r>
      <w:r>
        <w:rPr>
          <w:rFonts w:ascii="Consolas" w:hAnsi="Consolas"/>
          <w:b w:val="0"/>
          <w:color w:val="1E3A8A"/>
          <w:sz w:val="18"/>
        </w:rPr>
        <w:t>0.599</w:t>
      </w:r>
      <w:r>
        <w:rPr>
          <w:b w:val="0"/>
          <w:sz w:val="19"/>
        </w:rPr>
        <w:t xml:space="preserve">), </w:t>
      </w:r>
      <w:r>
        <w:rPr>
          <w:rFonts w:ascii="Consolas" w:hAnsi="Consolas"/>
          <w:b w:val="0"/>
          <w:color w:val="1E3A8A"/>
          <w:sz w:val="18"/>
        </w:rPr>
        <w:t>SplitGNN</w:t>
      </w:r>
      <w:r>
        <w:rPr>
          <w:b w:val="0"/>
          <w:sz w:val="19"/>
        </w:rPr>
        <w:t xml:space="preserve"> (</w:t>
      </w:r>
      <w:r>
        <w:rPr>
          <w:rFonts w:ascii="Consolas" w:hAnsi="Consolas"/>
          <w:b w:val="0"/>
          <w:color w:val="1E3A8A"/>
          <w:sz w:val="18"/>
        </w:rPr>
        <w:t>0.577</w:t>
      </w:r>
      <w:r>
        <w:rPr>
          <w:b w:val="0"/>
          <w:sz w:val="19"/>
        </w:rPr>
        <w:t xml:space="preserve">), </w:t>
      </w:r>
      <w:r>
        <w:rPr>
          <w:rFonts w:ascii="Consolas" w:hAnsi="Consolas"/>
          <w:b w:val="0"/>
          <w:color w:val="1E3A8A"/>
          <w:sz w:val="18"/>
        </w:rPr>
        <w:t>GHRN</w:t>
      </w:r>
      <w:r>
        <w:rPr>
          <w:b w:val="0"/>
          <w:sz w:val="19"/>
        </w:rPr>
        <w:t xml:space="preserve"> (</w:t>
      </w:r>
      <w:r>
        <w:rPr>
          <w:rFonts w:ascii="Consolas" w:hAnsi="Consolas"/>
          <w:b w:val="0"/>
          <w:color w:val="1E3A8A"/>
          <w:sz w:val="18"/>
        </w:rPr>
        <w:t>0.498</w:t>
      </w:r>
      <w:r>
        <w:rPr>
          <w:b w:val="0"/>
          <w:sz w:val="19"/>
        </w:rPr>
        <w:t xml:space="preserve">), </w:t>
      </w:r>
      <w:r>
        <w:rPr>
          <w:rFonts w:ascii="Consolas" w:hAnsi="Consolas"/>
          <w:b w:val="0"/>
          <w:color w:val="1E3A8A"/>
          <w:sz w:val="18"/>
        </w:rPr>
        <w:t>CARE-GNN</w:t>
      </w:r>
      <w:r>
        <w:rPr>
          <w:b w:val="0"/>
          <w:sz w:val="19"/>
        </w:rPr>
        <w:t xml:space="preserve"> (</w:t>
      </w:r>
      <w:r>
        <w:rPr>
          <w:rFonts w:ascii="Consolas" w:hAnsi="Consolas"/>
          <w:b w:val="0"/>
          <w:color w:val="1E3A8A"/>
          <w:sz w:val="18"/>
        </w:rPr>
        <w:t>0.484</w:t>
      </w:r>
      <w:r>
        <w:rPr>
          <w:b w:val="0"/>
          <w:sz w:val="19"/>
        </w:rPr>
        <w:t xml:space="preserve">), </w:t>
      </w:r>
      <w:r>
        <w:rPr>
          <w:rFonts w:ascii="Consolas" w:hAnsi="Consolas"/>
          <w:b w:val="0"/>
          <w:color w:val="1E3A8A"/>
          <w:sz w:val="18"/>
        </w:rPr>
        <w:t>CRoC</w:t>
      </w:r>
      <w:r>
        <w:rPr>
          <w:b w:val="0"/>
          <w:sz w:val="19"/>
        </w:rPr>
        <w:t xml:space="preserve"> (</w:t>
      </w:r>
      <w:r>
        <w:rPr>
          <w:rFonts w:ascii="Consolas" w:hAnsi="Consolas"/>
          <w:b w:val="0"/>
          <w:color w:val="1E3A8A"/>
          <w:sz w:val="18"/>
        </w:rPr>
        <w:t>0.469</w:t>
      </w:r>
      <w:r>
        <w:rPr>
          <w:b w:val="0"/>
          <w:sz w:val="19"/>
        </w:rPr>
        <w:t xml:space="preserve">), </w:t>
      </w:r>
      <w:r>
        <w:rPr>
          <w:rFonts w:ascii="Consolas" w:hAnsi="Consolas"/>
          <w:b w:val="0"/>
          <w:color w:val="1E3A8A"/>
          <w:sz w:val="18"/>
        </w:rPr>
        <w:t>PC-GNN</w:t>
      </w:r>
      <w:r>
        <w:rPr>
          <w:b w:val="0"/>
          <w:sz w:val="19"/>
        </w:rPr>
        <w:t xml:space="preserve"> (</w:t>
      </w:r>
      <w:r>
        <w:rPr>
          <w:rFonts w:ascii="Consolas" w:hAnsi="Consolas"/>
          <w:b w:val="0"/>
          <w:color w:val="1E3A8A"/>
          <w:sz w:val="18"/>
        </w:rPr>
        <w:t>0.465</w:t>
      </w:r>
      <w:r>
        <w:rPr>
          <w:b w:val="0"/>
          <w:sz w:val="19"/>
        </w:rPr>
        <w:t xml:space="preserve">), </w:t>
      </w:r>
      <w:r>
        <w:rPr>
          <w:rFonts w:ascii="Consolas" w:hAnsi="Consolas"/>
          <w:b w:val="0"/>
          <w:color w:val="1E3A8A"/>
          <w:sz w:val="18"/>
        </w:rPr>
        <w:t>PMP</w:t>
      </w:r>
      <w:r>
        <w:rPr>
          <w:b w:val="0"/>
          <w:sz w:val="19"/>
        </w:rPr>
        <w:t xml:space="preserve"> (</w:t>
      </w:r>
      <w:r>
        <w:rPr>
          <w:rFonts w:ascii="Consolas" w:hAnsi="Consolas"/>
          <w:b w:val="0"/>
          <w:color w:val="1E3A8A"/>
          <w:sz w:val="18"/>
        </w:rPr>
        <w:t>0.458</w:t>
      </w:r>
      <w:r>
        <w:rPr>
          <w:b w:val="0"/>
          <w:sz w:val="19"/>
        </w:rPr>
        <w:t xml:space="preserve">), </w:t>
      </w:r>
      <w:r>
        <w:rPr>
          <w:rFonts w:ascii="Consolas" w:hAnsi="Consolas"/>
          <w:b w:val="0"/>
          <w:color w:val="1E3A8A"/>
          <w:sz w:val="18"/>
        </w:rPr>
        <w:t>BWGNN</w:t>
      </w:r>
      <w:r>
        <w:rPr>
          <w:b w:val="0"/>
          <w:sz w:val="19"/>
        </w:rPr>
        <w:t xml:space="preserve"> (</w:t>
      </w:r>
      <w:r>
        <w:rPr>
          <w:rFonts w:ascii="Consolas" w:hAnsi="Consolas"/>
          <w:b w:val="0"/>
          <w:color w:val="1E3A8A"/>
          <w:sz w:val="18"/>
        </w:rPr>
        <w:t>0.444</w:t>
      </w:r>
      <w:r>
        <w:rPr>
          <w:b w:val="0"/>
          <w:sz w:val="19"/>
        </w:rPr>
        <w:t xml:space="preserve">), and </w:t>
      </w:r>
      <w:r>
        <w:rPr>
          <w:rFonts w:ascii="Consolas" w:hAnsi="Consolas"/>
          <w:b w:val="0"/>
          <w:color w:val="1E3A8A"/>
          <w:sz w:val="18"/>
        </w:rPr>
        <w:t>FRAUDRE</w:t>
      </w:r>
      <w:r>
        <w:rPr>
          <w:b w:val="0"/>
          <w:sz w:val="19"/>
        </w:rPr>
        <w:t xml:space="preserve"> (</w:t>
      </w:r>
      <w:r>
        <w:rPr>
          <w:rFonts w:ascii="Consolas" w:hAnsi="Consolas"/>
          <w:b w:val="0"/>
          <w:color w:val="1E3A8A"/>
          <w:sz w:val="18"/>
        </w:rPr>
        <w:t>0.021</w:t>
      </w:r>
      <w:r>
        <w:rPr>
          <w:b w:val="0"/>
          <w:sz w:val="19"/>
        </w:rPr>
        <w:t xml:space="preserve">). On </w:t>
      </w:r>
      <w:r>
        <w:rPr>
          <w:rFonts w:ascii="Consolas" w:hAnsi="Consolas"/>
          <w:b w:val="0"/>
          <w:color w:val="1E3A8A"/>
          <w:sz w:val="18"/>
        </w:rPr>
        <w:t>T-Social</w:t>
      </w:r>
      <w:r>
        <w:rPr>
          <w:b w:val="0"/>
          <w:sz w:val="19"/>
        </w:rPr>
        <w:t xml:space="preserve">, </w:t>
      </w:r>
      <w:r>
        <w:rPr>
          <w:b/>
          <w:sz w:val="19"/>
        </w:rPr>
        <w:t>SAGAD</w:t>
      </w:r>
      <w:r>
        <w:rPr>
          <w:b w:val="0"/>
          <w:sz w:val="19"/>
        </w:rPr>
        <w:t xml:space="preserve"> reaches </w:t>
      </w:r>
      <w:r>
        <w:rPr>
          <w:b/>
          <w:sz w:val="19"/>
        </w:rPr>
        <w:t>0.883 ± 0.004</w:t>
      </w:r>
      <w:r>
        <w:rPr>
          <w:b w:val="0"/>
          <w:sz w:val="19"/>
        </w:rPr>
        <w:t xml:space="preserve"> Test AUPRC (</w:t>
      </w:r>
      <w:r>
        <w:rPr>
          <w:rFonts w:ascii="Consolas" w:hAnsi="Consolas"/>
          <w:b w:val="0"/>
          <w:color w:val="1E3A8A"/>
          <w:sz w:val="18"/>
        </w:rPr>
        <w:t>0.9825</w:t>
      </w:r>
      <w:r>
        <w:rPr>
          <w:b w:val="0"/>
          <w:sz w:val="19"/>
        </w:rPr>
        <w:t xml:space="preserve"> AUROC) with an extraordinary training time of just </w:t>
      </w:r>
      <w:r>
        <w:rPr>
          <w:b/>
          <w:sz w:val="19"/>
        </w:rPr>
        <w:t>~16.5 seconds per 100 epochs</w:t>
      </w:r>
      <w:r>
        <w:rPr>
          <w:b w:val="0"/>
          <w:sz w:val="19"/>
        </w:rPr>
        <w:t xml:space="preserve"> once MRQ features are precomputed.</w:t>
      </w:r>
    </w:p>
    <w:p>
      <w:pPr>
        <w:spacing w:before="30" w:after="30"/>
        <w:ind w:left="360"/>
      </w:pPr>
      <w:r>
        <w:rPr>
          <w:b w:val="0"/>
          <w:sz w:val="19"/>
        </w:rPr>
        <w:t xml:space="preserve">• </w:t>
      </w:r>
      <w:r>
        <w:rPr>
          <w:b/>
          <w:sz w:val="19"/>
        </w:rPr>
        <w:t>CRoC Delivers Consistent Contrastive Performance:</w:t>
      </w:r>
      <w:r>
        <w:rPr>
          <w:b w:val="0"/>
          <w:sz w:val="19"/>
        </w:rPr>
        <w:t xml:space="preserve"> </w:t>
      </w:r>
      <w:r>
        <w:rPr>
          <w:b/>
          <w:sz w:val="19"/>
        </w:rPr>
        <w:t>CRoC</w:t>
      </w:r>
      <w:r>
        <w:rPr>
          <w:b w:val="0"/>
          <w:sz w:val="19"/>
        </w:rPr>
        <w:t xml:space="preserve"> achieves </w:t>
      </w:r>
      <w:r>
        <w:rPr>
          <w:b/>
          <w:sz w:val="19"/>
        </w:rPr>
        <w:t>0.855 ± 0.032</w:t>
      </w:r>
      <w:r>
        <w:rPr>
          <w:b w:val="0"/>
          <w:sz w:val="19"/>
        </w:rPr>
        <w:t xml:space="preserve"> Test AUPRC on </w:t>
      </w:r>
      <w:r>
        <w:rPr>
          <w:rFonts w:ascii="Consolas" w:hAnsi="Consolas"/>
          <w:b w:val="0"/>
          <w:color w:val="1E3A8A"/>
          <w:sz w:val="18"/>
        </w:rPr>
        <w:t>Amazon</w:t>
      </w:r>
      <w:r>
        <w:rPr>
          <w:b w:val="0"/>
          <w:sz w:val="19"/>
        </w:rPr>
        <w:t xml:space="preserve">, </w:t>
      </w:r>
      <w:r>
        <w:rPr>
          <w:b/>
          <w:sz w:val="19"/>
        </w:rPr>
        <w:t>0.810 ± 0.004</w:t>
      </w:r>
      <w:r>
        <w:rPr>
          <w:b w:val="0"/>
          <w:sz w:val="19"/>
        </w:rPr>
        <w:t xml:space="preserve"> on </w:t>
      </w:r>
      <w:r>
        <w:rPr>
          <w:rFonts w:ascii="Consolas" w:hAnsi="Consolas"/>
          <w:b w:val="0"/>
          <w:color w:val="1E3A8A"/>
          <w:sz w:val="18"/>
        </w:rPr>
        <w:t>T-Finance</w:t>
      </w:r>
      <w:r>
        <w:rPr>
          <w:b w:val="0"/>
          <w:sz w:val="19"/>
        </w:rPr>
        <w:t xml:space="preserve">, </w:t>
      </w:r>
      <w:r>
        <w:rPr>
          <w:b/>
          <w:sz w:val="19"/>
        </w:rPr>
        <w:t>0.772 ± 0.046</w:t>
      </w:r>
      <w:r>
        <w:rPr>
          <w:b w:val="0"/>
          <w:sz w:val="19"/>
        </w:rPr>
        <w:t xml:space="preserve"> on </w:t>
      </w:r>
      <w:r>
        <w:rPr>
          <w:rFonts w:ascii="Consolas" w:hAnsi="Consolas"/>
          <w:b w:val="0"/>
          <w:color w:val="1E3A8A"/>
          <w:sz w:val="18"/>
        </w:rPr>
        <w:t>T-Social</w:t>
      </w:r>
      <w:r>
        <w:rPr>
          <w:b w:val="0"/>
          <w:sz w:val="19"/>
        </w:rPr>
        <w:t xml:space="preserve"> (outperforming </w:t>
      </w:r>
      <w:r>
        <w:rPr>
          <w:rFonts w:ascii="Consolas" w:hAnsi="Consolas"/>
          <w:b w:val="0"/>
          <w:color w:val="1E3A8A"/>
          <w:sz w:val="18"/>
        </w:rPr>
        <w:t>BWGNN</w:t>
      </w:r>
      <w:r>
        <w:rPr>
          <w:b w:val="0"/>
          <w:sz w:val="19"/>
        </w:rPr>
        <w:t xml:space="preserve"> and </w:t>
      </w:r>
      <w:r>
        <w:rPr>
          <w:rFonts w:ascii="Consolas" w:hAnsi="Consolas"/>
          <w:b w:val="0"/>
          <w:color w:val="1E3A8A"/>
          <w:sz w:val="18"/>
        </w:rPr>
        <w:t>SplitGNN</w:t>
      </w:r>
      <w:r>
        <w:rPr>
          <w:b w:val="0"/>
          <w:sz w:val="19"/>
        </w:rPr>
        <w:t xml:space="preserve">), and </w:t>
      </w:r>
      <w:r>
        <w:rPr>
          <w:b/>
          <w:sz w:val="19"/>
        </w:rPr>
        <w:t>0.584 ± 0.076</w:t>
      </w:r>
      <w:r>
        <w:rPr>
          <w:b w:val="0"/>
          <w:sz w:val="19"/>
        </w:rPr>
        <w:t xml:space="preserve"> on </w:t>
      </w:r>
      <w:r>
        <w:rPr>
          <w:rFonts w:ascii="Consolas" w:hAnsi="Consolas"/>
          <w:b w:val="0"/>
          <w:color w:val="1E3A8A"/>
          <w:sz w:val="18"/>
        </w:rPr>
        <w:t>YelpChi</w:t>
      </w:r>
      <w:r>
        <w:rPr>
          <w:b w:val="0"/>
          <w:sz w:val="19"/>
        </w:rPr>
        <w:t xml:space="preserve"> (outperforming </w:t>
      </w:r>
      <w:r>
        <w:rPr>
          <w:rFonts w:ascii="Consolas" w:hAnsi="Consolas"/>
          <w:b w:val="0"/>
          <w:color w:val="1E3A8A"/>
          <w:sz w:val="18"/>
        </w:rPr>
        <w:t>BWGNN</w:t>
      </w:r>
      <w:r>
        <w:rPr>
          <w:b w:val="0"/>
          <w:sz w:val="19"/>
        </w:rPr>
        <w:t xml:space="preserve">, </w:t>
      </w:r>
      <w:r>
        <w:rPr>
          <w:rFonts w:ascii="Consolas" w:hAnsi="Consolas"/>
          <w:b w:val="0"/>
          <w:color w:val="1E3A8A"/>
          <w:sz w:val="18"/>
        </w:rPr>
        <w:t>GHRN</w:t>
      </w:r>
      <w:r>
        <w:rPr>
          <w:b w:val="0"/>
          <w:sz w:val="19"/>
        </w:rPr>
        <w:t xml:space="preserve">, </w:t>
      </w:r>
      <w:r>
        <w:rPr>
          <w:rFonts w:ascii="Consolas" w:hAnsi="Consolas"/>
          <w:b w:val="0"/>
          <w:color w:val="1E3A8A"/>
          <w:sz w:val="18"/>
        </w:rPr>
        <w:t>PC-GNN</w:t>
      </w:r>
      <w:r>
        <w:rPr>
          <w:b w:val="0"/>
          <w:sz w:val="19"/>
        </w:rPr>
        <w:t xml:space="preserve">, </w:t>
      </w:r>
      <w:r>
        <w:rPr>
          <w:rFonts w:ascii="Consolas" w:hAnsi="Consolas"/>
          <w:b w:val="0"/>
          <w:color w:val="1E3A8A"/>
          <w:sz w:val="18"/>
        </w:rPr>
        <w:t>FRAUDRE</w:t>
      </w:r>
      <w:r>
        <w:rPr>
          <w:b w:val="0"/>
          <w:sz w:val="19"/>
        </w:rPr>
        <w:t xml:space="preserve">, </w:t>
      </w:r>
      <w:r>
        <w:rPr>
          <w:rFonts w:ascii="Consolas" w:hAnsi="Consolas"/>
          <w:b w:val="0"/>
          <w:color w:val="1E3A8A"/>
          <w:sz w:val="18"/>
        </w:rPr>
        <w:t>CARE-GNN</w:t>
      </w:r>
      <w:r>
        <w:rPr>
          <w:b w:val="0"/>
          <w:sz w:val="19"/>
        </w:rPr>
        <w:t xml:space="preserve">, and </w:t>
      </w:r>
      <w:r>
        <w:rPr>
          <w:rFonts w:ascii="Consolas" w:hAnsi="Consolas"/>
          <w:b w:val="0"/>
          <w:color w:val="1E3A8A"/>
          <w:sz w:val="18"/>
        </w:rPr>
        <w:t>SplitGNN</w:t>
      </w:r>
      <w:r>
        <w:rPr>
          <w:b w:val="0"/>
          <w:sz w:val="19"/>
        </w:rPr>
        <w:t>).</w:t>
      </w:r>
    </w:p>
    <w:p>
      <w:pPr>
        <w:pStyle w:val="Heading2"/>
        <w:spacing w:before="200" w:after="80"/>
      </w:pPr>
      <w:r>
        <w:rPr>
          <w:b/>
          <w:color w:val="1E3A8A"/>
          <w:sz w:val="26"/>
        </w:rPr>
        <w:t>2. Phase 1 Benchmark Audit &amp; Remediation</w:t>
      </w:r>
    </w:p>
    <w:p>
      <w:pPr>
        <w:spacing w:before="40" w:after="60"/>
      </w:pPr>
      <w:r>
        <w:rPr>
          <w:b w:val="0"/>
          <w:sz w:val="20"/>
        </w:rPr>
        <w:t>Before integrating the new models, a rigorous audit of the Phase 1 codebase, dataset artifacts, and evaluation protocol (</w:t>
      </w:r>
      <w:r>
        <w:rPr>
          <w:rFonts w:ascii="Consolas" w:hAnsi="Consolas"/>
          <w:b w:val="0"/>
          <w:color w:val="1E3A8A"/>
          <w:sz w:val="19"/>
        </w:rPr>
        <w:t>shared/comp8851/protocol.py</w:t>
      </w:r>
      <w:r>
        <w:rPr>
          <w:b w:val="0"/>
          <w:sz w:val="20"/>
        </w:rPr>
        <w:t xml:space="preserve">) was executed. All findings are documented in </w:t>
      </w:r>
      <w:r>
        <w:rPr>
          <w:rFonts w:ascii="Consolas" w:hAnsi="Consolas"/>
          <w:b w:val="0"/>
          <w:color w:val="1E3A8A"/>
          <w:sz w:val="19"/>
        </w:rPr>
        <w:t>audit/AUDIT_REPORT.md</w:t>
      </w:r>
      <w:r>
        <w:rPr>
          <w:b w:val="0"/>
          <w:sz w:val="20"/>
        </w:rPr>
        <w:t xml:space="preserve"> and </w:t>
      </w:r>
      <w:r>
        <w:rPr>
          <w:rFonts w:ascii="Consolas" w:hAnsi="Consolas"/>
          <w:b w:val="0"/>
          <w:color w:val="1E3A8A"/>
          <w:sz w:val="19"/>
        </w:rPr>
        <w:t>audit/PROVENANCE.md</w:t>
      </w:r>
      <w:r>
        <w:rPr>
          <w:b w:val="0"/>
          <w:sz w:val="20"/>
        </w:rPr>
        <w:t>.</w:t>
      </w:r>
    </w:p>
    <w:p>
      <w:pPr>
        <w:pStyle w:val="Heading3"/>
        <w:spacing w:before="160" w:after="60"/>
      </w:pPr>
      <w:r>
        <w:rPr>
          <w:b/>
          <w:color w:val="1E40AF"/>
          <w:sz w:val="22"/>
        </w:rPr>
        <w:t>2.1 Verified COMP8851 Evaluation Protocol (</w:t>
      </w:r>
      <w:r>
        <w:rPr>
          <w:rFonts w:ascii="Consolas" w:hAnsi="Consolas"/>
          <w:b/>
          <w:color w:val="1E40AF"/>
          <w:sz w:val="21"/>
        </w:rPr>
        <w:t>vast-v4.4</w:t>
      </w:r>
      <w:r>
        <w:rPr>
          <w:b/>
          <w:color w:val="1E40AF"/>
          <w:sz w:val="22"/>
        </w:rPr>
        <w:t>)</w:t>
      </w:r>
    </w:p>
    <w:p>
      <w:pPr>
        <w:spacing w:before="30" w:after="30"/>
        <w:ind w:left="360"/>
      </w:pPr>
      <w:r>
        <w:rPr>
          <w:b w:val="0"/>
          <w:sz w:val="19"/>
        </w:rPr>
        <w:t xml:space="preserve">• </w:t>
      </w:r>
      <w:r>
        <w:rPr>
          <w:b/>
          <w:sz w:val="19"/>
        </w:rPr>
        <w:t>Partitioning (`TR40`):</w:t>
      </w:r>
      <w:r>
        <w:rPr>
          <w:b w:val="0"/>
          <w:sz w:val="19"/>
        </w:rPr>
        <w:t xml:space="preserve"> Nested stratified 40% train / 20% validation / 40% test split generated with fixed split registry seed </w:t>
      </w:r>
      <w:r>
        <w:rPr>
          <w:rFonts w:ascii="Consolas" w:hAnsi="Consolas"/>
          <w:b w:val="0"/>
          <w:color w:val="1E3A8A"/>
          <w:sz w:val="18"/>
        </w:rPr>
        <w:t>2</w:t>
      </w:r>
      <w:r>
        <w:rPr>
          <w:b w:val="0"/>
          <w:sz w:val="19"/>
        </w:rPr>
        <w:t xml:space="preserve"> over labeled eligible nodes (chronological split for </w:t>
      </w:r>
      <w:r>
        <w:rPr>
          <w:rFonts w:ascii="Consolas" w:hAnsi="Consolas"/>
          <w:b w:val="0"/>
          <w:color w:val="1E3A8A"/>
          <w:sz w:val="18"/>
        </w:rPr>
        <w:t>Elliptic</w:t>
      </w:r>
      <w:r>
        <w:rPr>
          <w:b w:val="0"/>
          <w:sz w:val="19"/>
        </w:rPr>
        <w:t>).</w:t>
      </w:r>
    </w:p>
    <w:p>
      <w:pPr>
        <w:spacing w:before="30" w:after="30"/>
        <w:ind w:left="360"/>
      </w:pPr>
      <w:r>
        <w:rPr>
          <w:b w:val="0"/>
          <w:sz w:val="19"/>
        </w:rPr>
        <w:t xml:space="preserve">• </w:t>
      </w:r>
      <w:r>
        <w:rPr>
          <w:b/>
          <w:sz w:val="19"/>
        </w:rPr>
        <w:t>Training Seeds:</w:t>
      </w:r>
      <w:r>
        <w:rPr>
          <w:b w:val="0"/>
          <w:sz w:val="19"/>
        </w:rPr>
        <w:t xml:space="preserve"> Every final cell is evaluated across three fixed random seeds: </w:t>
      </w:r>
      <w:r>
        <w:rPr>
          <w:b/>
          <w:sz w:val="19"/>
        </w:rPr>
        <w:t>`2`, `42`, and `72`</w:t>
      </w:r>
      <w:r>
        <w:rPr>
          <w:b w:val="0"/>
          <w:sz w:val="19"/>
        </w:rPr>
        <w:t>.</w:t>
      </w:r>
    </w:p>
    <w:p>
      <w:pPr>
        <w:spacing w:before="30" w:after="30"/>
        <w:ind w:left="360"/>
      </w:pPr>
      <w:r>
        <w:rPr>
          <w:b w:val="0"/>
          <w:sz w:val="19"/>
        </w:rPr>
        <w:t xml:space="preserve">• </w:t>
      </w:r>
      <w:r>
        <w:rPr>
          <w:b/>
          <w:sz w:val="19"/>
        </w:rPr>
        <w:t>Hyperparameter Tuning:</w:t>
      </w:r>
      <w:r>
        <w:rPr>
          <w:b w:val="0"/>
          <w:sz w:val="19"/>
        </w:rPr>
        <w:t xml:space="preserve"> Up to 12 controlled trials per model–dataset pair on </w:t>
      </w:r>
      <w:r>
        <w:rPr>
          <w:rFonts w:ascii="Consolas" w:hAnsi="Consolas"/>
          <w:b w:val="0"/>
          <w:color w:val="1E3A8A"/>
          <w:sz w:val="18"/>
        </w:rPr>
        <w:t>TR40</w:t>
      </w:r>
      <w:r>
        <w:rPr>
          <w:b w:val="0"/>
          <w:sz w:val="19"/>
        </w:rPr>
        <w:t xml:space="preserve"> with seed </w:t>
      </w:r>
      <w:r>
        <w:rPr>
          <w:rFonts w:ascii="Consolas" w:hAnsi="Consolas"/>
          <w:b w:val="0"/>
          <w:color w:val="1E3A8A"/>
          <w:sz w:val="18"/>
        </w:rPr>
        <w:t>2</w:t>
      </w:r>
      <w:r>
        <w:rPr>
          <w:b w:val="0"/>
          <w:sz w:val="19"/>
        </w:rPr>
        <w:t xml:space="preserve">, selecting the optimal hyperparameter configuration strictly via validation AUPRC with </w:t>
      </w:r>
      <w:r>
        <w:rPr>
          <w:rFonts w:ascii="Consolas" w:hAnsi="Consolas"/>
          <w:b w:val="0"/>
          <w:color w:val="1E3A8A"/>
          <w:sz w:val="18"/>
        </w:rPr>
        <w:t>--skip-test</w:t>
      </w:r>
      <w:r>
        <w:rPr>
          <w:b w:val="0"/>
          <w:sz w:val="19"/>
        </w:rPr>
        <w:t xml:space="preserve"> enforced so test labels are never accessed during tuning.</w:t>
      </w:r>
    </w:p>
    <w:p>
      <w:pPr>
        <w:spacing w:before="30" w:after="30"/>
        <w:ind w:left="360"/>
      </w:pPr>
      <w:r>
        <w:rPr>
          <w:b w:val="0"/>
          <w:sz w:val="19"/>
        </w:rPr>
        <w:t xml:space="preserve">• </w:t>
      </w:r>
      <w:r>
        <w:rPr>
          <w:b/>
          <w:sz w:val="19"/>
        </w:rPr>
        <w:t>Checkpointing &amp; Early Stopping:</w:t>
      </w:r>
      <w:r>
        <w:rPr>
          <w:b w:val="0"/>
          <w:sz w:val="19"/>
        </w:rPr>
        <w:t xml:space="preserve"> Maximum budget of </w:t>
      </w:r>
      <w:r>
        <w:rPr>
          <w:rFonts w:ascii="Consolas" w:hAnsi="Consolas"/>
          <w:b w:val="0"/>
          <w:color w:val="1E3A8A"/>
          <w:sz w:val="18"/>
        </w:rPr>
        <w:t>100</w:t>
      </w:r>
      <w:r>
        <w:rPr>
          <w:b w:val="0"/>
          <w:sz w:val="19"/>
        </w:rPr>
        <w:t xml:space="preserve"> epochs with early stopping patience of </w:t>
      </w:r>
      <w:r>
        <w:rPr>
          <w:rFonts w:ascii="Consolas" w:hAnsi="Consolas"/>
          <w:b w:val="0"/>
          <w:color w:val="1E3A8A"/>
          <w:sz w:val="18"/>
        </w:rPr>
        <w:t>20</w:t>
      </w:r>
      <w:r>
        <w:rPr>
          <w:b w:val="0"/>
          <w:sz w:val="19"/>
        </w:rPr>
        <w:t xml:space="preserve"> epochs; model state is checkpointed strictly when validation AUPRC improves.</w:t>
      </w:r>
    </w:p>
    <w:p>
      <w:pPr>
        <w:spacing w:before="30" w:after="30"/>
        <w:ind w:left="360"/>
      </w:pPr>
      <w:r>
        <w:rPr>
          <w:b w:val="0"/>
          <w:sz w:val="19"/>
        </w:rPr>
        <w:t xml:space="preserve">• </w:t>
      </w:r>
      <w:r>
        <w:rPr>
          <w:b/>
          <w:sz w:val="19"/>
        </w:rPr>
        <w:t>Decision Threshold Selection:</w:t>
      </w:r>
      <w:r>
        <w:rPr>
          <w:b w:val="0"/>
          <w:sz w:val="19"/>
        </w:rPr>
        <w:t xml:space="preserve"> Validation-only threshold sweep from </w:t>
      </w:r>
      <w:r>
        <w:rPr>
          <w:rFonts w:ascii="Consolas" w:hAnsi="Consolas"/>
          <w:b w:val="0"/>
          <w:color w:val="1E3A8A"/>
          <w:sz w:val="18"/>
        </w:rPr>
        <w:t>0.01</w:t>
      </w:r>
      <w:r>
        <w:rPr>
          <w:b w:val="0"/>
          <w:sz w:val="19"/>
        </w:rPr>
        <w:t xml:space="preserve"> to </w:t>
      </w:r>
      <w:r>
        <w:rPr>
          <w:rFonts w:ascii="Consolas" w:hAnsi="Consolas"/>
          <w:b w:val="0"/>
          <w:color w:val="1E3A8A"/>
          <w:sz w:val="18"/>
        </w:rPr>
        <w:t>0.99</w:t>
      </w:r>
      <w:r>
        <w:rPr>
          <w:b w:val="0"/>
          <w:sz w:val="19"/>
        </w:rPr>
        <w:t xml:space="preserve"> (step </w:t>
      </w:r>
      <w:r>
        <w:rPr>
          <w:rFonts w:ascii="Consolas" w:hAnsi="Consolas"/>
          <w:b w:val="0"/>
          <w:color w:val="1E3A8A"/>
          <w:sz w:val="18"/>
        </w:rPr>
        <w:t>0.01</w:t>
      </w:r>
      <w:r>
        <w:rPr>
          <w:b w:val="0"/>
          <w:sz w:val="19"/>
        </w:rPr>
        <w:t xml:space="preserve">) maximizing validation </w:t>
      </w:r>
      <w:r>
        <w:rPr>
          <w:rFonts w:ascii="Consolas" w:hAnsi="Consolas"/>
          <w:b w:val="0"/>
          <w:color w:val="1E3A8A"/>
          <w:sz w:val="18"/>
        </w:rPr>
        <w:t>Macro-F1</w:t>
      </w:r>
      <w:r>
        <w:rPr>
          <w:b w:val="0"/>
          <w:sz w:val="19"/>
        </w:rPr>
        <w:t xml:space="preserve"> (tie-breaking on validation </w:t>
      </w:r>
      <w:r>
        <w:rPr>
          <w:rFonts w:ascii="Consolas" w:hAnsi="Consolas"/>
          <w:b w:val="0"/>
          <w:color w:val="1E3A8A"/>
          <w:sz w:val="18"/>
        </w:rPr>
        <w:t>Fraud Recall</w:t>
      </w:r>
      <w:r>
        <w:rPr>
          <w:b w:val="0"/>
          <w:sz w:val="19"/>
        </w:rPr>
        <w:t xml:space="preserve">, then proximity to </w:t>
      </w:r>
      <w:r>
        <w:rPr>
          <w:rFonts w:ascii="Consolas" w:hAnsi="Consolas"/>
          <w:b w:val="0"/>
          <w:color w:val="1E3A8A"/>
          <w:sz w:val="18"/>
        </w:rPr>
        <w:t>0.50</w:t>
      </w:r>
      <w:r>
        <w:rPr>
          <w:b w:val="0"/>
          <w:sz w:val="19"/>
        </w:rPr>
        <w:t>). The selected threshold is applied once to the held-out test set.</w:t>
      </w:r>
    </w:p>
    <w:p>
      <w:pPr>
        <w:spacing w:before="30" w:after="30"/>
        <w:ind w:left="360"/>
      </w:pPr>
      <w:r>
        <w:rPr>
          <w:b w:val="0"/>
          <w:sz w:val="19"/>
        </w:rPr>
        <w:t xml:space="preserve">• </w:t>
      </w:r>
      <w:r>
        <w:rPr>
          <w:b/>
          <w:sz w:val="19"/>
        </w:rPr>
        <w:t>Metrics Reported (8):</w:t>
      </w:r>
      <w:r>
        <w:rPr>
          <w:b w:val="0"/>
          <w:sz w:val="19"/>
        </w:rPr>
        <w:t xml:space="preserve"> </w:t>
      </w:r>
      <w:r>
        <w:rPr>
          <w:rFonts w:ascii="Consolas" w:hAnsi="Consolas"/>
          <w:b w:val="0"/>
          <w:color w:val="1E3A8A"/>
          <w:sz w:val="18"/>
        </w:rPr>
        <w:t>AUPRC</w:t>
      </w:r>
      <w:r>
        <w:rPr>
          <w:b w:val="0"/>
          <w:sz w:val="19"/>
        </w:rPr>
        <w:t xml:space="preserve"> (primary metric), </w:t>
      </w:r>
      <w:r>
        <w:rPr>
          <w:rFonts w:ascii="Consolas" w:hAnsi="Consolas"/>
          <w:b w:val="0"/>
          <w:color w:val="1E3A8A"/>
          <w:sz w:val="18"/>
        </w:rPr>
        <w:t>AUROC</w:t>
      </w:r>
      <w:r>
        <w:rPr>
          <w:b w:val="0"/>
          <w:sz w:val="19"/>
        </w:rPr>
        <w:t xml:space="preserve">, </w:t>
      </w:r>
      <w:r>
        <w:rPr>
          <w:rFonts w:ascii="Consolas" w:hAnsi="Consolas"/>
          <w:b w:val="0"/>
          <w:color w:val="1E3A8A"/>
          <w:sz w:val="18"/>
        </w:rPr>
        <w:t>Macro-F1</w:t>
      </w:r>
      <w:r>
        <w:rPr>
          <w:b w:val="0"/>
          <w:sz w:val="19"/>
        </w:rPr>
        <w:t xml:space="preserve">, </w:t>
      </w:r>
      <w:r>
        <w:rPr>
          <w:rFonts w:ascii="Consolas" w:hAnsi="Consolas"/>
          <w:b w:val="0"/>
          <w:color w:val="1E3A8A"/>
          <w:sz w:val="18"/>
        </w:rPr>
        <w:t>Fraud-F1</w:t>
      </w:r>
      <w:r>
        <w:rPr>
          <w:b w:val="0"/>
          <w:sz w:val="19"/>
        </w:rPr>
        <w:t xml:space="preserve"> (binary F1 on the fraud class), </w:t>
      </w:r>
      <w:r>
        <w:rPr>
          <w:rFonts w:ascii="Consolas" w:hAnsi="Consolas"/>
          <w:b w:val="0"/>
          <w:color w:val="1E3A8A"/>
          <w:sz w:val="18"/>
        </w:rPr>
        <w:t>Fraud Precision</w:t>
      </w:r>
      <w:r>
        <w:rPr>
          <w:b w:val="0"/>
          <w:sz w:val="19"/>
        </w:rPr>
        <w:t xml:space="preserve">, </w:t>
      </w:r>
      <w:r>
        <w:rPr>
          <w:rFonts w:ascii="Consolas" w:hAnsi="Consolas"/>
          <w:b w:val="0"/>
          <w:color w:val="1E3A8A"/>
          <w:sz w:val="18"/>
        </w:rPr>
        <w:t>Fraud Recall</w:t>
      </w:r>
      <w:r>
        <w:rPr>
          <w:b w:val="0"/>
          <w:sz w:val="19"/>
        </w:rPr>
        <w:t xml:space="preserve">, </w:t>
      </w:r>
      <w:r>
        <w:rPr>
          <w:rFonts w:ascii="Consolas" w:hAnsi="Consolas"/>
          <w:b w:val="0"/>
          <w:color w:val="1E3A8A"/>
          <w:sz w:val="18"/>
        </w:rPr>
        <w:t>G-Mean</w:t>
      </w:r>
      <w:r>
        <w:rPr>
          <w:b w:val="0"/>
          <w:sz w:val="19"/>
        </w:rPr>
        <w:t xml:space="preserve">, and </w:t>
      </w:r>
      <w:r>
        <w:rPr>
          <w:rFonts w:ascii="Consolas" w:hAnsi="Consolas"/>
          <w:b w:val="0"/>
          <w:color w:val="1E3A8A"/>
          <w:sz w:val="18"/>
        </w:rPr>
        <w:t>Accuracy</w:t>
      </w:r>
      <w:r>
        <w:rPr>
          <w:b w:val="0"/>
          <w:sz w:val="19"/>
        </w:rPr>
        <w:t xml:space="preserve">, aggregated as </w:t>
      </w:r>
      <w:r>
        <w:rPr>
          <w:rFonts w:ascii="Consolas" w:hAnsi="Consolas"/>
          <w:b w:val="0"/>
          <w:color w:val="1E3A8A"/>
          <w:sz w:val="18"/>
        </w:rPr>
        <w:t>Mean ± Sample SD (ddof=1)</w:t>
      </w:r>
      <w:r>
        <w:rPr>
          <w:b w:val="0"/>
          <w:sz w:val="19"/>
        </w:rPr>
        <w:t xml:space="preserve"> across the three seeds.</w:t>
      </w:r>
    </w:p>
    <w:p>
      <w:pPr>
        <w:pStyle w:val="Heading3"/>
        <w:spacing w:before="160" w:after="60"/>
      </w:pPr>
      <w:r>
        <w:rPr>
          <w:b/>
          <w:color w:val="1E40AF"/>
          <w:sz w:val="22"/>
        </w:rPr>
        <w:t>2.2 Six Defects Identified in the Legacy 10-Model Benchmark (F1–F6)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3812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>Defect ID</w:t>
            </w:r>
          </w:p>
        </w:tc>
        <w:tc>
          <w:tcPr>
            <w:tcW w:type="dxa" w:w="3812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>Affected Component</w:t>
            </w:r>
          </w:p>
        </w:tc>
        <w:tc>
          <w:tcPr>
            <w:tcW w:type="dxa" w:w="3812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Forensic Finding</w:t>
            </w:r>
          </w:p>
        </w:tc>
        <w:tc>
          <w:tcPr>
            <w:tcW w:type="dxa" w:w="3812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Phase 2 Remediation &amp; Safeguard</w:t>
            </w:r>
          </w:p>
        </w:tc>
      </w:tr>
      <w:tr>
        <w:tc>
          <w:tcPr>
            <w:tcW w:type="dxa" w:w="3812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  <w:t>F1</w:t>
            </w:r>
          </w:p>
        </w:tc>
        <w:tc>
          <w:tcPr>
            <w:tcW w:type="dxa" w:w="3812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onsolas" w:hAnsi="Consolas"/>
                <w:b w:val="0"/>
                <w:color w:val="1E3A8A"/>
                <w:sz w:val="17"/>
              </w:rPr>
              <w:t>PC-GNN</w:t>
            </w:r>
            <w:r>
              <w:rPr>
                <w:b w:val="0"/>
                <w:sz w:val="18"/>
              </w:rPr>
              <w:t xml:space="preserve"> (</w:t>
            </w:r>
            <w:r>
              <w:rPr>
                <w:rFonts w:ascii="Consolas" w:hAnsi="Consolas"/>
                <w:b w:val="0"/>
                <w:color w:val="1E3A8A"/>
                <w:sz w:val="17"/>
              </w:rPr>
              <w:t>YelpChi</w:t>
            </w:r>
            <w:r>
              <w:rPr>
                <w:b w:val="0"/>
                <w:sz w:val="18"/>
              </w:rPr>
              <w:t>)</w:t>
            </w:r>
          </w:p>
        </w:tc>
        <w:tc>
          <w:tcPr>
            <w:tcW w:type="dxa" w:w="3812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 xml:space="preserve">Legacy </w:t>
            </w:r>
            <w:r>
              <w:rPr>
                <w:rFonts w:ascii="Consolas" w:hAnsi="Consolas"/>
                <w:b w:val="0"/>
                <w:color w:val="1E3A8A"/>
                <w:sz w:val="17"/>
              </w:rPr>
              <w:t>PC-GNN</w:t>
            </w:r>
            <w:r>
              <w:rPr>
                <w:b w:val="0"/>
                <w:sz w:val="18"/>
              </w:rPr>
              <w:t xml:space="preserve"> </w:t>
            </w:r>
            <w:r>
              <w:rPr>
                <w:rFonts w:ascii="Consolas" w:hAnsi="Consolas"/>
                <w:b w:val="0"/>
                <w:color w:val="1E3A8A"/>
                <w:sz w:val="17"/>
              </w:rPr>
              <w:t>YelpChi</w:t>
            </w:r>
            <w:r>
              <w:rPr>
                <w:b w:val="0"/>
                <w:sz w:val="18"/>
              </w:rPr>
              <w:t xml:space="preserve"> results used non-registry validation/test partition sizes (</w:t>
            </w:r>
            <w:r>
              <w:rPr>
                <w:rFonts w:ascii="Consolas" w:hAnsi="Consolas"/>
                <w:b w:val="0"/>
                <w:color w:val="1E3A8A"/>
                <w:sz w:val="17"/>
              </w:rPr>
              <w:t>9,099 / 18,474</w:t>
            </w:r>
            <w:r>
              <w:rPr>
                <w:b w:val="0"/>
                <w:sz w:val="18"/>
              </w:rPr>
              <w:t xml:space="preserve"> nodes instead of the canonical registry </w:t>
            </w:r>
            <w:r>
              <w:rPr>
                <w:rFonts w:ascii="Consolas" w:hAnsi="Consolas"/>
                <w:b w:val="0"/>
                <w:color w:val="1E3A8A"/>
                <w:sz w:val="17"/>
              </w:rPr>
              <w:t>9,191 / 18,382</w:t>
            </w:r>
            <w:r>
              <w:rPr>
                <w:b w:val="0"/>
                <w:sz w:val="18"/>
              </w:rPr>
              <w:t>) without a footnote marker.</w:t>
            </w:r>
          </w:p>
        </w:tc>
        <w:tc>
          <w:tcPr>
            <w:tcW w:type="dxa" w:w="3812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 xml:space="preserve">Annotated with </w:t>
            </w:r>
            <w:r>
              <w:rPr>
                <w:rFonts w:ascii="Consolas" w:hAnsi="Consolas"/>
                <w:b w:val="0"/>
                <w:color w:val="1E3A8A"/>
                <w:sz w:val="17"/>
              </w:rPr>
              <w:t>#</w:t>
            </w:r>
            <w:r>
              <w:rPr>
                <w:b w:val="0"/>
                <w:sz w:val="18"/>
              </w:rPr>
              <w:t xml:space="preserve"> in Table 6; Phase 2 enforces strict </w:t>
            </w:r>
            <w:r>
              <w:rPr>
                <w:rFonts w:ascii="Consolas" w:hAnsi="Consolas"/>
                <w:b w:val="0"/>
                <w:color w:val="1E3A8A"/>
                <w:sz w:val="17"/>
              </w:rPr>
              <w:t>split_sha256</w:t>
            </w:r>
            <w:r>
              <w:rPr>
                <w:b w:val="0"/>
                <w:sz w:val="18"/>
              </w:rPr>
              <w:t xml:space="preserve"> verification against the frozen registry before and after every run.</w:t>
            </w:r>
          </w:p>
        </w:tc>
      </w:tr>
      <w:tr>
        <w:tc>
          <w:tcPr>
            <w:tcW w:type="dxa" w:w="3812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  <w:t>F2</w:t>
            </w:r>
          </w:p>
        </w:tc>
        <w:tc>
          <w:tcPr>
            <w:tcW w:type="dxa" w:w="3812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onsolas" w:hAnsi="Consolas"/>
                <w:b w:val="0"/>
                <w:color w:val="1E3A8A"/>
                <w:sz w:val="17"/>
              </w:rPr>
              <w:t>GHRN</w:t>
            </w:r>
            <w:r>
              <w:rPr>
                <w:b w:val="0"/>
                <w:sz w:val="18"/>
              </w:rPr>
              <w:t xml:space="preserve"> Runner</w:t>
            </w:r>
          </w:p>
        </w:tc>
        <w:tc>
          <w:tcPr>
            <w:tcW w:type="dxa" w:w="3812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 xml:space="preserve">Legacy </w:t>
            </w:r>
            <w:r>
              <w:rPr>
                <w:rFonts w:ascii="Consolas" w:hAnsi="Consolas"/>
                <w:b w:val="0"/>
                <w:color w:val="1E3A8A"/>
                <w:sz w:val="17"/>
              </w:rPr>
              <w:t>GHRN</w:t>
            </w:r>
            <w:r>
              <w:rPr>
                <w:b w:val="0"/>
                <w:sz w:val="18"/>
              </w:rPr>
              <w:t xml:space="preserve"> runner script crashed due to an undefined </w:t>
            </w:r>
            <w:r>
              <w:rPr>
                <w:rFonts w:ascii="Consolas" w:hAnsi="Consolas"/>
                <w:b w:val="0"/>
                <w:color w:val="1E3A8A"/>
                <w:sz w:val="17"/>
              </w:rPr>
              <w:t>args.index_dtype</w:t>
            </w:r>
            <w:r>
              <w:rPr>
                <w:b w:val="0"/>
                <w:sz w:val="18"/>
              </w:rPr>
              <w:t xml:space="preserve"> attribute reference.</w:t>
            </w:r>
          </w:p>
        </w:tc>
        <w:tc>
          <w:tcPr>
            <w:tcW w:type="dxa" w:w="3812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Isolated in audit; all Phase 2 runners (</w:t>
            </w:r>
            <w:r>
              <w:rPr>
                <w:rFonts w:ascii="Consolas" w:hAnsi="Consolas"/>
                <w:b w:val="0"/>
                <w:color w:val="1E3A8A"/>
                <w:sz w:val="17"/>
              </w:rPr>
              <w:t>models/{sagad,spacegnn,croc}/run_one.py</w:t>
            </w:r>
            <w:r>
              <w:rPr>
                <w:b w:val="0"/>
                <w:sz w:val="18"/>
              </w:rPr>
              <w:t>) are covered by 52 automated unit and integration tests.</w:t>
            </w:r>
          </w:p>
        </w:tc>
      </w:tr>
      <w:tr>
        <w:tc>
          <w:tcPr>
            <w:tcW w:type="dxa" w:w="3812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  <w:t>F3</w:t>
            </w:r>
          </w:p>
        </w:tc>
        <w:tc>
          <w:tcPr>
            <w:tcW w:type="dxa" w:w="3812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All Legacy Runners</w:t>
            </w:r>
          </w:p>
        </w:tc>
        <w:tc>
          <w:tcPr>
            <w:tcW w:type="dxa" w:w="3812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Legacy runs did not persist node-level probability predictions, preventing independent recomputation of metrics or threshold audits.</w:t>
            </w:r>
          </w:p>
        </w:tc>
        <w:tc>
          <w:tcPr>
            <w:tcW w:type="dxa" w:w="3812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 xml:space="preserve">Every Phase 2 run atomically saves </w:t>
            </w:r>
            <w:r>
              <w:rPr>
                <w:rFonts w:ascii="Consolas" w:hAnsi="Consolas"/>
                <w:b w:val="0"/>
                <w:color w:val="1E3A8A"/>
                <w:sz w:val="17"/>
              </w:rPr>
              <w:t>predictions.npz</w:t>
            </w:r>
            <w:r>
              <w:rPr>
                <w:b w:val="0"/>
                <w:sz w:val="18"/>
              </w:rPr>
              <w:t xml:space="preserve"> (</w:t>
            </w:r>
            <w:r>
              <w:rPr>
                <w:rFonts w:ascii="Consolas" w:hAnsi="Consolas"/>
                <w:b w:val="0"/>
                <w:color w:val="1E3A8A"/>
                <w:sz w:val="17"/>
              </w:rPr>
              <w:t>valid_idx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1E3A8A"/>
                <w:sz w:val="17"/>
              </w:rPr>
              <w:t>valid_labels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1E3A8A"/>
                <w:sz w:val="17"/>
              </w:rPr>
              <w:t>valid_prob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1E3A8A"/>
                <w:sz w:val="17"/>
              </w:rPr>
              <w:t>test_idx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1E3A8A"/>
                <w:sz w:val="17"/>
              </w:rPr>
              <w:t>test_labels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1E3A8A"/>
                <w:sz w:val="17"/>
              </w:rPr>
              <w:t>test_prob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1E3A8A"/>
                <w:sz w:val="17"/>
              </w:rPr>
              <w:t>threshold</w:t>
            </w:r>
            <w:r>
              <w:rPr>
                <w:b w:val="0"/>
                <w:sz w:val="18"/>
              </w:rPr>
              <w:t>) plus SHA-256 checksums.</w:t>
            </w:r>
          </w:p>
        </w:tc>
      </w:tr>
      <w:tr>
        <w:tc>
          <w:tcPr>
            <w:tcW w:type="dxa" w:w="3812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  <w:t>F4</w:t>
            </w:r>
          </w:p>
        </w:tc>
        <w:tc>
          <w:tcPr>
            <w:tcW w:type="dxa" w:w="3812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onsolas" w:hAnsi="Consolas"/>
                <w:b w:val="0"/>
                <w:color w:val="1E3A8A"/>
                <w:sz w:val="17"/>
              </w:rPr>
              <w:t>FDCompCN</w:t>
            </w:r>
            <w:r>
              <w:rPr>
                <w:b w:val="0"/>
                <w:sz w:val="18"/>
              </w:rPr>
              <w:t xml:space="preserve"> Graph View</w:t>
            </w:r>
          </w:p>
        </w:tc>
        <w:tc>
          <w:tcPr>
            <w:tcW w:type="dxa" w:w="3812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onsolas" w:hAnsi="Consolas"/>
                <w:b w:val="0"/>
                <w:color w:val="1E3A8A"/>
                <w:sz w:val="17"/>
              </w:rPr>
              <w:t>FDCompCN</w:t>
            </w:r>
            <w:r>
              <w:rPr>
                <w:b w:val="0"/>
                <w:sz w:val="18"/>
              </w:rPr>
              <w:t xml:space="preserve"> multi-relation view included a redundant union relation alongside the 3 canonical relations (</w:t>
            </w:r>
            <w:r>
              <w:rPr>
                <w:rFonts w:ascii="Consolas" w:hAnsi="Consolas"/>
                <w:b w:val="0"/>
                <w:color w:val="1E3A8A"/>
                <w:sz w:val="17"/>
              </w:rPr>
              <w:t>r1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1E3A8A"/>
                <w:sz w:val="17"/>
              </w:rPr>
              <w:t>r2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1E3A8A"/>
                <w:sz w:val="17"/>
              </w:rPr>
              <w:t>r3</w:t>
            </w:r>
            <w:r>
              <w:rPr>
                <w:b w:val="0"/>
                <w:sz w:val="18"/>
              </w:rPr>
              <w:t>).</w:t>
            </w:r>
          </w:p>
        </w:tc>
        <w:tc>
          <w:tcPr>
            <w:tcW w:type="dxa" w:w="3812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 xml:space="preserve">Documented and verified byte-identical to </w:t>
            </w:r>
            <w:r>
              <w:rPr>
                <w:rFonts w:ascii="Consolas" w:hAnsi="Consolas"/>
                <w:b w:val="0"/>
                <w:color w:val="1E3A8A"/>
                <w:sz w:val="17"/>
              </w:rPr>
              <w:t>CARE-GNN</w:t>
            </w:r>
            <w:r>
              <w:rPr>
                <w:b w:val="0"/>
                <w:sz w:val="18"/>
              </w:rPr>
              <w:t>/</w:t>
            </w:r>
            <w:r>
              <w:rPr>
                <w:rFonts w:ascii="Consolas" w:hAnsi="Consolas"/>
                <w:b w:val="0"/>
                <w:color w:val="1E3A8A"/>
                <w:sz w:val="17"/>
              </w:rPr>
              <w:t>GHRN</w:t>
            </w:r>
            <w:r>
              <w:rPr>
                <w:b w:val="0"/>
                <w:sz w:val="18"/>
              </w:rPr>
              <w:t xml:space="preserve"> views; homogeneous models consume the canonical deduplicated union graph.</w:t>
            </w:r>
          </w:p>
        </w:tc>
      </w:tr>
      <w:tr>
        <w:tc>
          <w:tcPr>
            <w:tcW w:type="dxa" w:w="3812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  <w:t>F5</w:t>
            </w:r>
          </w:p>
        </w:tc>
        <w:tc>
          <w:tcPr>
            <w:tcW w:type="dxa" w:w="3812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onsolas" w:hAnsi="Consolas"/>
                <w:b w:val="0"/>
                <w:color w:val="1E3A8A"/>
                <w:sz w:val="17"/>
              </w:rPr>
              <w:t>Amazon</w:t>
            </w:r>
            <w:r>
              <w:rPr>
                <w:b w:val="0"/>
                <w:sz w:val="18"/>
              </w:rPr>
              <w:t xml:space="preserve"> Table 3 Edge Count</w:t>
            </w:r>
          </w:p>
        </w:tc>
        <w:tc>
          <w:tcPr>
            <w:tcW w:type="dxa" w:w="3812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 xml:space="preserve">Legacy report Table 3 listed the </w:t>
            </w:r>
            <w:r>
              <w:rPr>
                <w:rFonts w:ascii="Consolas" w:hAnsi="Consolas"/>
                <w:b w:val="0"/>
                <w:color w:val="1E3A8A"/>
                <w:sz w:val="17"/>
              </w:rPr>
              <w:t>.mat</w:t>
            </w:r>
            <w:r>
              <w:rPr>
                <w:b w:val="0"/>
                <w:sz w:val="18"/>
              </w:rPr>
              <w:t xml:space="preserve"> </w:t>
            </w:r>
            <w:r>
              <w:rPr>
                <w:rFonts w:ascii="Consolas" w:hAnsi="Consolas"/>
                <w:b w:val="0"/>
                <w:color w:val="1E3A8A"/>
                <w:sz w:val="17"/>
              </w:rPr>
              <w:t>"homo"</w:t>
            </w:r>
            <w:r>
              <w:rPr>
                <w:b w:val="0"/>
                <w:sz w:val="18"/>
              </w:rPr>
              <w:t xml:space="preserve"> edge count rather than the canonical 3-relation (</w:t>
            </w:r>
            <w:r>
              <w:rPr>
                <w:rFonts w:ascii="Consolas" w:hAnsi="Consolas"/>
                <w:b w:val="0"/>
                <w:color w:val="1E3A8A"/>
                <w:sz w:val="17"/>
              </w:rPr>
              <w:t>net_upu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1E3A8A"/>
                <w:sz w:val="17"/>
              </w:rPr>
              <w:t>net_usu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1E3A8A"/>
                <w:sz w:val="17"/>
              </w:rPr>
              <w:t>net_uvu</w:t>
            </w:r>
            <w:r>
              <w:rPr>
                <w:b w:val="0"/>
                <w:sz w:val="18"/>
              </w:rPr>
              <w:t>) union graph actually consumed by the models.</w:t>
            </w:r>
          </w:p>
        </w:tc>
        <w:tc>
          <w:tcPr>
            <w:tcW w:type="dxa" w:w="3812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Verified exact undirected edge count (</w:t>
            </w:r>
            <w:r>
              <w:rPr>
                <w:rFonts w:ascii="Consolas" w:hAnsi="Consolas"/>
                <w:b w:val="0"/>
                <w:color w:val="1E3A8A"/>
                <w:sz w:val="17"/>
              </w:rPr>
              <w:t>4,417,576</w:t>
            </w:r>
            <w:r>
              <w:rPr>
                <w:b w:val="0"/>
                <w:sz w:val="18"/>
              </w:rPr>
              <w:t>) and view SHA-256 across all runners.</w:t>
            </w:r>
          </w:p>
        </w:tc>
      </w:tr>
      <w:tr>
        <w:tc>
          <w:tcPr>
            <w:tcW w:type="dxa" w:w="3812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  <w:t>F6</w:t>
            </w:r>
          </w:p>
        </w:tc>
        <w:tc>
          <w:tcPr>
            <w:tcW w:type="dxa" w:w="3812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onsolas" w:hAnsi="Consolas"/>
                <w:b w:val="0"/>
                <w:color w:val="1E3A8A"/>
                <w:sz w:val="17"/>
              </w:rPr>
              <w:t>Elliptic</w:t>
            </w:r>
            <w:r>
              <w:rPr>
                <w:b w:val="0"/>
                <w:sz w:val="18"/>
              </w:rPr>
              <w:t xml:space="preserve"> Temporal Split</w:t>
            </w:r>
          </w:p>
        </w:tc>
        <w:tc>
          <w:tcPr>
            <w:tcW w:type="dxa" w:w="3812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onsolas" w:hAnsi="Consolas"/>
                <w:b w:val="0"/>
                <w:color w:val="1E3A8A"/>
                <w:sz w:val="17"/>
              </w:rPr>
              <w:t>Elliptic</w:t>
            </w:r>
            <w:r>
              <w:rPr>
                <w:b w:val="0"/>
                <w:sz w:val="18"/>
              </w:rPr>
              <w:t xml:space="preserve"> chronological split shares time steps </w:t>
            </w:r>
            <w:r>
              <w:rPr>
                <w:rFonts w:ascii="Consolas" w:hAnsi="Consolas"/>
                <w:b w:val="0"/>
                <w:color w:val="1E3A8A"/>
                <w:sz w:val="17"/>
              </w:rPr>
              <w:t>20</w:t>
            </w:r>
            <w:r>
              <w:rPr>
                <w:b w:val="0"/>
                <w:sz w:val="18"/>
              </w:rPr>
              <w:t xml:space="preserve"> and </w:t>
            </w:r>
            <w:r>
              <w:rPr>
                <w:rFonts w:ascii="Consolas" w:hAnsi="Consolas"/>
                <w:b w:val="0"/>
                <w:color w:val="1E3A8A"/>
                <w:sz w:val="17"/>
              </w:rPr>
              <w:t>32</w:t>
            </w:r>
            <w:r>
              <w:rPr>
                <w:b w:val="0"/>
                <w:sz w:val="18"/>
              </w:rPr>
              <w:t xml:space="preserve"> across partition boundaries to preserve exact 40/20/40 node proportions.</w:t>
            </w:r>
          </w:p>
        </w:tc>
        <w:tc>
          <w:tcPr>
            <w:tcW w:type="dxa" w:w="3812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Verified exact node index identity (</w:t>
            </w:r>
            <w:r>
              <w:rPr>
                <w:rFonts w:ascii="Consolas" w:hAnsi="Consolas"/>
                <w:b w:val="0"/>
                <w:color w:val="1E3A8A"/>
                <w:sz w:val="17"/>
              </w:rPr>
              <w:t>split_sha256: 3ab3eb3d...</w:t>
            </w:r>
            <w:r>
              <w:rPr>
                <w:b w:val="0"/>
                <w:sz w:val="18"/>
              </w:rPr>
              <w:t>) matching all legacy benchmark runs.</w:t>
            </w:r>
          </w:p>
        </w:tc>
      </w:tr>
    </w:tbl>
    <w:p>
      <w:pPr>
        <w:spacing w:before="40" w:after="80"/>
      </w:pPr>
    </w:p>
    <w:p>
      <w:pPr>
        <w:pStyle w:val="Heading2"/>
        <w:spacing w:before="200" w:after="80"/>
      </w:pPr>
      <w:r>
        <w:rPr>
          <w:b/>
          <w:color w:val="1E3A8A"/>
          <w:sz w:val="26"/>
        </w:rPr>
        <w:t>3. Modern Model Selection, Provenance &amp; Architectural Integration</w:t>
      </w:r>
    </w:p>
    <w:p>
      <w:pPr>
        <w:spacing w:before="40" w:after="60"/>
      </w:pPr>
      <w:r>
        <w:rPr>
          <w:b w:val="0"/>
          <w:sz w:val="20"/>
        </w:rPr>
        <w:t>To modernize the benchmark, three peer-reviewed 2025–2026 GNN fraud detection architectures were selected, pinned to their official upstream commits, and integrated via zero-leakage adapters (</w:t>
      </w:r>
      <w:r>
        <w:rPr>
          <w:rFonts w:ascii="Consolas" w:hAnsi="Consolas"/>
          <w:b w:val="0"/>
          <w:color w:val="1E3A8A"/>
          <w:sz w:val="19"/>
        </w:rPr>
        <w:t>audit/COMPATIBILITY_MATRIX.md</w:t>
      </w:r>
      <w:r>
        <w:rPr>
          <w:b w:val="0"/>
          <w:sz w:val="20"/>
        </w:rPr>
        <w:t xml:space="preserve">, </w:t>
      </w:r>
      <w:r>
        <w:rPr>
          <w:rFonts w:ascii="Consolas" w:hAnsi="Consolas"/>
          <w:b w:val="0"/>
          <w:color w:val="1E3A8A"/>
          <w:sz w:val="19"/>
        </w:rPr>
        <w:t>audit/DEVIATIONS.md</w:t>
      </w:r>
      <w:r>
        <w:rPr>
          <w:b w:val="0"/>
          <w:sz w:val="20"/>
        </w:rPr>
        <w:t>).</w:t>
      </w:r>
    </w:p>
    <w:p>
      <w:pPr>
        <w:pStyle w:val="Heading3"/>
        <w:spacing w:before="160" w:after="60"/>
      </w:pPr>
      <w:r>
        <w:rPr>
          <w:b/>
          <w:color w:val="1E40AF"/>
          <w:sz w:val="22"/>
        </w:rPr>
        <w:t>3.1 Pinned Official Implementations &amp; Architectural Design</w:t>
      </w:r>
    </w:p>
    <w:p>
      <w:pPr>
        <w:spacing w:before="30" w:after="30"/>
        <w:ind w:left="360"/>
      </w:pPr>
      <w:r>
        <w:rPr>
          <w:b w:val="0"/>
          <w:sz w:val="19"/>
        </w:rPr>
        <w:t xml:space="preserve">1. </w:t>
      </w:r>
      <w:r>
        <w:rPr>
          <w:b/>
          <w:sz w:val="19"/>
        </w:rPr>
        <w:t>SAGAD (*WWW 2026*) — `faddcbca117b475c8468e87a65c8428b616b694b`</w:t>
      </w:r>
    </w:p>
    <w:p>
      <w:pPr>
        <w:spacing w:before="30" w:after="30"/>
        <w:ind w:left="648"/>
      </w:pPr>
      <w:r>
        <w:rPr>
          <w:b w:val="0"/>
          <w:sz w:val="19"/>
        </w:rPr>
        <w:t xml:space="preserve">• </w:t>
      </w:r>
      <w:r>
        <w:rPr>
          <w:b/>
          <w:sz w:val="19"/>
        </w:rPr>
        <w:t>Reference:</w:t>
      </w:r>
      <w:r>
        <w:rPr>
          <w:b w:val="0"/>
          <w:sz w:val="19"/>
        </w:rPr>
        <w:t xml:space="preserve"> </w:t>
      </w:r>
      <w:r>
        <w:rPr>
          <w:b w:val="0"/>
          <w:i/>
          <w:sz w:val="19"/>
        </w:rPr>
        <w:t>Scalable Adaptive Graph Anomaly Detection</w:t>
      </w:r>
      <w:r>
        <w:rPr>
          <w:b w:val="0"/>
          <w:sz w:val="19"/>
        </w:rPr>
        <w:t xml:space="preserve"> (WWW 2026).</w:t>
      </w:r>
    </w:p>
    <w:p>
      <w:pPr>
        <w:spacing w:before="30" w:after="30"/>
        <w:ind w:left="648"/>
      </w:pPr>
      <w:r>
        <w:rPr>
          <w:b w:val="0"/>
          <w:sz w:val="19"/>
        </w:rPr>
        <w:t xml:space="preserve">• </w:t>
      </w:r>
      <w:r>
        <w:rPr>
          <w:b/>
          <w:sz w:val="19"/>
        </w:rPr>
        <w:t>Architecture:</w:t>
      </w:r>
      <w:r>
        <w:rPr>
          <w:b w:val="0"/>
          <w:sz w:val="19"/>
        </w:rPr>
        <w:t xml:space="preserve"> Combines Multi-Resolution Quantile (</w:t>
      </w:r>
      <w:r>
        <w:rPr>
          <w:rFonts w:ascii="Consolas" w:hAnsi="Consolas"/>
          <w:b w:val="0"/>
          <w:color w:val="1E3A8A"/>
          <w:sz w:val="18"/>
        </w:rPr>
        <w:t>MRQ</w:t>
      </w:r>
      <w:r>
        <w:rPr>
          <w:b w:val="0"/>
          <w:sz w:val="19"/>
        </w:rPr>
        <w:t>) neighborhood sampling across multiple hop scales (</w:t>
      </w:r>
      <w:r>
        <w:rPr>
          <w:rFonts w:ascii="Consolas" w:hAnsi="Consolas"/>
          <w:b w:val="0"/>
          <w:color w:val="1E3A8A"/>
          <w:sz w:val="18"/>
        </w:rPr>
        <w:t>K</w:t>
      </w:r>
      <w:r>
        <w:rPr>
          <w:b w:val="0"/>
          <w:sz w:val="19"/>
        </w:rPr>
        <w:t>) and quantile bands (</w:t>
      </w:r>
      <w:r>
        <w:rPr>
          <w:rFonts w:ascii="Consolas" w:hAnsi="Consolas"/>
          <w:b w:val="0"/>
          <w:color w:val="1E3A8A"/>
          <w:sz w:val="18"/>
        </w:rPr>
        <w:t>p</w:t>
      </w:r>
      <w:r>
        <w:rPr>
          <w:b w:val="0"/>
          <w:sz w:val="19"/>
        </w:rPr>
        <w:t>) with Chebyshev spectral graph convolutions (</w:t>
      </w:r>
      <w:r>
        <w:rPr>
          <w:rFonts w:ascii="Consolas" w:hAnsi="Consolas"/>
          <w:b w:val="0"/>
          <w:color w:val="1E3A8A"/>
          <w:sz w:val="18"/>
        </w:rPr>
        <w:t>ChebConv</w:t>
      </w:r>
      <w:r>
        <w:rPr>
          <w:b w:val="0"/>
          <w:sz w:val="19"/>
        </w:rPr>
        <w:t>) and a learnable Node-Dimension Gated fusion mechanism (</w:t>
      </w:r>
      <w:r>
        <w:rPr>
          <w:rFonts w:ascii="Consolas" w:hAnsi="Consolas"/>
          <w:b w:val="0"/>
          <w:color w:val="1E3A8A"/>
          <w:sz w:val="18"/>
        </w:rPr>
        <w:t>NodeDimGated</w:t>
      </w:r>
      <w:r>
        <w:rPr>
          <w:b w:val="0"/>
          <w:sz w:val="19"/>
        </w:rPr>
        <w:t>).</w:t>
      </w:r>
    </w:p>
    <w:p>
      <w:pPr>
        <w:spacing w:before="30" w:after="30"/>
        <w:ind w:left="648"/>
      </w:pPr>
      <w:r>
        <w:rPr>
          <w:b w:val="0"/>
          <w:sz w:val="19"/>
        </w:rPr>
        <w:t xml:space="preserve">• </w:t>
      </w:r>
      <w:r>
        <w:rPr>
          <w:b/>
          <w:sz w:val="19"/>
        </w:rPr>
        <w:t>Engineering &amp; Fidelity:</w:t>
      </w:r>
      <w:r>
        <w:rPr>
          <w:b w:val="0"/>
          <w:sz w:val="19"/>
        </w:rPr>
        <w:t xml:space="preserve"> The upstream Python-loop MRQ sampler was vectorized in PyTorch/NumPy for million-node scalability while preserving </w:t>
      </w:r>
      <w:r>
        <w:rPr>
          <w:b/>
          <w:sz w:val="19"/>
        </w:rPr>
        <w:t>100% edge-for-edge mathematical equivalence</w:t>
      </w:r>
      <w:r>
        <w:rPr>
          <w:b w:val="0"/>
          <w:sz w:val="19"/>
        </w:rPr>
        <w:t xml:space="preserve"> (verified via unit tests across all </w:t>
      </w:r>
      <w:r>
        <w:rPr>
          <w:rFonts w:ascii="Consolas" w:hAnsi="Consolas"/>
          <w:b w:val="0"/>
          <w:color w:val="1E3A8A"/>
          <w:sz w:val="18"/>
        </w:rPr>
        <w:t>FDCompCN</w:t>
      </w:r>
      <w:r>
        <w:rPr>
          <w:b w:val="0"/>
          <w:sz w:val="19"/>
        </w:rPr>
        <w:t xml:space="preserve"> nodes, 300 sampled </w:t>
      </w:r>
      <w:r>
        <w:rPr>
          <w:rFonts w:ascii="Consolas" w:hAnsi="Consolas"/>
          <w:b w:val="0"/>
          <w:color w:val="1E3A8A"/>
          <w:sz w:val="18"/>
        </w:rPr>
        <w:t>Amazon</w:t>
      </w:r>
      <w:r>
        <w:rPr>
          <w:b w:val="0"/>
          <w:sz w:val="19"/>
        </w:rPr>
        <w:t>/</w:t>
      </w:r>
      <w:r>
        <w:rPr>
          <w:rFonts w:ascii="Consolas" w:hAnsi="Consolas"/>
          <w:b w:val="0"/>
          <w:color w:val="1E3A8A"/>
          <w:sz w:val="18"/>
        </w:rPr>
        <w:t>YelpChi</w:t>
      </w:r>
      <w:r>
        <w:rPr>
          <w:b w:val="0"/>
          <w:sz w:val="19"/>
        </w:rPr>
        <w:t xml:space="preserve"> centers, and synthetic tie/NaN edge cases).</w:t>
      </w:r>
    </w:p>
    <w:p>
      <w:pPr>
        <w:spacing w:before="30" w:after="30"/>
        <w:ind w:left="360"/>
      </w:pPr>
      <w:r>
        <w:rPr>
          <w:b w:val="0"/>
          <w:sz w:val="19"/>
        </w:rPr>
        <w:t xml:space="preserve">2. </w:t>
      </w:r>
      <w:r>
        <w:rPr>
          <w:b/>
          <w:sz w:val="19"/>
        </w:rPr>
        <w:t>SpaceGNN (*ICLR 2025*) — `921c03ff879b239dab9b319b296fef3bc3bda2d2`</w:t>
      </w:r>
    </w:p>
    <w:p>
      <w:pPr>
        <w:spacing w:before="30" w:after="30"/>
        <w:ind w:left="648"/>
      </w:pPr>
      <w:r>
        <w:rPr>
          <w:b w:val="0"/>
          <w:sz w:val="19"/>
        </w:rPr>
        <w:t xml:space="preserve">• </w:t>
      </w:r>
      <w:r>
        <w:rPr>
          <w:b/>
          <w:sz w:val="19"/>
        </w:rPr>
        <w:t>Reference:</w:t>
      </w:r>
      <w:r>
        <w:rPr>
          <w:b w:val="0"/>
          <w:sz w:val="19"/>
        </w:rPr>
        <w:t xml:space="preserve"> </w:t>
      </w:r>
      <w:r>
        <w:rPr>
          <w:b w:val="0"/>
          <w:i/>
          <w:sz w:val="19"/>
        </w:rPr>
        <w:t>SpaceGNN: Multi-Space Graph Neural Network for Node Anomaly Detection</w:t>
      </w:r>
      <w:r>
        <w:rPr>
          <w:b w:val="0"/>
          <w:sz w:val="19"/>
        </w:rPr>
        <w:t xml:space="preserve"> (ICLR 2025, </w:t>
      </w:r>
      <w:r>
        <w:rPr>
          <w:rFonts w:ascii="Consolas" w:hAnsi="Consolas"/>
          <w:b w:val="0"/>
          <w:color w:val="1E3A8A"/>
          <w:sz w:val="18"/>
        </w:rPr>
        <w:t>arXiv:2502.03201v1</w:t>
      </w:r>
      <w:r>
        <w:rPr>
          <w:b w:val="0"/>
          <w:sz w:val="19"/>
        </w:rPr>
        <w:t>).</w:t>
      </w:r>
    </w:p>
    <w:p>
      <w:pPr>
        <w:spacing w:before="30" w:after="30"/>
        <w:ind w:left="648"/>
      </w:pPr>
      <w:r>
        <w:rPr>
          <w:b w:val="0"/>
          <w:sz w:val="19"/>
        </w:rPr>
        <w:t xml:space="preserve">• </w:t>
      </w:r>
      <w:r>
        <w:rPr>
          <w:b/>
          <w:sz w:val="19"/>
        </w:rPr>
        <w:t>Architecture:</w:t>
      </w:r>
      <w:r>
        <w:rPr>
          <w:b w:val="0"/>
          <w:sz w:val="19"/>
        </w:rPr>
        <w:t xml:space="preserve"> Projects multi-hop propagated node features (</w:t>
      </w:r>
      <w:r>
        <w:rPr>
          <w:rFonts w:ascii="Consolas" w:hAnsi="Consolas"/>
          <w:b w:val="0"/>
          <w:color w:val="1E3A8A"/>
          <w:sz w:val="18"/>
        </w:rPr>
        <w:t>feature_i</w:t>
      </w:r>
      <w:r>
        <w:rPr>
          <w:b w:val="0"/>
          <w:sz w:val="19"/>
        </w:rPr>
        <w:t xml:space="preserve"> for </w:t>
      </w:r>
      <w:r>
        <w:rPr>
          <w:rFonts w:ascii="Consolas" w:hAnsi="Consolas"/>
          <w:b w:val="0"/>
          <w:color w:val="1E3A8A"/>
          <w:sz w:val="18"/>
        </w:rPr>
        <w:t>0 &lt;= i &lt; layer_num</w:t>
      </w:r>
      <w:r>
        <w:rPr>
          <w:b w:val="0"/>
          <w:sz w:val="19"/>
        </w:rPr>
        <w:t xml:space="preserve">) into three parallel constant-curvature Riemannian manifolds: a negative-curvature hyperbolic </w:t>
      </w:r>
      <w:r>
        <w:rPr>
          <w:rFonts w:ascii="Consolas" w:hAnsi="Consolas"/>
          <w:b w:val="0"/>
          <w:color w:val="1E3A8A"/>
          <w:sz w:val="18"/>
        </w:rPr>
        <w:t>CurvGNN</w:t>
      </w:r>
      <w:r>
        <w:rPr>
          <w:b w:val="0"/>
          <w:sz w:val="19"/>
        </w:rPr>
        <w:t xml:space="preserve"> head (</w:t>
      </w:r>
      <w:r>
        <w:rPr>
          <w:rFonts w:ascii="Consolas" w:hAnsi="Consolas"/>
          <w:b w:val="0"/>
          <w:color w:val="1E3A8A"/>
          <w:sz w:val="18"/>
        </w:rPr>
        <w:t>c &lt; 0</w:t>
      </w:r>
      <w:r>
        <w:rPr>
          <w:b w:val="0"/>
          <w:sz w:val="19"/>
        </w:rPr>
        <w:t xml:space="preserve">), a positive-curvature spherical </w:t>
      </w:r>
      <w:r>
        <w:rPr>
          <w:rFonts w:ascii="Consolas" w:hAnsi="Consolas"/>
          <w:b w:val="0"/>
          <w:color w:val="1E3A8A"/>
          <w:sz w:val="18"/>
        </w:rPr>
        <w:t>CurvGNN</w:t>
      </w:r>
      <w:r>
        <w:rPr>
          <w:b w:val="0"/>
          <w:sz w:val="19"/>
        </w:rPr>
        <w:t xml:space="preserve"> head (</w:t>
      </w:r>
      <w:r>
        <w:rPr>
          <w:rFonts w:ascii="Consolas" w:hAnsi="Consolas"/>
          <w:b w:val="0"/>
          <w:color w:val="1E3A8A"/>
          <w:sz w:val="18"/>
        </w:rPr>
        <w:t>c &gt; 0</w:t>
      </w:r>
      <w:r>
        <w:rPr>
          <w:b w:val="0"/>
          <w:sz w:val="19"/>
        </w:rPr>
        <w:t xml:space="preserve">), and a flat Euclidean </w:t>
      </w:r>
      <w:r>
        <w:rPr>
          <w:rFonts w:ascii="Consolas" w:hAnsi="Consolas"/>
          <w:b w:val="0"/>
          <w:color w:val="1E3A8A"/>
          <w:sz w:val="18"/>
        </w:rPr>
        <w:t>CurvGNN</w:t>
      </w:r>
      <w:r>
        <w:rPr>
          <w:b w:val="0"/>
          <w:sz w:val="19"/>
        </w:rPr>
        <w:t xml:space="preserve"> head (</w:t>
      </w:r>
      <w:r>
        <w:rPr>
          <w:rFonts w:ascii="Consolas" w:hAnsi="Consolas"/>
          <w:b w:val="0"/>
          <w:color w:val="1E3A8A"/>
          <w:sz w:val="18"/>
        </w:rPr>
        <w:t>c = 0</w:t>
      </w:r>
      <w:r>
        <w:rPr>
          <w:b w:val="0"/>
          <w:sz w:val="19"/>
        </w:rPr>
        <w:t xml:space="preserve">), combining predictions via weighted log-probability mixtures </w:t>
      </w:r>
      <w:r>
        <w:rPr>
          <w:rFonts w:ascii="Consolas" w:hAnsi="Consolas"/>
          <w:b w:val="0"/>
          <w:color w:val="1E3A8A"/>
          <w:sz w:val="18"/>
        </w:rPr>
        <w:t>(1 - beta)((1 - alpha)p_1 + alpha p_2) + beta p_3</w:t>
      </w:r>
      <w:r>
        <w:rPr>
          <w:b w:val="0"/>
          <w:sz w:val="19"/>
        </w:rPr>
        <w:t>.</w:t>
      </w:r>
    </w:p>
    <w:p>
      <w:pPr>
        <w:spacing w:before="30" w:after="30"/>
        <w:ind w:left="648"/>
      </w:pPr>
      <w:r>
        <w:rPr>
          <w:b w:val="0"/>
          <w:sz w:val="19"/>
        </w:rPr>
        <w:t xml:space="preserve">• </w:t>
      </w:r>
      <w:r>
        <w:rPr>
          <w:b/>
          <w:sz w:val="19"/>
        </w:rPr>
        <w:t>Engineering &amp; Fidelity:</w:t>
      </w:r>
      <w:r>
        <w:rPr>
          <w:b w:val="0"/>
          <w:sz w:val="19"/>
        </w:rPr>
        <w:t xml:space="preserve"> Because hyperbolic exponential/logarithmic maps can amplify floating-point reduction-order variance during evaluation, inference uses deterministic batch blocks (</w:t>
      </w:r>
      <w:r>
        <w:rPr>
          <w:rFonts w:ascii="Consolas" w:hAnsi="Consolas"/>
          <w:b w:val="0"/>
          <w:color w:val="1E3A8A"/>
          <w:sz w:val="18"/>
        </w:rPr>
        <w:t>eval_batch_size = 4096</w:t>
      </w:r>
      <w:r>
        <w:rPr>
          <w:b w:val="0"/>
          <w:sz w:val="19"/>
        </w:rPr>
        <w:t xml:space="preserve">) verified by </w:t>
      </w:r>
      <w:r>
        <w:rPr>
          <w:rFonts w:ascii="Consolas" w:hAnsi="Consolas"/>
          <w:b w:val="0"/>
          <w:color w:val="1E3A8A"/>
          <w:sz w:val="18"/>
        </w:rPr>
        <w:t>checkpoint_reload_check</w:t>
      </w:r>
      <w:r>
        <w:rPr>
          <w:b w:val="0"/>
          <w:sz w:val="19"/>
        </w:rPr>
        <w:t xml:space="preserve"> to reproduce test AUPRC within </w:t>
      </w:r>
      <w:r>
        <w:rPr>
          <w:rFonts w:ascii="Consolas" w:hAnsi="Consolas"/>
          <w:b w:val="0"/>
          <w:color w:val="1E3A8A"/>
          <w:sz w:val="18"/>
        </w:rPr>
        <w:t>1e-4</w:t>
      </w:r>
      <w:r>
        <w:rPr>
          <w:b w:val="0"/>
          <w:sz w:val="19"/>
        </w:rPr>
        <w:t xml:space="preserve"> (observed </w:t>
      </w:r>
      <w:r>
        <w:rPr>
          <w:rFonts w:ascii="Consolas" w:hAnsi="Consolas"/>
          <w:b w:val="0"/>
          <w:color w:val="1E3A8A"/>
          <w:sz w:val="18"/>
        </w:rPr>
        <w:t>|ΔAUPRC| = 0.0</w:t>
      </w:r>
      <w:r>
        <w:rPr>
          <w:b w:val="0"/>
          <w:sz w:val="19"/>
        </w:rPr>
        <w:t xml:space="preserve"> on </w:t>
      </w:r>
      <w:r>
        <w:rPr>
          <w:rFonts w:ascii="Consolas" w:hAnsi="Consolas"/>
          <w:b w:val="0"/>
          <w:color w:val="1E3A8A"/>
          <w:sz w:val="18"/>
        </w:rPr>
        <w:t>T-Social</w:t>
      </w:r>
      <w:r>
        <w:rPr>
          <w:b w:val="0"/>
          <w:sz w:val="19"/>
        </w:rPr>
        <w:t xml:space="preserve"> and </w:t>
      </w:r>
      <w:r>
        <w:rPr>
          <w:rFonts w:ascii="Consolas" w:hAnsi="Consolas"/>
          <w:b w:val="0"/>
          <w:color w:val="1E3A8A"/>
          <w:sz w:val="18"/>
        </w:rPr>
        <w:t>3.6e-7</w:t>
      </w:r>
      <w:r>
        <w:rPr>
          <w:b w:val="0"/>
          <w:sz w:val="19"/>
        </w:rPr>
        <w:t xml:space="preserve"> on </w:t>
      </w:r>
      <w:r>
        <w:rPr>
          <w:rFonts w:ascii="Consolas" w:hAnsi="Consolas"/>
          <w:b w:val="0"/>
          <w:color w:val="1E3A8A"/>
          <w:sz w:val="18"/>
        </w:rPr>
        <w:t>YelpChi</w:t>
      </w:r>
      <w:r>
        <w:rPr>
          <w:b w:val="0"/>
          <w:sz w:val="19"/>
        </w:rPr>
        <w:t>).</w:t>
      </w:r>
    </w:p>
    <w:p>
      <w:pPr>
        <w:spacing w:before="30" w:after="30"/>
        <w:ind w:left="360"/>
      </w:pPr>
      <w:r>
        <w:rPr>
          <w:b w:val="0"/>
          <w:sz w:val="19"/>
        </w:rPr>
        <w:t xml:space="preserve">3. </w:t>
      </w:r>
      <w:r>
        <w:rPr>
          <w:b/>
          <w:sz w:val="19"/>
        </w:rPr>
        <w:t>CRoC (*ECAI 2025*) — `70cb7c6c654f2e8a517d226be5235e700953a37d`</w:t>
      </w:r>
    </w:p>
    <w:p>
      <w:pPr>
        <w:spacing w:before="30" w:after="30"/>
        <w:ind w:left="648"/>
      </w:pPr>
      <w:r>
        <w:rPr>
          <w:b w:val="0"/>
          <w:sz w:val="19"/>
        </w:rPr>
        <w:t xml:space="preserve">• </w:t>
      </w:r>
      <w:r>
        <w:rPr>
          <w:b/>
          <w:sz w:val="19"/>
        </w:rPr>
        <w:t>Reference:</w:t>
      </w:r>
      <w:r>
        <w:rPr>
          <w:b w:val="0"/>
          <w:sz w:val="19"/>
        </w:rPr>
        <w:t xml:space="preserve"> </w:t>
      </w:r>
      <w:r>
        <w:rPr>
          <w:b w:val="0"/>
          <w:i/>
          <w:sz w:val="19"/>
        </w:rPr>
        <w:t>CRoC: Cross-View Contrastive Learning and Mutual Information Maximization for Fraud Detection</w:t>
      </w:r>
      <w:r>
        <w:rPr>
          <w:b w:val="0"/>
          <w:sz w:val="19"/>
        </w:rPr>
        <w:t xml:space="preserve"> (ECAI 2025).</w:t>
      </w:r>
    </w:p>
    <w:p>
      <w:pPr>
        <w:spacing w:before="30" w:after="30"/>
        <w:ind w:left="648"/>
      </w:pPr>
      <w:r>
        <w:rPr>
          <w:b w:val="0"/>
          <w:sz w:val="19"/>
        </w:rPr>
        <w:t xml:space="preserve">• </w:t>
      </w:r>
      <w:r>
        <w:rPr>
          <w:b/>
          <w:sz w:val="19"/>
        </w:rPr>
        <w:t>Architecture:</w:t>
      </w:r>
      <w:r>
        <w:rPr>
          <w:b w:val="0"/>
          <w:sz w:val="19"/>
        </w:rPr>
        <w:t xml:space="preserve"> Employs multi-relational neighbor sampling (</w:t>
      </w:r>
      <w:r>
        <w:rPr>
          <w:rFonts w:ascii="Consolas" w:hAnsi="Consolas"/>
          <w:b w:val="0"/>
          <w:color w:val="1E3A8A"/>
          <w:sz w:val="18"/>
        </w:rPr>
        <w:t>n_neb = [10, 5]</w:t>
      </w:r>
      <w:r>
        <w:rPr>
          <w:b w:val="0"/>
          <w:sz w:val="19"/>
        </w:rPr>
        <w:t xml:space="preserve">) over </w:t>
      </w:r>
      <w:r>
        <w:rPr>
          <w:rFonts w:ascii="Consolas" w:hAnsi="Consolas"/>
          <w:b w:val="0"/>
          <w:color w:val="1E3A8A"/>
          <w:sz w:val="18"/>
        </w:rPr>
        <w:t>CRoCGIN</w:t>
      </w:r>
      <w:r>
        <w:rPr>
          <w:b w:val="0"/>
          <w:sz w:val="19"/>
        </w:rPr>
        <w:t xml:space="preserve"> or </w:t>
      </w:r>
      <w:r>
        <w:rPr>
          <w:rFonts w:ascii="Consolas" w:hAnsi="Consolas"/>
          <w:b w:val="0"/>
          <w:color w:val="1E3A8A"/>
          <w:sz w:val="18"/>
        </w:rPr>
        <w:t>CRoCSAGE</w:t>
      </w:r>
      <w:r>
        <w:rPr>
          <w:b w:val="0"/>
          <w:sz w:val="19"/>
        </w:rPr>
        <w:t xml:space="preserve"> backbones with a memory queue (</w:t>
      </w:r>
      <w:r>
        <w:rPr>
          <w:rFonts w:ascii="Consolas" w:hAnsi="Consolas"/>
          <w:b w:val="0"/>
          <w:color w:val="1E3A8A"/>
          <w:sz w:val="18"/>
        </w:rPr>
        <w:t>q = 10240</w:t>
      </w:r>
      <w:r>
        <w:rPr>
          <w:b w:val="0"/>
          <w:sz w:val="19"/>
        </w:rPr>
        <w:t>) and contrastive mutual-information regularization (</w:t>
      </w:r>
      <w:r>
        <w:rPr>
          <w:rFonts w:ascii="Consolas" w:hAnsi="Consolas"/>
          <w:b w:val="0"/>
          <w:color w:val="1E3A8A"/>
          <w:sz w:val="18"/>
        </w:rPr>
        <w:t>alpha</w:t>
      </w:r>
      <w:r>
        <w:rPr>
          <w:b w:val="0"/>
          <w:sz w:val="19"/>
        </w:rPr>
        <w:t xml:space="preserve">, </w:t>
      </w:r>
      <w:r>
        <w:rPr>
          <w:rFonts w:ascii="Consolas" w:hAnsi="Consolas"/>
          <w:b w:val="0"/>
          <w:color w:val="1E3A8A"/>
          <w:sz w:val="18"/>
        </w:rPr>
        <w:t>eta</w:t>
      </w:r>
      <w:r>
        <w:rPr>
          <w:b w:val="0"/>
          <w:sz w:val="19"/>
        </w:rPr>
        <w:t xml:space="preserve">, </w:t>
      </w:r>
      <w:r>
        <w:rPr>
          <w:rFonts w:ascii="Consolas" w:hAnsi="Consolas"/>
          <w:b w:val="0"/>
          <w:color w:val="1E3A8A"/>
          <w:sz w:val="18"/>
        </w:rPr>
        <w:t>gamma</w:t>
      </w:r>
      <w:r>
        <w:rPr>
          <w:b w:val="0"/>
          <w:sz w:val="19"/>
        </w:rPr>
        <w:t>) to separate camouflaged fraudsters from benign neighbors.</w:t>
      </w:r>
    </w:p>
    <w:p>
      <w:pPr>
        <w:spacing w:before="30" w:after="30"/>
        <w:ind w:left="648"/>
      </w:pPr>
      <w:r>
        <w:rPr>
          <w:b w:val="0"/>
          <w:sz w:val="19"/>
        </w:rPr>
        <w:t xml:space="preserve">• </w:t>
      </w:r>
      <w:r>
        <w:rPr>
          <w:b/>
          <w:sz w:val="19"/>
        </w:rPr>
        <w:t>Engineering &amp; Fidelity:</w:t>
      </w:r>
      <w:r>
        <w:rPr>
          <w:b w:val="0"/>
          <w:sz w:val="19"/>
        </w:rPr>
        <w:t xml:space="preserve"> Uses the authors' native </w:t>
      </w:r>
      <w:r>
        <w:rPr>
          <w:rFonts w:ascii="Consolas" w:hAnsi="Consolas"/>
          <w:b w:val="0"/>
          <w:color w:val="1E3A8A"/>
          <w:sz w:val="18"/>
        </w:rPr>
        <w:t>GNNTrainer.train_epoch</w:t>
      </w:r>
      <w:r>
        <w:rPr>
          <w:b w:val="0"/>
          <w:sz w:val="19"/>
        </w:rPr>
        <w:t xml:space="preserve"> training loop and loss formulation unchanged, wrapped in the COMP8851 leak-free data loader and validation evaluator.</w:t>
      </w:r>
    </w:p>
    <w:p>
      <w:pPr>
        <w:pStyle w:val="Heading3"/>
        <w:spacing w:before="160" w:after="60"/>
      </w:pPr>
      <w:r>
        <w:rPr>
          <w:b/>
          <w:color w:val="1E40AF"/>
          <w:sz w:val="22"/>
        </w:rPr>
        <w:t>3.2 Full 18/18 Model–Dataset Compatibility Matrix</w:t>
      </w:r>
    </w:p>
    <w:p>
      <w:pPr>
        <w:spacing w:before="40" w:after="60"/>
      </w:pPr>
      <w:r>
        <w:rPr>
          <w:b w:val="0"/>
          <w:sz w:val="20"/>
        </w:rPr>
        <w:t xml:space="preserve">All </w:t>
      </w:r>
      <w:r>
        <w:rPr>
          <w:b/>
          <w:sz w:val="20"/>
        </w:rPr>
        <w:t>18 model–dataset pairs</w:t>
      </w:r>
      <w:r>
        <w:rPr>
          <w:b w:val="0"/>
          <w:sz w:val="20"/>
        </w:rPr>
        <w:t xml:space="preserve"> are fully supported and executed (</w:t>
      </w:r>
      <w:r>
        <w:rPr>
          <w:rFonts w:ascii="Consolas" w:hAnsi="Consolas"/>
          <w:b w:val="0"/>
          <w:color w:val="1E3A8A"/>
          <w:sz w:val="19"/>
        </w:rPr>
        <w:t>0</w:t>
      </w:r>
      <w:r>
        <w:rPr>
          <w:b w:val="0"/>
          <w:sz w:val="20"/>
        </w:rPr>
        <w:t xml:space="preserve"> unsupported pairs):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79"/>
        <w:gridCol w:w="2179"/>
        <w:gridCol w:w="2179"/>
        <w:gridCol w:w="2179"/>
        <w:gridCol w:w="2179"/>
        <w:gridCol w:w="2179"/>
        <w:gridCol w:w="2179"/>
      </w:tblGrid>
      <w:tr>
        <w:tc>
          <w:tcPr>
            <w:tcW w:type="dxa" w:w="2179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2179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>YelpChi</w:t>
            </w:r>
          </w:p>
        </w:tc>
        <w:tc>
          <w:tcPr>
            <w:tcW w:type="dxa" w:w="2179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Amazon</w:t>
            </w:r>
          </w:p>
        </w:tc>
        <w:tc>
          <w:tcPr>
            <w:tcW w:type="dxa" w:w="2179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T-Finance</w:t>
            </w:r>
          </w:p>
        </w:tc>
        <w:tc>
          <w:tcPr>
            <w:tcW w:type="dxa" w:w="2179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Elliptic</w:t>
            </w:r>
          </w:p>
        </w:tc>
        <w:tc>
          <w:tcPr>
            <w:tcW w:type="dxa" w:w="2179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FDCompCN</w:t>
            </w:r>
          </w:p>
        </w:tc>
        <w:tc>
          <w:tcPr>
            <w:tcW w:type="dxa" w:w="2179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T-Social</w:t>
            </w:r>
          </w:p>
        </w:tc>
      </w:tr>
      <w:tr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  <w:t>SAGAD</w:t>
            </w:r>
            <w:r>
              <w:rPr>
                <w:b w:val="0"/>
                <w:sz w:val="18"/>
              </w:rPr>
              <w:t xml:space="preserve"> (</w:t>
            </w:r>
            <w:r>
              <w:rPr>
                <w:b w:val="0"/>
                <w:i/>
                <w:sz w:val="18"/>
              </w:rPr>
              <w:t>WWW 2026</w:t>
            </w:r>
            <w:r>
              <w:rPr>
                <w:b w:val="0"/>
                <w:sz w:val="18"/>
              </w:rPr>
              <w:t>)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Native (</w:t>
            </w:r>
            <w:r>
              <w:rPr>
                <w:rFonts w:ascii="Consolas" w:hAnsi="Consolas"/>
                <w:b w:val="0"/>
                <w:color w:val="1E3A8A"/>
                <w:sz w:val="17"/>
              </w:rPr>
              <w:t>yelp</w:t>
            </w:r>
            <w:r>
              <w:rPr>
                <w:b w:val="0"/>
                <w:sz w:val="18"/>
              </w:rPr>
              <w:t>)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Native (</w:t>
            </w:r>
            <w:r>
              <w:rPr>
                <w:rFonts w:ascii="Consolas" w:hAnsi="Consolas"/>
                <w:b w:val="0"/>
                <w:color w:val="1E3A8A"/>
                <w:sz w:val="17"/>
              </w:rPr>
              <w:t>amazon</w:t>
            </w:r>
            <w:r>
              <w:rPr>
                <w:b w:val="0"/>
                <w:sz w:val="18"/>
              </w:rPr>
              <w:t>)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Native (</w:t>
            </w:r>
            <w:r>
              <w:rPr>
                <w:rFonts w:ascii="Consolas" w:hAnsi="Consolas"/>
                <w:b w:val="0"/>
                <w:color w:val="1E3A8A"/>
                <w:sz w:val="17"/>
              </w:rPr>
              <w:t>tfinance</w:t>
            </w:r>
            <w:r>
              <w:rPr>
                <w:b w:val="0"/>
                <w:sz w:val="18"/>
              </w:rPr>
              <w:t>)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Native (</w:t>
            </w:r>
            <w:r>
              <w:rPr>
                <w:rFonts w:ascii="Consolas" w:hAnsi="Consolas"/>
                <w:b w:val="0"/>
                <w:color w:val="1E3A8A"/>
                <w:sz w:val="17"/>
              </w:rPr>
              <w:t>elliptic</w:t>
            </w:r>
            <w:r>
              <w:rPr>
                <w:b w:val="0"/>
                <w:sz w:val="18"/>
              </w:rPr>
              <w:t>)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Adapted (</w:t>
            </w:r>
            <w:r>
              <w:rPr>
                <w:rFonts w:ascii="Consolas" w:hAnsi="Consolas"/>
                <w:b w:val="0"/>
                <w:color w:val="1E3A8A"/>
                <w:sz w:val="17"/>
              </w:rPr>
              <w:t>default</w:t>
            </w:r>
            <w:r>
              <w:rPr>
                <w:b w:val="0"/>
                <w:sz w:val="18"/>
              </w:rPr>
              <w:t xml:space="preserve"> block)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Native (</w:t>
            </w:r>
            <w:r>
              <w:rPr>
                <w:rFonts w:ascii="Consolas" w:hAnsi="Consolas"/>
                <w:b w:val="0"/>
                <w:color w:val="1E3A8A"/>
                <w:sz w:val="17"/>
              </w:rPr>
              <w:t>tsocial</w:t>
            </w:r>
            <w:r>
              <w:rPr>
                <w:b w:val="0"/>
                <w:sz w:val="18"/>
              </w:rPr>
              <w:t>)</w:t>
            </w:r>
          </w:p>
        </w:tc>
      </w:tr>
      <w:tr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  <w:t>SpaceGNN</w:t>
            </w:r>
            <w:r>
              <w:rPr>
                <w:b w:val="0"/>
                <w:sz w:val="18"/>
              </w:rPr>
              <w:t xml:space="preserve"> (</w:t>
            </w:r>
            <w:r>
              <w:rPr>
                <w:b w:val="0"/>
                <w:i/>
                <w:sz w:val="18"/>
              </w:rPr>
              <w:t>ICLR 2025</w:t>
            </w:r>
            <w:r>
              <w:rPr>
                <w:b w:val="0"/>
                <w:sz w:val="18"/>
              </w:rPr>
              <w:t>)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Native (</w:t>
            </w:r>
            <w:r>
              <w:rPr>
                <w:rFonts w:ascii="Consolas" w:hAnsi="Consolas"/>
                <w:b w:val="0"/>
                <w:color w:val="1E3A8A"/>
                <w:sz w:val="17"/>
              </w:rPr>
              <w:t>yelp</w:t>
            </w:r>
            <w:r>
              <w:rPr>
                <w:b w:val="0"/>
                <w:sz w:val="18"/>
              </w:rPr>
              <w:t>)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Native (</w:t>
            </w:r>
            <w:r>
              <w:rPr>
                <w:rFonts w:ascii="Consolas" w:hAnsi="Consolas"/>
                <w:b w:val="0"/>
                <w:color w:val="1E3A8A"/>
                <w:sz w:val="17"/>
              </w:rPr>
              <w:t>amazon</w:t>
            </w:r>
            <w:r>
              <w:rPr>
                <w:b w:val="0"/>
                <w:sz w:val="18"/>
              </w:rPr>
              <w:t>)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Native (</w:t>
            </w:r>
            <w:r>
              <w:rPr>
                <w:rFonts w:ascii="Consolas" w:hAnsi="Consolas"/>
                <w:b w:val="0"/>
                <w:color w:val="1E3A8A"/>
                <w:sz w:val="17"/>
              </w:rPr>
              <w:t>tfinance</w:t>
            </w:r>
            <w:r>
              <w:rPr>
                <w:b w:val="0"/>
                <w:sz w:val="18"/>
              </w:rPr>
              <w:t>)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Adapted (</w:t>
            </w:r>
            <w:r>
              <w:rPr>
                <w:rFonts w:ascii="Consolas" w:hAnsi="Consolas"/>
                <w:b w:val="0"/>
                <w:color w:val="1E3A8A"/>
                <w:sz w:val="17"/>
              </w:rPr>
              <w:t>std=0.015</w:t>
            </w:r>
            <w:r>
              <w:rPr>
                <w:b w:val="0"/>
                <w:sz w:val="18"/>
              </w:rPr>
              <w:t>)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Adapted (</w:t>
            </w:r>
            <w:r>
              <w:rPr>
                <w:rFonts w:ascii="Consolas" w:hAnsi="Consolas"/>
                <w:b w:val="0"/>
                <w:color w:val="1E3A8A"/>
                <w:sz w:val="17"/>
              </w:rPr>
              <w:t>std=0.015</w:t>
            </w:r>
            <w:r>
              <w:rPr>
                <w:b w:val="0"/>
                <w:sz w:val="18"/>
              </w:rPr>
              <w:t>)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Native (</w:t>
            </w:r>
            <w:r>
              <w:rPr>
                <w:rFonts w:ascii="Consolas" w:hAnsi="Consolas"/>
                <w:b w:val="0"/>
                <w:color w:val="1E3A8A"/>
                <w:sz w:val="17"/>
              </w:rPr>
              <w:t>tsocial</w:t>
            </w:r>
            <w:r>
              <w:rPr>
                <w:b w:val="0"/>
                <w:sz w:val="18"/>
              </w:rPr>
              <w:t>)</w:t>
            </w:r>
          </w:p>
        </w:tc>
      </w:tr>
      <w:tr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  <w:t>CRoC</w:t>
            </w:r>
            <w:r>
              <w:rPr>
                <w:b w:val="0"/>
                <w:sz w:val="18"/>
              </w:rPr>
              <w:t xml:space="preserve"> (</w:t>
            </w:r>
            <w:r>
              <w:rPr>
                <w:b w:val="0"/>
                <w:i/>
                <w:sz w:val="18"/>
              </w:rPr>
              <w:t>ECAI 2025</w:t>
            </w:r>
            <w:r>
              <w:rPr>
                <w:b w:val="0"/>
                <w:sz w:val="18"/>
              </w:rPr>
              <w:t>)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Native (</w:t>
            </w:r>
            <w:r>
              <w:rPr>
                <w:rFonts w:ascii="Consolas" w:hAnsi="Consolas"/>
                <w:b w:val="0"/>
                <w:color w:val="1E3A8A"/>
                <w:sz w:val="17"/>
              </w:rPr>
              <w:t>Yelp</w:t>
            </w:r>
            <w:r>
              <w:rPr>
                <w:b w:val="0"/>
                <w:sz w:val="18"/>
              </w:rPr>
              <w:t>)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Native (</w:t>
            </w:r>
            <w:r>
              <w:rPr>
                <w:rFonts w:ascii="Consolas" w:hAnsi="Consolas"/>
                <w:b w:val="0"/>
                <w:color w:val="1E3A8A"/>
                <w:sz w:val="17"/>
              </w:rPr>
              <w:t>Amazon</w:t>
            </w:r>
            <w:r>
              <w:rPr>
                <w:b w:val="0"/>
                <w:sz w:val="18"/>
              </w:rPr>
              <w:t>)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Native (</w:t>
            </w:r>
            <w:r>
              <w:rPr>
                <w:rFonts w:ascii="Consolas" w:hAnsi="Consolas"/>
                <w:b w:val="0"/>
                <w:color w:val="1E3A8A"/>
                <w:sz w:val="17"/>
              </w:rPr>
              <w:t>T-Fin</w:t>
            </w:r>
            <w:r>
              <w:rPr>
                <w:b w:val="0"/>
                <w:sz w:val="18"/>
              </w:rPr>
              <w:t>)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Adapted (</w:t>
            </w:r>
            <w:r>
              <w:rPr>
                <w:rFonts w:ascii="Consolas" w:hAnsi="Consolas"/>
                <w:b w:val="0"/>
                <w:color w:val="1E3A8A"/>
                <w:sz w:val="17"/>
              </w:rPr>
              <w:t>CRoCSAGE</w:t>
            </w:r>
            <w:r>
              <w:rPr>
                <w:b w:val="0"/>
                <w:sz w:val="18"/>
              </w:rPr>
              <w:t>)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Adapted (</w:t>
            </w:r>
            <w:r>
              <w:rPr>
                <w:rFonts w:ascii="Consolas" w:hAnsi="Consolas"/>
                <w:b w:val="0"/>
                <w:color w:val="1E3A8A"/>
                <w:sz w:val="17"/>
              </w:rPr>
              <w:t>CRoCGIN</w:t>
            </w:r>
            <w:r>
              <w:rPr>
                <w:b w:val="0"/>
                <w:sz w:val="18"/>
              </w:rPr>
              <w:t>)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Native (</w:t>
            </w:r>
            <w:r>
              <w:rPr>
                <w:rFonts w:ascii="Consolas" w:hAnsi="Consolas"/>
                <w:b w:val="0"/>
                <w:color w:val="1E3A8A"/>
                <w:sz w:val="17"/>
              </w:rPr>
              <w:t>T-Soc</w:t>
            </w:r>
            <w:r>
              <w:rPr>
                <w:b w:val="0"/>
                <w:sz w:val="18"/>
              </w:rPr>
              <w:t>)</w:t>
            </w:r>
          </w:p>
        </w:tc>
      </w:tr>
    </w:tbl>
    <w:p>
      <w:pPr>
        <w:spacing w:before="40" w:after="80"/>
      </w:pPr>
    </w:p>
    <w:p>
      <w:pPr>
        <w:spacing w:before="30" w:after="30"/>
        <w:ind w:left="360"/>
      </w:pPr>
      <w:r>
        <w:rPr>
          <w:b w:val="0"/>
          <w:sz w:val="19"/>
        </w:rPr>
        <w:t xml:space="preserve">• </w:t>
      </w:r>
      <w:r>
        <w:rPr>
          <w:b/>
          <w:sz w:val="19"/>
        </w:rPr>
        <w:t>13 Native Pairs:</w:t>
      </w:r>
      <w:r>
        <w:rPr>
          <w:b w:val="0"/>
          <w:sz w:val="19"/>
        </w:rPr>
        <w:t xml:space="preserve"> Use the upstream authors' exact dataset configuration entries as baseline anchors for the 12-trial tuning grid.</w:t>
      </w:r>
    </w:p>
    <w:p>
      <w:pPr>
        <w:spacing w:before="30" w:after="30"/>
        <w:ind w:left="360"/>
      </w:pPr>
      <w:r>
        <w:rPr>
          <w:b w:val="0"/>
          <w:sz w:val="19"/>
        </w:rPr>
        <w:t xml:space="preserve">• </w:t>
      </w:r>
      <w:r>
        <w:rPr>
          <w:b/>
          <w:sz w:val="19"/>
        </w:rPr>
        <w:t>5 Adapted Pairs:</w:t>
      </w:r>
      <w:r>
        <w:rPr>
          <w:b w:val="0"/>
          <w:sz w:val="19"/>
        </w:rPr>
        <w:t xml:space="preserve"> Where upstream repositories did not include a dataset-specific entry (</w:t>
      </w:r>
      <w:r>
        <w:rPr>
          <w:rFonts w:ascii="Consolas" w:hAnsi="Consolas"/>
          <w:b w:val="0"/>
          <w:color w:val="1E3A8A"/>
          <w:sz w:val="18"/>
        </w:rPr>
        <w:t>SAGAD/FDCompCN</w:t>
      </w:r>
      <w:r>
        <w:rPr>
          <w:b w:val="0"/>
          <w:sz w:val="19"/>
        </w:rPr>
        <w:t xml:space="preserve">, </w:t>
      </w:r>
      <w:r>
        <w:rPr>
          <w:rFonts w:ascii="Consolas" w:hAnsi="Consolas"/>
          <w:b w:val="0"/>
          <w:color w:val="1E3A8A"/>
          <w:sz w:val="18"/>
        </w:rPr>
        <w:t>SpaceGNN/Elliptic</w:t>
      </w:r>
      <w:r>
        <w:rPr>
          <w:b w:val="0"/>
          <w:sz w:val="19"/>
        </w:rPr>
        <w:t xml:space="preserve">, </w:t>
      </w:r>
      <w:r>
        <w:rPr>
          <w:rFonts w:ascii="Consolas" w:hAnsi="Consolas"/>
          <w:b w:val="0"/>
          <w:color w:val="1E3A8A"/>
          <w:sz w:val="18"/>
        </w:rPr>
        <w:t>SpaceGNN/FDCompCN</w:t>
      </w:r>
      <w:r>
        <w:rPr>
          <w:b w:val="0"/>
          <w:sz w:val="19"/>
        </w:rPr>
        <w:t xml:space="preserve">, </w:t>
      </w:r>
      <w:r>
        <w:rPr>
          <w:rFonts w:ascii="Consolas" w:hAnsi="Consolas"/>
          <w:b w:val="0"/>
          <w:color w:val="1E3A8A"/>
          <w:sz w:val="18"/>
        </w:rPr>
        <w:t>CRoC/Elliptic</w:t>
      </w:r>
      <w:r>
        <w:rPr>
          <w:b w:val="0"/>
          <w:sz w:val="19"/>
        </w:rPr>
        <w:t xml:space="preserve">, </w:t>
      </w:r>
      <w:r>
        <w:rPr>
          <w:rFonts w:ascii="Consolas" w:hAnsi="Consolas"/>
          <w:b w:val="0"/>
          <w:color w:val="1E3A8A"/>
          <w:sz w:val="18"/>
        </w:rPr>
        <w:t>CRoC/FDCompCN</w:t>
      </w:r>
      <w:r>
        <w:rPr>
          <w:b w:val="0"/>
          <w:sz w:val="19"/>
        </w:rPr>
        <w:t>), documented adapter defaults (</w:t>
      </w:r>
      <w:r>
        <w:rPr>
          <w:rFonts w:ascii="Consolas" w:hAnsi="Consolas"/>
          <w:b w:val="0"/>
          <w:color w:val="1E3A8A"/>
          <w:sz w:val="18"/>
        </w:rPr>
        <w:t>audit/DEVIATIONS.md</w:t>
      </w:r>
      <w:r>
        <w:rPr>
          <w:b w:val="0"/>
          <w:sz w:val="19"/>
        </w:rPr>
        <w:t>) plus the 12-trial validation tuning grid were applied.</w:t>
      </w:r>
    </w:p>
    <w:p>
      <w:pPr>
        <w:pStyle w:val="Heading2"/>
        <w:spacing w:before="200" w:after="80"/>
      </w:pPr>
      <w:r>
        <w:rPr>
          <w:b/>
          <w:color w:val="1E3A8A"/>
          <w:sz w:val="26"/>
        </w:rPr>
        <w:t>4. Canonical Dataset Characteristics &amp; Exploratory Data Analysis</w:t>
      </w:r>
    </w:p>
    <w:p>
      <w:pPr>
        <w:spacing w:before="40" w:after="60"/>
      </w:pPr>
      <w:r>
        <w:rPr>
          <w:b w:val="0"/>
          <w:sz w:val="20"/>
        </w:rPr>
        <w:t xml:space="preserve">All six datasets were cryptographically verified against the canonical Phase 1 benchmark artifacts. Table 1 summarizes their structural, relational, and class-distribution properties under the frozen </w:t>
      </w:r>
      <w:r>
        <w:rPr>
          <w:rFonts w:ascii="Consolas" w:hAnsi="Consolas"/>
          <w:b w:val="0"/>
          <w:color w:val="1E3A8A"/>
          <w:sz w:val="19"/>
        </w:rPr>
        <w:t>TR40</w:t>
      </w:r>
      <w:r>
        <w:rPr>
          <w:b w:val="0"/>
          <w:sz w:val="20"/>
        </w:rPr>
        <w:t xml:space="preserve"> split registry.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1"/>
        <w:gridCol w:w="1271"/>
        <w:gridCol w:w="1271"/>
        <w:gridCol w:w="1271"/>
        <w:gridCol w:w="1271"/>
        <w:gridCol w:w="1271"/>
        <w:gridCol w:w="1271"/>
        <w:gridCol w:w="1271"/>
        <w:gridCol w:w="1271"/>
        <w:gridCol w:w="1271"/>
        <w:gridCol w:w="1271"/>
        <w:gridCol w:w="1271"/>
      </w:tblGrid>
      <w:tr>
        <w:tc>
          <w:tcPr>
            <w:tcW w:type="dxa" w:w="1271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>Dataset</w:t>
            </w:r>
          </w:p>
        </w:tc>
        <w:tc>
          <w:tcPr>
            <w:tcW w:type="dxa" w:w="1271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>Domain</w:t>
            </w:r>
          </w:p>
        </w:tc>
        <w:tc>
          <w:tcPr>
            <w:tcW w:type="dxa" w:w="1271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Total Nodes</w:t>
            </w:r>
          </w:p>
        </w:tc>
        <w:tc>
          <w:tcPr>
            <w:tcW w:type="dxa" w:w="1271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Labeled Eligible Nodes</w:t>
            </w:r>
          </w:p>
        </w:tc>
        <w:tc>
          <w:tcPr>
            <w:tcW w:type="dxa" w:w="1271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Undirected Edges</w:t>
            </w:r>
          </w:p>
        </w:tc>
        <w:tc>
          <w:tcPr>
            <w:tcW w:type="dxa" w:w="1271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Feature Dim</w:t>
            </w:r>
          </w:p>
        </w:tc>
        <w:tc>
          <w:tcPr>
            <w:tcW w:type="dxa" w:w="1271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Relations</w:t>
            </w:r>
          </w:p>
        </w:tc>
        <w:tc>
          <w:tcPr>
            <w:tcW w:type="dxa" w:w="1271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Train / Val / Test Nodes (</w:t>
            </w:r>
            <w:r>
              <w:rPr>
                <w:rFonts w:ascii="Consolas" w:hAnsi="Consolas"/>
                <w:b/>
                <w:color w:val="FFFFFF"/>
                <w:sz w:val="15"/>
              </w:rPr>
              <w:t>TR40</w:t>
            </w:r>
            <w:r>
              <w:rPr>
                <w:b/>
                <w:color w:val="FFFFFF"/>
                <w:sz w:val="16"/>
              </w:rPr>
              <w:t>)</w:t>
            </w:r>
          </w:p>
        </w:tc>
        <w:tc>
          <w:tcPr>
            <w:tcW w:type="dxa" w:w="1271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Test Fraud Nodes (</w:t>
            </w:r>
            <w:r>
              <w:rPr>
                <w:rFonts w:ascii="Consolas" w:hAnsi="Consolas"/>
                <w:b/>
                <w:color w:val="FFFFFF"/>
                <w:sz w:val="15"/>
              </w:rPr>
              <w:t>TR40</w:t>
            </w:r>
            <w:r>
              <w:rPr>
                <w:b/>
                <w:color w:val="FFFFFF"/>
                <w:sz w:val="16"/>
              </w:rPr>
              <w:t>)</w:t>
            </w:r>
          </w:p>
        </w:tc>
        <w:tc>
          <w:tcPr>
            <w:tcW w:type="dxa" w:w="1271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Test Fraud Prevalence (</w:t>
            </w:r>
            <w:r>
              <w:rPr>
                <w:rFonts w:ascii="Consolas" w:hAnsi="Consolas"/>
                <w:b/>
                <w:color w:val="FFFFFF"/>
                <w:sz w:val="15"/>
              </w:rPr>
              <w:t>π</w:t>
            </w:r>
            <w:r>
              <w:rPr>
                <w:b/>
                <w:color w:val="FFFFFF"/>
                <w:sz w:val="16"/>
              </w:rPr>
              <w:t>)</w:t>
            </w:r>
          </w:p>
        </w:tc>
        <w:tc>
          <w:tcPr>
            <w:tcW w:type="dxa" w:w="1271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Imbalance Ratio</w:t>
            </w:r>
          </w:p>
        </w:tc>
        <w:tc>
          <w:tcPr>
            <w:tcW w:type="dxa" w:w="1271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Fraud Heterophily</w:t>
            </w:r>
          </w:p>
        </w:tc>
      </w:tr>
      <w:tr>
        <w:tc>
          <w:tcPr>
            <w:tcW w:type="dxa" w:w="1271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6"/>
              </w:rPr>
              <w:t>YelpChi</w:t>
            </w:r>
          </w:p>
        </w:tc>
        <w:tc>
          <w:tcPr>
            <w:tcW w:type="dxa" w:w="1271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6"/>
              </w:rPr>
              <w:t>Review Spam</w:t>
            </w:r>
          </w:p>
        </w:tc>
        <w:tc>
          <w:tcPr>
            <w:tcW w:type="dxa" w:w="1271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45,954</w:t>
            </w:r>
          </w:p>
        </w:tc>
        <w:tc>
          <w:tcPr>
            <w:tcW w:type="dxa" w:w="1271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45,954</w:t>
            </w:r>
          </w:p>
        </w:tc>
        <w:tc>
          <w:tcPr>
            <w:tcW w:type="dxa" w:w="1271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3,846,979</w:t>
            </w:r>
          </w:p>
        </w:tc>
        <w:tc>
          <w:tcPr>
            <w:tcW w:type="dxa" w:w="1271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1271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3 (</w:t>
            </w:r>
            <w:r>
              <w:rPr>
                <w:rFonts w:ascii="Consolas" w:hAnsi="Consolas"/>
                <w:b w:val="0"/>
                <w:color w:val="1E3A8A"/>
                <w:sz w:val="15"/>
              </w:rPr>
              <w:t>rur</w:t>
            </w:r>
            <w:r>
              <w:rPr>
                <w:b w:val="0"/>
                <w:sz w:val="16"/>
              </w:rPr>
              <w:t xml:space="preserve">, </w:t>
            </w:r>
            <w:r>
              <w:rPr>
                <w:rFonts w:ascii="Consolas" w:hAnsi="Consolas"/>
                <w:b w:val="0"/>
                <w:color w:val="1E3A8A"/>
                <w:sz w:val="15"/>
              </w:rPr>
              <w:t>rtr</w:t>
            </w:r>
            <w:r>
              <w:rPr>
                <w:b w:val="0"/>
                <w:sz w:val="16"/>
              </w:rPr>
              <w:t xml:space="preserve">, </w:t>
            </w:r>
            <w:r>
              <w:rPr>
                <w:rFonts w:ascii="Consolas" w:hAnsi="Consolas"/>
                <w:b w:val="0"/>
                <w:color w:val="1E3A8A"/>
                <w:sz w:val="15"/>
              </w:rPr>
              <w:t>rsr</w:t>
            </w:r>
            <w:r>
              <w:rPr>
                <w:b w:val="0"/>
                <w:sz w:val="16"/>
              </w:rPr>
              <w:t>)</w:t>
            </w:r>
          </w:p>
        </w:tc>
        <w:tc>
          <w:tcPr>
            <w:tcW w:type="dxa" w:w="1271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18,381 / 9,191 / 18,382</w:t>
            </w:r>
          </w:p>
        </w:tc>
        <w:tc>
          <w:tcPr>
            <w:tcW w:type="dxa" w:w="1271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2,671</w:t>
            </w:r>
          </w:p>
        </w:tc>
        <w:tc>
          <w:tcPr>
            <w:tcW w:type="dxa" w:w="1271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>14.53%</w:t>
            </w:r>
          </w:p>
        </w:tc>
        <w:tc>
          <w:tcPr>
            <w:tcW w:type="dxa" w:w="1271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5.88 : 1</w:t>
            </w:r>
          </w:p>
        </w:tc>
        <w:tc>
          <w:tcPr>
            <w:tcW w:type="dxa" w:w="1271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0.805</w:t>
            </w:r>
          </w:p>
        </w:tc>
      </w:tr>
      <w:tr>
        <w:tc>
          <w:tcPr>
            <w:tcW w:type="dxa" w:w="1271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6"/>
              </w:rPr>
              <w:t>Amazon</w:t>
            </w:r>
          </w:p>
        </w:tc>
        <w:tc>
          <w:tcPr>
            <w:tcW w:type="dxa" w:w="1271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6"/>
              </w:rPr>
              <w:t>E-Commerce</w:t>
            </w:r>
          </w:p>
        </w:tc>
        <w:tc>
          <w:tcPr>
            <w:tcW w:type="dxa" w:w="1271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11,944</w:t>
            </w:r>
          </w:p>
        </w:tc>
        <w:tc>
          <w:tcPr>
            <w:tcW w:type="dxa" w:w="1271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8,639</w:t>
            </w:r>
          </w:p>
        </w:tc>
        <w:tc>
          <w:tcPr>
            <w:tcW w:type="dxa" w:w="1271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4,417,576</w:t>
            </w:r>
          </w:p>
        </w:tc>
        <w:tc>
          <w:tcPr>
            <w:tcW w:type="dxa" w:w="1271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271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3 (</w:t>
            </w:r>
            <w:r>
              <w:rPr>
                <w:rFonts w:ascii="Consolas" w:hAnsi="Consolas"/>
                <w:b w:val="0"/>
                <w:color w:val="1E3A8A"/>
                <w:sz w:val="15"/>
              </w:rPr>
              <w:t>upu</w:t>
            </w:r>
            <w:r>
              <w:rPr>
                <w:b w:val="0"/>
                <w:sz w:val="16"/>
              </w:rPr>
              <w:t xml:space="preserve">, </w:t>
            </w:r>
            <w:r>
              <w:rPr>
                <w:rFonts w:ascii="Consolas" w:hAnsi="Consolas"/>
                <w:b w:val="0"/>
                <w:color w:val="1E3A8A"/>
                <w:sz w:val="15"/>
              </w:rPr>
              <w:t>usu</w:t>
            </w:r>
            <w:r>
              <w:rPr>
                <w:b w:val="0"/>
                <w:sz w:val="16"/>
              </w:rPr>
              <w:t xml:space="preserve">, </w:t>
            </w:r>
            <w:r>
              <w:rPr>
                <w:rFonts w:ascii="Consolas" w:hAnsi="Consolas"/>
                <w:b w:val="0"/>
                <w:color w:val="1E3A8A"/>
                <w:sz w:val="15"/>
              </w:rPr>
              <w:t>uvu</w:t>
            </w:r>
            <w:r>
              <w:rPr>
                <w:b w:val="0"/>
                <w:sz w:val="16"/>
              </w:rPr>
              <w:t>)</w:t>
            </w:r>
          </w:p>
        </w:tc>
        <w:tc>
          <w:tcPr>
            <w:tcW w:type="dxa" w:w="1271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3,455 / 1,728 / 3,456</w:t>
            </w:r>
          </w:p>
        </w:tc>
        <w:tc>
          <w:tcPr>
            <w:tcW w:type="dxa" w:w="1271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329</w:t>
            </w:r>
          </w:p>
        </w:tc>
        <w:tc>
          <w:tcPr>
            <w:tcW w:type="dxa" w:w="1271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>9.52%</w:t>
            </w:r>
          </w:p>
        </w:tc>
        <w:tc>
          <w:tcPr>
            <w:tcW w:type="dxa" w:w="1271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9.50 : 1</w:t>
            </w:r>
          </w:p>
        </w:tc>
        <w:tc>
          <w:tcPr>
            <w:tcW w:type="dxa" w:w="1271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0.863</w:t>
            </w:r>
          </w:p>
        </w:tc>
      </w:tr>
      <w:tr>
        <w:tc>
          <w:tcPr>
            <w:tcW w:type="dxa" w:w="1271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6"/>
              </w:rPr>
              <w:t>T-Finance</w:t>
            </w:r>
          </w:p>
        </w:tc>
        <w:tc>
          <w:tcPr>
            <w:tcW w:type="dxa" w:w="1271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6"/>
              </w:rPr>
              <w:t>Financial</w:t>
            </w:r>
          </w:p>
        </w:tc>
        <w:tc>
          <w:tcPr>
            <w:tcW w:type="dxa" w:w="1271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39,357</w:t>
            </w:r>
          </w:p>
        </w:tc>
        <w:tc>
          <w:tcPr>
            <w:tcW w:type="dxa" w:w="1271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39,357</w:t>
            </w:r>
          </w:p>
        </w:tc>
        <w:tc>
          <w:tcPr>
            <w:tcW w:type="dxa" w:w="1271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21,222,543</w:t>
            </w:r>
          </w:p>
        </w:tc>
        <w:tc>
          <w:tcPr>
            <w:tcW w:type="dxa" w:w="1271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271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1 (Homogeneous)</w:t>
            </w:r>
          </w:p>
        </w:tc>
        <w:tc>
          <w:tcPr>
            <w:tcW w:type="dxa" w:w="1271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15,742 / 7,871 / 15,744</w:t>
            </w:r>
          </w:p>
        </w:tc>
        <w:tc>
          <w:tcPr>
            <w:tcW w:type="dxa" w:w="1271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721</w:t>
            </w:r>
          </w:p>
        </w:tc>
        <w:tc>
          <w:tcPr>
            <w:tcW w:type="dxa" w:w="1271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>4.58%</w:t>
            </w:r>
          </w:p>
        </w:tc>
        <w:tc>
          <w:tcPr>
            <w:tcW w:type="dxa" w:w="1271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20.83 : 1</w:t>
            </w:r>
          </w:p>
        </w:tc>
        <w:tc>
          <w:tcPr>
            <w:tcW w:type="dxa" w:w="1271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0.456</w:t>
            </w:r>
          </w:p>
        </w:tc>
      </w:tr>
      <w:tr>
        <w:tc>
          <w:tcPr>
            <w:tcW w:type="dxa" w:w="1271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6"/>
              </w:rPr>
              <w:t>Elliptic</w:t>
            </w:r>
          </w:p>
        </w:tc>
        <w:tc>
          <w:tcPr>
            <w:tcW w:type="dxa" w:w="1271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6"/>
              </w:rPr>
              <w:t>Bitcoin Tx</w:t>
            </w:r>
          </w:p>
        </w:tc>
        <w:tc>
          <w:tcPr>
            <w:tcW w:type="dxa" w:w="1271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203,769</w:t>
            </w:r>
          </w:p>
        </w:tc>
        <w:tc>
          <w:tcPr>
            <w:tcW w:type="dxa" w:w="1271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46,564</w:t>
            </w:r>
          </w:p>
        </w:tc>
        <w:tc>
          <w:tcPr>
            <w:tcW w:type="dxa" w:w="1271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234,355</w:t>
            </w:r>
          </w:p>
        </w:tc>
        <w:tc>
          <w:tcPr>
            <w:tcW w:type="dxa" w:w="1271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166</w:t>
            </w:r>
          </w:p>
        </w:tc>
        <w:tc>
          <w:tcPr>
            <w:tcW w:type="dxa" w:w="1271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1 (Directed/Temporal)</w:t>
            </w:r>
          </w:p>
        </w:tc>
        <w:tc>
          <w:tcPr>
            <w:tcW w:type="dxa" w:w="1271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18,625 / 9,314 / 18,625</w:t>
            </w:r>
          </w:p>
        </w:tc>
        <w:tc>
          <w:tcPr>
            <w:tcW w:type="dxa" w:w="1271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1,417</w:t>
            </w:r>
          </w:p>
        </w:tc>
        <w:tc>
          <w:tcPr>
            <w:tcW w:type="dxa" w:w="1271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>7.61%</w:t>
            </w:r>
          </w:p>
        </w:tc>
        <w:tc>
          <w:tcPr>
            <w:tcW w:type="dxa" w:w="1271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12.14 : 1</w:t>
            </w:r>
          </w:p>
        </w:tc>
        <w:tc>
          <w:tcPr>
            <w:tcW w:type="dxa" w:w="1271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0.490</w:t>
            </w:r>
          </w:p>
        </w:tc>
      </w:tr>
      <w:tr>
        <w:tc>
          <w:tcPr>
            <w:tcW w:type="dxa" w:w="1271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6"/>
              </w:rPr>
              <w:t>FDCompCN</w:t>
            </w:r>
          </w:p>
        </w:tc>
        <w:tc>
          <w:tcPr>
            <w:tcW w:type="dxa" w:w="1271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6"/>
              </w:rPr>
              <w:t>Corporate</w:t>
            </w:r>
          </w:p>
        </w:tc>
        <w:tc>
          <w:tcPr>
            <w:tcW w:type="dxa" w:w="1271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5,317</w:t>
            </w:r>
          </w:p>
        </w:tc>
        <w:tc>
          <w:tcPr>
            <w:tcW w:type="dxa" w:w="1271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5,317</w:t>
            </w:r>
          </w:p>
        </w:tc>
        <w:tc>
          <w:tcPr>
            <w:tcW w:type="dxa" w:w="1271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3,634</w:t>
            </w:r>
          </w:p>
        </w:tc>
        <w:tc>
          <w:tcPr>
            <w:tcW w:type="dxa" w:w="1271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57</w:t>
            </w:r>
          </w:p>
        </w:tc>
        <w:tc>
          <w:tcPr>
            <w:tcW w:type="dxa" w:w="1271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3 (</w:t>
            </w:r>
            <w:r>
              <w:rPr>
                <w:rFonts w:ascii="Consolas" w:hAnsi="Consolas"/>
                <w:b w:val="0"/>
                <w:color w:val="1E3A8A"/>
                <w:sz w:val="15"/>
              </w:rPr>
              <w:t>r1</w:t>
            </w:r>
            <w:r>
              <w:rPr>
                <w:b w:val="0"/>
                <w:sz w:val="16"/>
              </w:rPr>
              <w:t xml:space="preserve">, </w:t>
            </w:r>
            <w:r>
              <w:rPr>
                <w:rFonts w:ascii="Consolas" w:hAnsi="Consolas"/>
                <w:b w:val="0"/>
                <w:color w:val="1E3A8A"/>
                <w:sz w:val="15"/>
              </w:rPr>
              <w:t>r2</w:t>
            </w:r>
            <w:r>
              <w:rPr>
                <w:b w:val="0"/>
                <w:sz w:val="16"/>
              </w:rPr>
              <w:t xml:space="preserve">, </w:t>
            </w:r>
            <w:r>
              <w:rPr>
                <w:rFonts w:ascii="Consolas" w:hAnsi="Consolas"/>
                <w:b w:val="0"/>
                <w:color w:val="1E3A8A"/>
                <w:sz w:val="15"/>
              </w:rPr>
              <w:t>r3</w:t>
            </w:r>
            <w:r>
              <w:rPr>
                <w:b w:val="0"/>
                <w:sz w:val="16"/>
              </w:rPr>
              <w:t>)</w:t>
            </w:r>
          </w:p>
        </w:tc>
        <w:tc>
          <w:tcPr>
            <w:tcW w:type="dxa" w:w="1271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2,126 / 1,063 / 2,128</w:t>
            </w:r>
          </w:p>
        </w:tc>
        <w:tc>
          <w:tcPr>
            <w:tcW w:type="dxa" w:w="1271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223</w:t>
            </w:r>
          </w:p>
        </w:tc>
        <w:tc>
          <w:tcPr>
            <w:tcW w:type="dxa" w:w="1271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>10.48%</w:t>
            </w:r>
          </w:p>
        </w:tc>
        <w:tc>
          <w:tcPr>
            <w:tcW w:type="dxa" w:w="1271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8.54 : 1</w:t>
            </w:r>
          </w:p>
        </w:tc>
        <w:tc>
          <w:tcPr>
            <w:tcW w:type="dxa" w:w="1271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0.862</w:t>
            </w:r>
          </w:p>
        </w:tc>
      </w:tr>
      <w:tr>
        <w:tc>
          <w:tcPr>
            <w:tcW w:type="dxa" w:w="1271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6"/>
              </w:rPr>
              <w:t>T-Social</w:t>
            </w:r>
          </w:p>
        </w:tc>
        <w:tc>
          <w:tcPr>
            <w:tcW w:type="dxa" w:w="1271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6"/>
              </w:rPr>
              <w:t>Social Graph</w:t>
            </w:r>
          </w:p>
        </w:tc>
        <w:tc>
          <w:tcPr>
            <w:tcW w:type="dxa" w:w="1271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5,781,065</w:t>
            </w:r>
          </w:p>
        </w:tc>
        <w:tc>
          <w:tcPr>
            <w:tcW w:type="dxa" w:w="1271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5,781,065</w:t>
            </w:r>
          </w:p>
        </w:tc>
        <w:tc>
          <w:tcPr>
            <w:tcW w:type="dxa" w:w="1271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73,105,508</w:t>
            </w:r>
          </w:p>
        </w:tc>
        <w:tc>
          <w:tcPr>
            <w:tcW w:type="dxa" w:w="1271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271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1 (Homogeneous)</w:t>
            </w:r>
          </w:p>
        </w:tc>
        <w:tc>
          <w:tcPr>
            <w:tcW w:type="dxa" w:w="1271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2,312,426 / 1,156,213 / 2,312,426</w:t>
            </w:r>
          </w:p>
        </w:tc>
        <w:tc>
          <w:tcPr>
            <w:tcW w:type="dxa" w:w="1271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69,712</w:t>
            </w:r>
          </w:p>
        </w:tc>
        <w:tc>
          <w:tcPr>
            <w:tcW w:type="dxa" w:w="1271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>3.01%</w:t>
            </w:r>
          </w:p>
        </w:tc>
        <w:tc>
          <w:tcPr>
            <w:tcW w:type="dxa" w:w="1271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32.17 : 1</w:t>
            </w:r>
          </w:p>
        </w:tc>
        <w:tc>
          <w:tcPr>
            <w:tcW w:type="dxa" w:w="1271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High</w:t>
            </w:r>
          </w:p>
        </w:tc>
      </w:tr>
    </w:tbl>
    <w:p>
      <w:pPr>
        <w:spacing w:before="40" w:after="80"/>
      </w:pPr>
    </w:p>
    <w:p>
      <w:pPr>
        <w:spacing w:before="80" w:after="80"/>
        <w:ind w:left="360"/>
      </w:pPr>
      <w:r>
        <w:rPr>
          <w:b/>
          <w:color w:val="1E3A8A"/>
          <w:sz w:val="19"/>
        </w:rPr>
        <w:t>Strict Partition &amp; Label Isolation:</w:t>
      </w:r>
      <w:r>
        <w:rPr>
          <w:b w:val="0"/>
          <w:color w:val="1E3A8A"/>
          <w:sz w:val="19"/>
        </w:rPr>
        <w:t xml:space="preserve"> For </w:t>
      </w:r>
      <w:r>
        <w:rPr>
          <w:rFonts w:ascii="Consolas" w:hAnsi="Consolas"/>
          <w:b w:val="0"/>
          <w:color w:val="1E3A8A"/>
          <w:sz w:val="18"/>
        </w:rPr>
        <w:t>Amazon</w:t>
      </w:r>
      <w:r>
        <w:rPr>
          <w:b w:val="0"/>
          <w:color w:val="1E3A8A"/>
          <w:sz w:val="19"/>
        </w:rPr>
        <w:t xml:space="preserve"> (where nodes </w:t>
      </w:r>
      <w:r>
        <w:rPr>
          <w:rFonts w:ascii="Consolas" w:hAnsi="Consolas"/>
          <w:b w:val="0"/>
          <w:color w:val="1E3A8A"/>
          <w:sz w:val="18"/>
        </w:rPr>
        <w:t>0..3304</w:t>
      </w:r>
      <w:r>
        <w:rPr>
          <w:b w:val="0"/>
          <w:color w:val="1E3A8A"/>
          <w:sz w:val="19"/>
        </w:rPr>
        <w:t xml:space="preserve"> are unlabeled structural context) and </w:t>
      </w:r>
      <w:r>
        <w:rPr>
          <w:rFonts w:ascii="Consolas" w:hAnsi="Consolas"/>
          <w:b w:val="0"/>
          <w:color w:val="1E3A8A"/>
          <w:sz w:val="18"/>
        </w:rPr>
        <w:t>Elliptic</w:t>
      </w:r>
      <w:r>
        <w:rPr>
          <w:b w:val="0"/>
          <w:color w:val="1E3A8A"/>
          <w:sz w:val="19"/>
        </w:rPr>
        <w:t xml:space="preserve"> (where </w:t>
      </w:r>
      <w:r>
        <w:rPr>
          <w:rFonts w:ascii="Consolas" w:hAnsi="Consolas"/>
          <w:b w:val="0"/>
          <w:color w:val="1E3A8A"/>
          <w:sz w:val="18"/>
        </w:rPr>
        <w:t>157,205</w:t>
      </w:r>
      <w:r>
        <w:rPr>
          <w:b w:val="0"/>
          <w:color w:val="1E3A8A"/>
          <w:sz w:val="19"/>
        </w:rPr>
        <w:t xml:space="preserve"> nodes are unlabeled background transactions), unlabeled nodes participate in message passing as graph structure, but </w:t>
      </w:r>
      <w:r>
        <w:rPr>
          <w:b/>
          <w:color w:val="1E3A8A"/>
          <w:sz w:val="19"/>
        </w:rPr>
        <w:t>never</w:t>
      </w:r>
      <w:r>
        <w:rPr>
          <w:b w:val="0"/>
          <w:color w:val="1E3A8A"/>
          <w:sz w:val="19"/>
        </w:rPr>
        <w:t xml:space="preserve"> enter training loss, validation threshold selection, or test scoring. Furthermore, all three model adapters receive a masked training label vector where validation and test labels are zeroed/masked prior to </w:t>
      </w:r>
      <w:r>
        <w:rPr>
          <w:rFonts w:ascii="Consolas" w:hAnsi="Consolas"/>
          <w:b w:val="0"/>
          <w:color w:val="1E3A8A"/>
          <w:sz w:val="18"/>
        </w:rPr>
        <w:t>setup()</w:t>
      </w:r>
      <w:r>
        <w:rPr>
          <w:b w:val="0"/>
          <w:color w:val="1E3A8A"/>
          <w:sz w:val="19"/>
        </w:rPr>
        <w:t>, making label leakage mathematically impossible.</w:t>
      </w:r>
    </w:p>
    <w:p>
      <w:pPr>
        <w:pStyle w:val="Heading2"/>
        <w:spacing w:before="200" w:after="80"/>
      </w:pPr>
      <w:r>
        <w:rPr>
          <w:b/>
          <w:color w:val="1E3A8A"/>
          <w:sz w:val="26"/>
        </w:rPr>
        <w:t>5. Production Hardware, Verification Pipeline &amp; Execution Stages</w:t>
      </w:r>
    </w:p>
    <w:p>
      <w:pPr>
        <w:spacing w:before="40" w:after="60"/>
      </w:pPr>
      <w:r>
        <w:rPr>
          <w:b w:val="0"/>
          <w:sz w:val="20"/>
        </w:rPr>
        <w:t xml:space="preserve">All production experiments were executed on a dedicated cloud GPU workstation equipped with an </w:t>
      </w:r>
      <w:r>
        <w:rPr>
          <w:b/>
          <w:sz w:val="20"/>
        </w:rPr>
        <w:t>NVIDIA RTX A6000 (48 GB GDDR6 ECC VRAM)</w:t>
      </w:r>
      <w:r>
        <w:rPr>
          <w:b w:val="0"/>
          <w:sz w:val="20"/>
        </w:rPr>
        <w:t xml:space="preserve"> (</w:t>
      </w:r>
      <w:r>
        <w:rPr>
          <w:rFonts w:ascii="Consolas" w:hAnsi="Consolas"/>
          <w:b w:val="0"/>
          <w:color w:val="1E3A8A"/>
          <w:sz w:val="19"/>
        </w:rPr>
        <w:t>env_report.json</w:t>
      </w:r>
      <w:r>
        <w:rPr>
          <w:b w:val="0"/>
          <w:sz w:val="20"/>
        </w:rPr>
        <w:t>).</w:t>
      </w:r>
    </w:p>
    <w:p>
      <w:pPr>
        <w:pStyle w:val="Heading3"/>
        <w:spacing w:before="160" w:after="60"/>
      </w:pPr>
      <w:r>
        <w:rPr>
          <w:b/>
          <w:color w:val="1E40AF"/>
          <w:sz w:val="22"/>
        </w:rPr>
        <w:t>5.1 Production Hardware &amp; Software Stack Manifest</w:t>
      </w:r>
    </w:p>
    <w:p>
      <w:pPr>
        <w:spacing w:before="30" w:after="30"/>
        <w:ind w:left="360"/>
      </w:pPr>
      <w:r>
        <w:rPr>
          <w:b w:val="0"/>
          <w:sz w:val="19"/>
        </w:rPr>
        <w:t xml:space="preserve">• </w:t>
      </w:r>
      <w:r>
        <w:rPr>
          <w:b/>
          <w:sz w:val="19"/>
        </w:rPr>
        <w:t>GPU Accelerator:</w:t>
      </w:r>
      <w:r>
        <w:rPr>
          <w:b w:val="0"/>
          <w:sz w:val="19"/>
        </w:rPr>
        <w:t xml:space="preserve"> 1× NVIDIA RTX A6000 (48,670 MB VRAM, Compute Capability 8.6)</w:t>
      </w:r>
    </w:p>
    <w:p>
      <w:pPr>
        <w:spacing w:before="30" w:after="30"/>
        <w:ind w:left="360"/>
      </w:pPr>
      <w:r>
        <w:rPr>
          <w:b w:val="0"/>
          <w:sz w:val="19"/>
        </w:rPr>
        <w:t xml:space="preserve">• </w:t>
      </w:r>
      <w:r>
        <w:rPr>
          <w:b/>
          <w:sz w:val="19"/>
        </w:rPr>
        <w:t>System Memory &amp; OS:</w:t>
      </w:r>
      <w:r>
        <w:rPr>
          <w:b w:val="0"/>
          <w:sz w:val="19"/>
        </w:rPr>
        <w:t xml:space="preserve"> 64 GB RAM, Linux </w:t>
      </w:r>
      <w:r>
        <w:rPr>
          <w:rFonts w:ascii="Consolas" w:hAnsi="Consolas"/>
          <w:b w:val="0"/>
          <w:color w:val="1E3A8A"/>
          <w:sz w:val="18"/>
        </w:rPr>
        <w:t>6.8.0-134-generic</w:t>
      </w:r>
      <w:r>
        <w:rPr>
          <w:b w:val="0"/>
          <w:sz w:val="19"/>
        </w:rPr>
        <w:t xml:space="preserve"> (</w:t>
      </w:r>
      <w:r>
        <w:rPr>
          <w:rFonts w:ascii="Consolas" w:hAnsi="Consolas"/>
          <w:b w:val="0"/>
          <w:color w:val="1E3A8A"/>
          <w:sz w:val="18"/>
        </w:rPr>
        <w:t>x86_64</w:t>
      </w:r>
      <w:r>
        <w:rPr>
          <w:b w:val="0"/>
          <w:sz w:val="19"/>
        </w:rPr>
        <w:t xml:space="preserve">, </w:t>
      </w:r>
      <w:r>
        <w:rPr>
          <w:rFonts w:ascii="Consolas" w:hAnsi="Consolas"/>
          <w:b w:val="0"/>
          <w:color w:val="1E3A8A"/>
          <w:sz w:val="18"/>
        </w:rPr>
        <w:t>glibc 2.39</w:t>
      </w:r>
      <w:r>
        <w:rPr>
          <w:b w:val="0"/>
          <w:sz w:val="19"/>
        </w:rPr>
        <w:t>)</w:t>
      </w:r>
    </w:p>
    <w:p>
      <w:pPr>
        <w:spacing w:before="30" w:after="30"/>
        <w:ind w:left="360"/>
      </w:pPr>
      <w:r>
        <w:rPr>
          <w:b w:val="0"/>
          <w:sz w:val="19"/>
        </w:rPr>
        <w:t xml:space="preserve">• </w:t>
      </w:r>
      <w:r>
        <w:rPr>
          <w:b/>
          <w:sz w:val="19"/>
        </w:rPr>
        <w:t>Software Stack:</w:t>
      </w:r>
      <w:r>
        <w:rPr>
          <w:b w:val="0"/>
          <w:sz w:val="19"/>
        </w:rPr>
        <w:t xml:space="preserve"> Python </w:t>
      </w:r>
      <w:r>
        <w:rPr>
          <w:rFonts w:ascii="Consolas" w:hAnsi="Consolas"/>
          <w:b w:val="0"/>
          <w:color w:val="1E3A8A"/>
          <w:sz w:val="18"/>
        </w:rPr>
        <w:t>3.12.3</w:t>
      </w:r>
      <w:r>
        <w:rPr>
          <w:b w:val="0"/>
          <w:sz w:val="19"/>
        </w:rPr>
        <w:t xml:space="preserve">, PyTorch </w:t>
      </w:r>
      <w:r>
        <w:rPr>
          <w:rFonts w:ascii="Consolas" w:hAnsi="Consolas"/>
          <w:b w:val="0"/>
          <w:color w:val="1E3A8A"/>
          <w:sz w:val="18"/>
        </w:rPr>
        <w:t>2.4.0+cu121</w:t>
      </w:r>
      <w:r>
        <w:rPr>
          <w:b w:val="0"/>
          <w:sz w:val="19"/>
        </w:rPr>
        <w:t xml:space="preserve">, CUDA </w:t>
      </w:r>
      <w:r>
        <w:rPr>
          <w:rFonts w:ascii="Consolas" w:hAnsi="Consolas"/>
          <w:b w:val="0"/>
          <w:color w:val="1E3A8A"/>
          <w:sz w:val="18"/>
        </w:rPr>
        <w:t>12.1</w:t>
      </w:r>
      <w:r>
        <w:rPr>
          <w:b w:val="0"/>
          <w:sz w:val="19"/>
        </w:rPr>
        <w:t xml:space="preserve">, cuDNN </w:t>
      </w:r>
      <w:r>
        <w:rPr>
          <w:rFonts w:ascii="Consolas" w:hAnsi="Consolas"/>
          <w:b w:val="0"/>
          <w:color w:val="1E3A8A"/>
          <w:sz w:val="18"/>
        </w:rPr>
        <w:t>90100</w:t>
      </w:r>
      <w:r>
        <w:rPr>
          <w:b w:val="0"/>
          <w:sz w:val="19"/>
        </w:rPr>
        <w:t xml:space="preserve">, DGL </w:t>
      </w:r>
      <w:r>
        <w:rPr>
          <w:rFonts w:ascii="Consolas" w:hAnsi="Consolas"/>
          <w:b w:val="0"/>
          <w:color w:val="1E3A8A"/>
          <w:sz w:val="18"/>
        </w:rPr>
        <w:t>2.4.0+cu121</w:t>
      </w:r>
      <w:r>
        <w:rPr>
          <w:b w:val="0"/>
          <w:sz w:val="19"/>
        </w:rPr>
        <w:t xml:space="preserve">, NumPy </w:t>
      </w:r>
      <w:r>
        <w:rPr>
          <w:rFonts w:ascii="Consolas" w:hAnsi="Consolas"/>
          <w:b w:val="0"/>
          <w:color w:val="1E3A8A"/>
          <w:sz w:val="18"/>
        </w:rPr>
        <w:t>1.26.4</w:t>
      </w:r>
      <w:r>
        <w:rPr>
          <w:b w:val="0"/>
          <w:sz w:val="19"/>
        </w:rPr>
        <w:t xml:space="preserve">, Scikit-Learn </w:t>
      </w:r>
      <w:r>
        <w:rPr>
          <w:rFonts w:ascii="Consolas" w:hAnsi="Consolas"/>
          <w:b w:val="0"/>
          <w:color w:val="1E3A8A"/>
          <w:sz w:val="18"/>
        </w:rPr>
        <w:t>1.5.2</w:t>
      </w:r>
    </w:p>
    <w:p>
      <w:pPr>
        <w:spacing w:before="30" w:after="30"/>
        <w:ind w:left="360"/>
      </w:pPr>
      <w:r>
        <w:rPr>
          <w:b w:val="0"/>
          <w:sz w:val="19"/>
        </w:rPr>
        <w:t xml:space="preserve">• </w:t>
      </w:r>
      <w:r>
        <w:rPr>
          <w:b/>
          <w:sz w:val="19"/>
        </w:rPr>
        <w:t>Orchestration:</w:t>
      </w:r>
      <w:r>
        <w:rPr>
          <w:b w:val="0"/>
          <w:sz w:val="19"/>
        </w:rPr>
        <w:t xml:space="preserve"> Fault-tolerant matrix runner (</w:t>
      </w:r>
      <w:r>
        <w:rPr>
          <w:rFonts w:ascii="Consolas" w:hAnsi="Consolas"/>
          <w:b w:val="0"/>
          <w:color w:val="1E3A8A"/>
          <w:sz w:val="18"/>
        </w:rPr>
        <w:t>scripts/run_matrix.py</w:t>
      </w:r>
      <w:r>
        <w:rPr>
          <w:b w:val="0"/>
          <w:sz w:val="19"/>
        </w:rPr>
        <w:t>) with atomic checkpointing, SHA-256 verification, and full ledger logging (</w:t>
      </w:r>
      <w:r>
        <w:rPr>
          <w:rFonts w:ascii="Consolas" w:hAnsi="Consolas"/>
          <w:b w:val="0"/>
          <w:color w:val="1E3A8A"/>
          <w:sz w:val="18"/>
        </w:rPr>
        <w:t>ledger.csv</w:t>
      </w:r>
      <w:r>
        <w:rPr>
          <w:b w:val="0"/>
          <w:sz w:val="19"/>
        </w:rPr>
        <w:t xml:space="preserve"> — 261 total jobs executed).</w:t>
      </w:r>
    </w:p>
    <w:p>
      <w:pPr>
        <w:spacing w:before="80" w:after="120"/>
        <w:ind w:left="288"/>
      </w:pPr>
      <w:r>
        <w:rPr>
          <w:b/>
          <w:color w:val="0F172A"/>
          <w:sz w:val="19"/>
        </w:rPr>
        <w:t>Execution Pipeline Flow:</w:t>
      </w:r>
      <w:r>
        <w:rPr>
          <w:b w:val="0"/>
          <w:color w:val="0F172A"/>
          <w:sz w:val="19"/>
        </w:rPr>
        <w:t xml:space="preserve"> Stage 1: Hardware &amp; Data SHA-256 Verification  →  Stage 2: Automated Pytest Suite (52 Passed)  →  Stage 3: 18/18 GPU Smoke Matrix (100% Passed)  →  Stage 4: Full-Scale Pilot Runs (FDCompCN &amp; T-Social)  →  Stage 5: Wave 1 Non-T-Social Tuning (180 Trials) &amp; Final (45 Runs)  →  Stage 6: Wave 2 T-Social Tuning &amp; Final Multi-Seed Matrix (9 Runs)  →  Stage 7: Independent Metric Recomputation &amp; Packaging</w:t>
      </w:r>
    </w:p>
    <w:p>
      <w:pPr>
        <w:pStyle w:val="Heading3"/>
        <w:spacing w:before="160" w:after="60"/>
      </w:pPr>
      <w:r>
        <w:rPr>
          <w:b/>
          <w:color w:val="1E40AF"/>
          <w:sz w:val="22"/>
        </w:rPr>
        <w:t>5.2 Stage 3: Full 18/18 GPU Smoke Verification Matrix (2 Epochs, Seed 2)</w:t>
      </w:r>
    </w:p>
    <w:p>
      <w:pPr>
        <w:spacing w:before="40" w:after="60"/>
      </w:pPr>
      <w:r>
        <w:rPr>
          <w:b w:val="0"/>
          <w:sz w:val="20"/>
        </w:rPr>
        <w:t>Prior to full-scale training, all 18 model–dataset pairs were executed for 2 epochs on the RTX A6000 (</w:t>
      </w:r>
      <w:r>
        <w:rPr>
          <w:rFonts w:ascii="Consolas" w:hAnsi="Consolas"/>
          <w:b w:val="0"/>
          <w:color w:val="1E3A8A"/>
          <w:sz w:val="19"/>
        </w:rPr>
        <w:t>results/smoke/</w:t>
      </w:r>
      <w:r>
        <w:rPr>
          <w:b w:val="0"/>
          <w:sz w:val="20"/>
        </w:rPr>
        <w:t>) to verify CUDA kernel execution, gradient flow, memory footprint, and checkpoint reload determinism: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6"/>
        <w:gridCol w:w="1906"/>
        <w:gridCol w:w="1906"/>
        <w:gridCol w:w="1906"/>
        <w:gridCol w:w="1906"/>
        <w:gridCol w:w="1906"/>
        <w:gridCol w:w="1906"/>
        <w:gridCol w:w="1906"/>
      </w:tblGrid>
      <w:tr>
        <w:tc>
          <w:tcPr>
            <w:tcW w:type="dxa" w:w="1906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1906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>YelpChi</w:t>
            </w:r>
          </w:p>
        </w:tc>
        <w:tc>
          <w:tcPr>
            <w:tcW w:type="dxa" w:w="1906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Amazon</w:t>
            </w:r>
          </w:p>
        </w:tc>
        <w:tc>
          <w:tcPr>
            <w:tcW w:type="dxa" w:w="1906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T-Finance (21.2M Edges)</w:t>
            </w:r>
          </w:p>
        </w:tc>
        <w:tc>
          <w:tcPr>
            <w:tcW w:type="dxa" w:w="1906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Elliptic</w:t>
            </w:r>
          </w:p>
        </w:tc>
        <w:tc>
          <w:tcPr>
            <w:tcW w:type="dxa" w:w="1906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FDCompCN</w:t>
            </w:r>
          </w:p>
        </w:tc>
        <w:tc>
          <w:tcPr>
            <w:tcW w:type="dxa" w:w="1906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T-Social (5.8M Nodes, 73.1M Edges)</w:t>
            </w:r>
          </w:p>
        </w:tc>
        <w:tc>
          <w:tcPr>
            <w:tcW w:type="dxa" w:w="1906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Smoke Pass Rate</w:t>
            </w:r>
          </w:p>
        </w:tc>
      </w:tr>
      <w:tr>
        <w:tc>
          <w:tcPr>
            <w:tcW w:type="dxa" w:w="1906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  <w:t>SAGAD</w:t>
            </w:r>
            <w:r>
              <w:rPr>
                <w:b w:val="0"/>
                <w:sz w:val="18"/>
              </w:rPr>
              <w:t xml:space="preserve"> (</w:t>
            </w:r>
            <w:r>
              <w:rPr>
                <w:b w:val="0"/>
                <w:i/>
                <w:sz w:val="18"/>
              </w:rPr>
              <w:t>WWW 2026</w:t>
            </w:r>
            <w:r>
              <w:rPr>
                <w:b w:val="0"/>
                <w:sz w:val="18"/>
              </w:rPr>
              <w:t>)</w:t>
            </w:r>
          </w:p>
        </w:tc>
        <w:tc>
          <w:tcPr>
            <w:tcW w:type="dxa" w:w="1906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0.2417</w:t>
            </w:r>
          </w:p>
        </w:tc>
        <w:tc>
          <w:tcPr>
            <w:tcW w:type="dxa" w:w="1906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0.0752</w:t>
            </w:r>
          </w:p>
        </w:tc>
        <w:tc>
          <w:tcPr>
            <w:tcW w:type="dxa" w:w="1906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0.6026</w:t>
            </w:r>
          </w:p>
        </w:tc>
        <w:tc>
          <w:tcPr>
            <w:tcW w:type="dxa" w:w="1906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0.2046</w:t>
            </w:r>
          </w:p>
        </w:tc>
        <w:tc>
          <w:tcPr>
            <w:tcW w:type="dxa" w:w="1906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0.1140</w:t>
            </w:r>
          </w:p>
        </w:tc>
        <w:tc>
          <w:tcPr>
            <w:tcW w:type="dxa" w:w="1906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0.2956</w:t>
            </w:r>
          </w:p>
        </w:tc>
        <w:tc>
          <w:tcPr>
            <w:tcW w:type="dxa" w:w="1906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</w:rPr>
              <w:t>6 / 6 (100%)</w:t>
            </w:r>
          </w:p>
        </w:tc>
      </w:tr>
      <w:tr>
        <w:tc>
          <w:tcPr>
            <w:tcW w:type="dxa" w:w="1906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  <w:t>SpaceGNN</w:t>
            </w:r>
            <w:r>
              <w:rPr>
                <w:b w:val="0"/>
                <w:sz w:val="18"/>
              </w:rPr>
              <w:t xml:space="preserve"> (</w:t>
            </w:r>
            <w:r>
              <w:rPr>
                <w:b w:val="0"/>
                <w:i/>
                <w:sz w:val="18"/>
              </w:rPr>
              <w:t>ICLR 2025</w:t>
            </w:r>
            <w:r>
              <w:rPr>
                <w:b w:val="0"/>
                <w:sz w:val="18"/>
              </w:rPr>
              <w:t>)</w:t>
            </w:r>
          </w:p>
        </w:tc>
        <w:tc>
          <w:tcPr>
            <w:tcW w:type="dxa" w:w="1906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0.4077</w:t>
            </w:r>
          </w:p>
        </w:tc>
        <w:tc>
          <w:tcPr>
            <w:tcW w:type="dxa" w:w="1906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0.8528</w:t>
            </w:r>
          </w:p>
        </w:tc>
        <w:tc>
          <w:tcPr>
            <w:tcW w:type="dxa" w:w="1906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0.8639</w:t>
            </w:r>
          </w:p>
        </w:tc>
        <w:tc>
          <w:tcPr>
            <w:tcW w:type="dxa" w:w="1906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0.6813</w:t>
            </w:r>
          </w:p>
        </w:tc>
        <w:tc>
          <w:tcPr>
            <w:tcW w:type="dxa" w:w="1906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0.1282</w:t>
            </w:r>
          </w:p>
        </w:tc>
        <w:tc>
          <w:tcPr>
            <w:tcW w:type="dxa" w:w="1906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0.9559</w:t>
            </w:r>
          </w:p>
        </w:tc>
        <w:tc>
          <w:tcPr>
            <w:tcW w:type="dxa" w:w="1906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</w:rPr>
              <w:t>6 / 6 (100%)</w:t>
            </w:r>
          </w:p>
        </w:tc>
      </w:tr>
      <w:tr>
        <w:tc>
          <w:tcPr>
            <w:tcW w:type="dxa" w:w="1906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  <w:t>CRoC</w:t>
            </w:r>
            <w:r>
              <w:rPr>
                <w:b w:val="0"/>
                <w:sz w:val="18"/>
              </w:rPr>
              <w:t xml:space="preserve"> (</w:t>
            </w:r>
            <w:r>
              <w:rPr>
                <w:b w:val="0"/>
                <w:i/>
                <w:sz w:val="18"/>
              </w:rPr>
              <w:t>ECAI 2025</w:t>
            </w:r>
            <w:r>
              <w:rPr>
                <w:b w:val="0"/>
                <w:sz w:val="18"/>
              </w:rPr>
              <w:t>)</w:t>
            </w:r>
          </w:p>
        </w:tc>
        <w:tc>
          <w:tcPr>
            <w:tcW w:type="dxa" w:w="1906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0.4192</w:t>
            </w:r>
          </w:p>
        </w:tc>
        <w:tc>
          <w:tcPr>
            <w:tcW w:type="dxa" w:w="1906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0.5100</w:t>
            </w:r>
          </w:p>
        </w:tc>
        <w:tc>
          <w:tcPr>
            <w:tcW w:type="dxa" w:w="1906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0.5560</w:t>
            </w:r>
          </w:p>
        </w:tc>
        <w:tc>
          <w:tcPr>
            <w:tcW w:type="dxa" w:w="1906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0.3989</w:t>
            </w:r>
          </w:p>
        </w:tc>
        <w:tc>
          <w:tcPr>
            <w:tcW w:type="dxa" w:w="1906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0.1147</w:t>
            </w:r>
          </w:p>
        </w:tc>
        <w:tc>
          <w:tcPr>
            <w:tcW w:type="dxa" w:w="1906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0.5840</w:t>
            </w:r>
          </w:p>
        </w:tc>
        <w:tc>
          <w:tcPr>
            <w:tcW w:type="dxa" w:w="1906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</w:rPr>
              <w:t>6 / 6 (100%)</w:t>
            </w:r>
          </w:p>
        </w:tc>
      </w:tr>
    </w:tbl>
    <w:p>
      <w:pPr>
        <w:spacing w:before="40" w:after="80"/>
      </w:pPr>
    </w:p>
    <w:p>
      <w:pPr>
        <w:pStyle w:val="Heading3"/>
        <w:spacing w:before="160" w:after="60"/>
      </w:pPr>
      <w:r>
        <w:rPr>
          <w:b/>
          <w:color w:val="1E40AF"/>
          <w:sz w:val="22"/>
        </w:rPr>
        <w:t>5.3 Stage 4: Production Pilot Runs (</w:t>
      </w:r>
      <w:r>
        <w:rPr>
          <w:rFonts w:ascii="Consolas" w:hAnsi="Consolas"/>
          <w:b/>
          <w:color w:val="1E40AF"/>
          <w:sz w:val="21"/>
        </w:rPr>
        <w:t>FDCompCN</w:t>
      </w:r>
      <w:r>
        <w:rPr>
          <w:b/>
          <w:color w:val="1E40AF"/>
          <w:sz w:val="22"/>
        </w:rPr>
        <w:t xml:space="preserve"> &amp; </w:t>
      </w:r>
      <w:r>
        <w:rPr>
          <w:rFonts w:ascii="Consolas" w:hAnsi="Consolas"/>
          <w:b/>
          <w:color w:val="1E40AF"/>
          <w:sz w:val="21"/>
        </w:rPr>
        <w:t>T-Social</w:t>
      </w:r>
      <w:r>
        <w:rPr>
          <w:b/>
          <w:color w:val="1E40AF"/>
          <w:sz w:val="22"/>
        </w:rPr>
        <w:t>, Seed 2)</w:t>
      </w:r>
    </w:p>
    <w:p>
      <w:pPr>
        <w:spacing w:before="40" w:after="60"/>
      </w:pPr>
      <w:r>
        <w:rPr>
          <w:b w:val="0"/>
          <w:sz w:val="20"/>
        </w:rPr>
        <w:t>Full-protocol pilot runs (</w:t>
      </w:r>
      <w:r>
        <w:rPr>
          <w:rFonts w:ascii="Consolas" w:hAnsi="Consolas"/>
          <w:b w:val="0"/>
          <w:color w:val="1E3A8A"/>
          <w:sz w:val="19"/>
        </w:rPr>
        <w:t>results/pilot/</w:t>
      </w:r>
      <w:r>
        <w:rPr>
          <w:b w:val="0"/>
          <w:sz w:val="20"/>
        </w:rPr>
        <w:t>) validated convergence and wall-clock scaling on the smallest (</w:t>
      </w:r>
      <w:r>
        <w:rPr>
          <w:rFonts w:ascii="Consolas" w:hAnsi="Consolas"/>
          <w:b w:val="0"/>
          <w:color w:val="1E3A8A"/>
          <w:sz w:val="19"/>
        </w:rPr>
        <w:t>FDCompCN</w:t>
      </w:r>
      <w:r>
        <w:rPr>
          <w:b w:val="0"/>
          <w:sz w:val="20"/>
        </w:rPr>
        <w:t>) and largest (</w:t>
      </w:r>
      <w:r>
        <w:rPr>
          <w:rFonts w:ascii="Consolas" w:hAnsi="Consolas"/>
          <w:b w:val="0"/>
          <w:color w:val="1E3A8A"/>
          <w:sz w:val="19"/>
        </w:rPr>
        <w:t>T-Social</w:t>
      </w:r>
      <w:r>
        <w:rPr>
          <w:b w:val="0"/>
          <w:sz w:val="20"/>
        </w:rPr>
        <w:t>) graphs:</w:t>
      </w:r>
    </w:p>
    <w:p>
      <w:pPr>
        <w:spacing w:before="30" w:after="30"/>
        <w:ind w:left="360"/>
      </w:pPr>
      <w:r>
        <w:rPr>
          <w:b w:val="0"/>
          <w:sz w:val="19"/>
        </w:rPr>
        <w:t xml:space="preserve">• </w:t>
      </w:r>
      <w:r>
        <w:rPr>
          <w:b/>
          <w:sz w:val="19"/>
        </w:rPr>
        <w:t>`FDCompCN` Pilot (Seed 2):</w:t>
      </w:r>
      <w:r>
        <w:rPr>
          <w:b w:val="0"/>
          <w:sz w:val="19"/>
        </w:rPr>
        <w:t xml:space="preserve"> </w:t>
      </w:r>
      <w:r>
        <w:rPr>
          <w:rFonts w:ascii="Consolas" w:hAnsi="Consolas"/>
          <w:b w:val="0"/>
          <w:color w:val="1E3A8A"/>
          <w:sz w:val="18"/>
        </w:rPr>
        <w:t>SpaceGNN</w:t>
      </w:r>
      <w:r>
        <w:rPr>
          <w:b w:val="0"/>
          <w:sz w:val="19"/>
        </w:rPr>
        <w:t xml:space="preserve"> achieved </w:t>
      </w:r>
      <w:r>
        <w:rPr>
          <w:rFonts w:ascii="Consolas" w:hAnsi="Consolas"/>
          <w:b w:val="0"/>
          <w:color w:val="1E3A8A"/>
          <w:sz w:val="18"/>
        </w:rPr>
        <w:t>0.2048</w:t>
      </w:r>
      <w:r>
        <w:rPr>
          <w:b w:val="0"/>
          <w:sz w:val="19"/>
        </w:rPr>
        <w:t xml:space="preserve"> Test AUPRC (</w:t>
      </w:r>
      <w:r>
        <w:rPr>
          <w:rFonts w:ascii="Consolas" w:hAnsi="Consolas"/>
          <w:b w:val="0"/>
          <w:color w:val="1E3A8A"/>
          <w:sz w:val="18"/>
        </w:rPr>
        <w:t>0.6308</w:t>
      </w:r>
      <w:r>
        <w:rPr>
          <w:b w:val="0"/>
          <w:sz w:val="19"/>
        </w:rPr>
        <w:t xml:space="preserve"> AUROC, 67 epochs), </w:t>
      </w:r>
      <w:r>
        <w:rPr>
          <w:rFonts w:ascii="Consolas" w:hAnsi="Consolas"/>
          <w:b w:val="0"/>
          <w:color w:val="1E3A8A"/>
          <w:sz w:val="18"/>
        </w:rPr>
        <w:t>SAGAD</w:t>
      </w:r>
      <w:r>
        <w:rPr>
          <w:b w:val="0"/>
          <w:sz w:val="19"/>
        </w:rPr>
        <w:t xml:space="preserve"> achieved </w:t>
      </w:r>
      <w:r>
        <w:rPr>
          <w:rFonts w:ascii="Consolas" w:hAnsi="Consolas"/>
          <w:b w:val="0"/>
          <w:color w:val="1E3A8A"/>
          <w:sz w:val="18"/>
        </w:rPr>
        <w:t>0.1406</w:t>
      </w:r>
      <w:r>
        <w:rPr>
          <w:b w:val="0"/>
          <w:sz w:val="19"/>
        </w:rPr>
        <w:t xml:space="preserve"> Test AUPRC (31 epochs), and </w:t>
      </w:r>
      <w:r>
        <w:rPr>
          <w:rFonts w:ascii="Consolas" w:hAnsi="Consolas"/>
          <w:b w:val="0"/>
          <w:color w:val="1E3A8A"/>
          <w:sz w:val="18"/>
        </w:rPr>
        <w:t>CRoC</w:t>
      </w:r>
      <w:r>
        <w:rPr>
          <w:b w:val="0"/>
          <w:sz w:val="19"/>
        </w:rPr>
        <w:t xml:space="preserve"> achieved </w:t>
      </w:r>
      <w:r>
        <w:rPr>
          <w:rFonts w:ascii="Consolas" w:hAnsi="Consolas"/>
          <w:b w:val="0"/>
          <w:color w:val="1E3A8A"/>
          <w:sz w:val="18"/>
        </w:rPr>
        <w:t>0.1178</w:t>
      </w:r>
      <w:r>
        <w:rPr>
          <w:b w:val="0"/>
          <w:sz w:val="19"/>
        </w:rPr>
        <w:t xml:space="preserve"> Test AUPRC (52 epochs).</w:t>
      </w:r>
    </w:p>
    <w:p>
      <w:pPr>
        <w:spacing w:before="30" w:after="30"/>
        <w:ind w:left="360"/>
      </w:pPr>
      <w:r>
        <w:rPr>
          <w:b w:val="0"/>
          <w:sz w:val="19"/>
        </w:rPr>
        <w:t xml:space="preserve">• </w:t>
      </w:r>
      <w:r>
        <w:rPr>
          <w:b/>
          <w:sz w:val="19"/>
        </w:rPr>
        <w:t>`T-Social` Extended Pilot (Seed 2, 2.31M Held-Out Test Nodes):</w:t>
      </w:r>
    </w:p>
    <w:p>
      <w:pPr>
        <w:spacing w:before="30" w:after="30"/>
        <w:ind w:left="648"/>
      </w:pPr>
      <w:r>
        <w:rPr>
          <w:b w:val="0"/>
          <w:sz w:val="19"/>
        </w:rPr>
        <w:t xml:space="preserve">• </w:t>
      </w:r>
      <w:r>
        <w:rPr>
          <w:b/>
          <w:sz w:val="19"/>
        </w:rPr>
        <w:t>SpaceGNN (11 Epochs):</w:t>
      </w:r>
      <w:r>
        <w:rPr>
          <w:b w:val="0"/>
          <w:sz w:val="19"/>
        </w:rPr>
        <w:t xml:space="preserve"> Achieved </w:t>
      </w:r>
      <w:r>
        <w:rPr>
          <w:b/>
          <w:sz w:val="19"/>
        </w:rPr>
        <w:t>`0.9831` Test AUPRC</w:t>
      </w:r>
      <w:r>
        <w:rPr>
          <w:b w:val="0"/>
          <w:sz w:val="19"/>
        </w:rPr>
        <w:t xml:space="preserve">, </w:t>
      </w:r>
      <w:r>
        <w:rPr>
          <w:b/>
          <w:sz w:val="19"/>
        </w:rPr>
        <w:t>`0.9975` Test AUROC</w:t>
      </w:r>
      <w:r>
        <w:rPr>
          <w:b w:val="0"/>
          <w:sz w:val="19"/>
        </w:rPr>
        <w:t xml:space="preserve">, </w:t>
      </w:r>
      <w:r>
        <w:rPr>
          <w:b/>
          <w:sz w:val="19"/>
        </w:rPr>
        <w:t>`0.9771` Macro-F1</w:t>
      </w:r>
      <w:r>
        <w:rPr>
          <w:b w:val="0"/>
          <w:sz w:val="19"/>
        </w:rPr>
        <w:t xml:space="preserve">, </w:t>
      </w:r>
      <w:r>
        <w:rPr>
          <w:b/>
          <w:sz w:val="19"/>
        </w:rPr>
        <w:t>`93.85%` Fraud Recall</w:t>
      </w:r>
      <w:r>
        <w:rPr>
          <w:b w:val="0"/>
          <w:sz w:val="19"/>
        </w:rPr>
        <w:t xml:space="preserve">, and </w:t>
      </w:r>
      <w:r>
        <w:rPr>
          <w:b/>
          <w:sz w:val="19"/>
        </w:rPr>
        <w:t>`99.74%` Accuracy</w:t>
      </w:r>
      <w:r>
        <w:rPr>
          <w:b w:val="0"/>
          <w:sz w:val="19"/>
        </w:rPr>
        <w:t xml:space="preserve"> (</w:t>
      </w:r>
      <w:r>
        <w:rPr>
          <w:rFonts w:ascii="Consolas" w:hAnsi="Consolas"/>
          <w:b w:val="0"/>
          <w:color w:val="1E3A8A"/>
          <w:sz w:val="18"/>
        </w:rPr>
        <w:t>32.61×</w:t>
      </w:r>
      <w:r>
        <w:rPr>
          <w:b w:val="0"/>
          <w:sz w:val="19"/>
        </w:rPr>
        <w:t xml:space="preserve"> lift over prevalence).</w:t>
      </w:r>
    </w:p>
    <w:p>
      <w:pPr>
        <w:spacing w:before="30" w:after="30"/>
        <w:ind w:left="648"/>
      </w:pPr>
      <w:r>
        <w:rPr>
          <w:b w:val="0"/>
          <w:sz w:val="19"/>
        </w:rPr>
        <w:t xml:space="preserve">• </w:t>
      </w:r>
      <w:r>
        <w:rPr>
          <w:b/>
          <w:sz w:val="19"/>
        </w:rPr>
        <w:t>SAGAD (100 Epochs):</w:t>
      </w:r>
      <w:r>
        <w:rPr>
          <w:b w:val="0"/>
          <w:sz w:val="19"/>
        </w:rPr>
        <w:t xml:space="preserve"> Achieved </w:t>
      </w:r>
      <w:r>
        <w:rPr>
          <w:b/>
          <w:sz w:val="19"/>
        </w:rPr>
        <w:t>`0.8802` Test AUPRC</w:t>
      </w:r>
      <w:r>
        <w:rPr>
          <w:b w:val="0"/>
          <w:sz w:val="19"/>
        </w:rPr>
        <w:t xml:space="preserve">, </w:t>
      </w:r>
      <w:r>
        <w:rPr>
          <w:b/>
          <w:sz w:val="19"/>
        </w:rPr>
        <w:t>`0.9825` Test AUROC</w:t>
      </w:r>
      <w:r>
        <w:rPr>
          <w:b w:val="0"/>
          <w:sz w:val="19"/>
        </w:rPr>
        <w:t xml:space="preserve">, </w:t>
      </w:r>
      <w:r>
        <w:rPr>
          <w:b/>
          <w:sz w:val="19"/>
        </w:rPr>
        <w:t>`0.9102` Macro-F1</w:t>
      </w:r>
      <w:r>
        <w:rPr>
          <w:b w:val="0"/>
          <w:sz w:val="19"/>
        </w:rPr>
        <w:t xml:space="preserve">, and </w:t>
      </w:r>
      <w:r>
        <w:rPr>
          <w:b/>
          <w:sz w:val="19"/>
        </w:rPr>
        <w:t>`99.01%` Accuracy</w:t>
      </w:r>
      <w:r>
        <w:rPr>
          <w:b w:val="0"/>
          <w:sz w:val="19"/>
        </w:rPr>
        <w:t xml:space="preserve"> (</w:t>
      </w:r>
      <w:r>
        <w:rPr>
          <w:rFonts w:ascii="Consolas" w:hAnsi="Consolas"/>
          <w:b w:val="0"/>
          <w:color w:val="1E3A8A"/>
          <w:sz w:val="18"/>
        </w:rPr>
        <w:t>0.085s</w:t>
      </w:r>
      <w:r>
        <w:rPr>
          <w:b w:val="0"/>
          <w:sz w:val="19"/>
        </w:rPr>
        <w:t xml:space="preserve"> inference over 2.31M test nodes).</w:t>
      </w:r>
    </w:p>
    <w:p>
      <w:pPr>
        <w:spacing w:before="30" w:after="30"/>
        <w:ind w:left="648"/>
      </w:pPr>
      <w:r>
        <w:rPr>
          <w:b w:val="0"/>
          <w:sz w:val="19"/>
        </w:rPr>
        <w:t xml:space="preserve">• </w:t>
      </w:r>
      <w:r>
        <w:rPr>
          <w:b/>
          <w:sz w:val="19"/>
        </w:rPr>
        <w:t>CRoC (38 Epochs, Early Stopped):</w:t>
      </w:r>
      <w:r>
        <w:rPr>
          <w:b w:val="0"/>
          <w:sz w:val="19"/>
        </w:rPr>
        <w:t xml:space="preserve"> Achieved </w:t>
      </w:r>
      <w:r>
        <w:rPr>
          <w:b/>
          <w:sz w:val="19"/>
        </w:rPr>
        <w:t>`0.8113` Test AUPRC</w:t>
      </w:r>
      <w:r>
        <w:rPr>
          <w:b w:val="0"/>
          <w:sz w:val="19"/>
        </w:rPr>
        <w:t xml:space="preserve">, </w:t>
      </w:r>
      <w:r>
        <w:rPr>
          <w:b/>
          <w:sz w:val="19"/>
        </w:rPr>
        <w:t>`0.9793` Test AUROC</w:t>
      </w:r>
      <w:r>
        <w:rPr>
          <w:b w:val="0"/>
          <w:sz w:val="19"/>
        </w:rPr>
        <w:t xml:space="preserve">, </w:t>
      </w:r>
      <w:r>
        <w:rPr>
          <w:b/>
          <w:sz w:val="19"/>
        </w:rPr>
        <w:t>`0.8759` Macro-F1</w:t>
      </w:r>
      <w:r>
        <w:rPr>
          <w:b w:val="0"/>
          <w:sz w:val="19"/>
        </w:rPr>
        <w:t xml:space="preserve">, and </w:t>
      </w:r>
      <w:r>
        <w:rPr>
          <w:b/>
          <w:sz w:val="19"/>
        </w:rPr>
        <w:t>`98.61%` Accuracy</w:t>
      </w:r>
      <w:r>
        <w:rPr>
          <w:b w:val="0"/>
          <w:sz w:val="19"/>
        </w:rPr>
        <w:t xml:space="preserve"> (</w:t>
      </w:r>
      <w:r>
        <w:rPr>
          <w:rFonts w:ascii="Consolas" w:hAnsi="Consolas"/>
          <w:b w:val="0"/>
          <w:color w:val="1E3A8A"/>
          <w:sz w:val="18"/>
        </w:rPr>
        <w:t>0.025s</w:t>
      </w:r>
      <w:r>
        <w:rPr>
          <w:b w:val="0"/>
          <w:sz w:val="19"/>
        </w:rPr>
        <w:t xml:space="preserve"> inference over 2.31M test nodes).</w:t>
      </w:r>
    </w:p>
    <w:p>
      <w:pPr>
        <w:pStyle w:val="Heading3"/>
        <w:spacing w:before="160" w:after="60"/>
      </w:pPr>
      <w:r>
        <w:rPr>
          <w:b/>
          <w:color w:val="1E40AF"/>
          <w:sz w:val="22"/>
        </w:rPr>
        <w:t>5.4 Stages 5 &amp; 6: Controlled Hyperparameter Tuning &amp; 54 Final Production Runs</w:t>
      </w:r>
    </w:p>
    <w:p>
      <w:pPr>
        <w:spacing w:before="30" w:after="30"/>
        <w:ind w:left="360"/>
      </w:pPr>
      <w:r>
        <w:rPr>
          <w:b w:val="0"/>
          <w:sz w:val="19"/>
        </w:rPr>
        <w:t xml:space="preserve">• </w:t>
      </w:r>
      <w:r>
        <w:rPr>
          <w:b/>
          <w:sz w:val="19"/>
        </w:rPr>
        <w:t>Hyperparameter Tuning (`183 Trials`):</w:t>
      </w:r>
      <w:r>
        <w:rPr>
          <w:b w:val="0"/>
          <w:sz w:val="19"/>
        </w:rPr>
        <w:t xml:space="preserve"> Across the 5 non-</w:t>
      </w:r>
      <w:r>
        <w:rPr>
          <w:rFonts w:ascii="Consolas" w:hAnsi="Consolas"/>
          <w:b w:val="0"/>
          <w:color w:val="1E3A8A"/>
          <w:sz w:val="18"/>
        </w:rPr>
        <w:t>T-Social</w:t>
      </w:r>
      <w:r>
        <w:rPr>
          <w:b w:val="0"/>
          <w:sz w:val="19"/>
        </w:rPr>
        <w:t xml:space="preserve"> datasets (</w:t>
      </w:r>
      <w:r>
        <w:rPr>
          <w:rFonts w:ascii="Consolas" w:hAnsi="Consolas"/>
          <w:b w:val="0"/>
          <w:color w:val="1E3A8A"/>
          <w:sz w:val="18"/>
        </w:rPr>
        <w:t>YelpChi</w:t>
      </w:r>
      <w:r>
        <w:rPr>
          <w:b w:val="0"/>
          <w:sz w:val="19"/>
        </w:rPr>
        <w:t xml:space="preserve">, </w:t>
      </w:r>
      <w:r>
        <w:rPr>
          <w:rFonts w:ascii="Consolas" w:hAnsi="Consolas"/>
          <w:b w:val="0"/>
          <w:color w:val="1E3A8A"/>
          <w:sz w:val="18"/>
        </w:rPr>
        <w:t>Amazon</w:t>
      </w:r>
      <w:r>
        <w:rPr>
          <w:b w:val="0"/>
          <w:sz w:val="19"/>
        </w:rPr>
        <w:t xml:space="preserve">, </w:t>
      </w:r>
      <w:r>
        <w:rPr>
          <w:rFonts w:ascii="Consolas" w:hAnsi="Consolas"/>
          <w:b w:val="0"/>
          <w:color w:val="1E3A8A"/>
          <w:sz w:val="18"/>
        </w:rPr>
        <w:t>T-Finance</w:t>
      </w:r>
      <w:r>
        <w:rPr>
          <w:b w:val="0"/>
          <w:sz w:val="19"/>
        </w:rPr>
        <w:t xml:space="preserve">, </w:t>
      </w:r>
      <w:r>
        <w:rPr>
          <w:rFonts w:ascii="Consolas" w:hAnsi="Consolas"/>
          <w:b w:val="0"/>
          <w:color w:val="1E3A8A"/>
          <w:sz w:val="18"/>
        </w:rPr>
        <w:t>Elliptic</w:t>
      </w:r>
      <w:r>
        <w:rPr>
          <w:b w:val="0"/>
          <w:sz w:val="19"/>
        </w:rPr>
        <w:t xml:space="preserve">, </w:t>
      </w:r>
      <w:r>
        <w:rPr>
          <w:rFonts w:ascii="Consolas" w:hAnsi="Consolas"/>
          <w:b w:val="0"/>
          <w:color w:val="1E3A8A"/>
          <w:sz w:val="18"/>
        </w:rPr>
        <w:t>FDCompCN</w:t>
      </w:r>
      <w:r>
        <w:rPr>
          <w:b w:val="0"/>
          <w:sz w:val="19"/>
        </w:rPr>
        <w:t>), all 15 model–dataset pairs completed their full 12-trial tuning grids (</w:t>
      </w:r>
      <w:r>
        <w:rPr>
          <w:rFonts w:ascii="Consolas" w:hAnsi="Consolas"/>
          <w:b w:val="0"/>
          <w:color w:val="1E3A8A"/>
          <w:sz w:val="18"/>
        </w:rPr>
        <w:t>15 × 12 = 180</w:t>
      </w:r>
      <w:r>
        <w:rPr>
          <w:b w:val="0"/>
          <w:sz w:val="19"/>
        </w:rPr>
        <w:t xml:space="preserve"> trials) on </w:t>
      </w:r>
      <w:r>
        <w:rPr>
          <w:rFonts w:ascii="Consolas" w:hAnsi="Consolas"/>
          <w:b w:val="0"/>
          <w:color w:val="1E3A8A"/>
          <w:sz w:val="18"/>
        </w:rPr>
        <w:t>TR40</w:t>
      </w:r>
      <w:r>
        <w:rPr>
          <w:b w:val="0"/>
          <w:sz w:val="19"/>
        </w:rPr>
        <w:t xml:space="preserve"> Seed 2 with </w:t>
      </w:r>
      <w:r>
        <w:rPr>
          <w:rFonts w:ascii="Consolas" w:hAnsi="Consolas"/>
          <w:b w:val="0"/>
          <w:color w:val="1E3A8A"/>
          <w:sz w:val="18"/>
        </w:rPr>
        <w:t>--skip-test</w:t>
      </w:r>
      <w:r>
        <w:rPr>
          <w:b w:val="0"/>
          <w:sz w:val="19"/>
        </w:rPr>
        <w:t xml:space="preserve">. On </w:t>
      </w:r>
      <w:r>
        <w:rPr>
          <w:rFonts w:ascii="Consolas" w:hAnsi="Consolas"/>
          <w:b w:val="0"/>
          <w:color w:val="1E3A8A"/>
          <w:sz w:val="18"/>
        </w:rPr>
        <w:t>T-Social</w:t>
      </w:r>
      <w:r>
        <w:rPr>
          <w:b w:val="0"/>
          <w:sz w:val="19"/>
        </w:rPr>
        <w:t>, anchor configurations were validated (</w:t>
      </w:r>
      <w:r>
        <w:rPr>
          <w:rFonts w:ascii="Consolas" w:hAnsi="Consolas"/>
          <w:b w:val="0"/>
          <w:color w:val="1E3A8A"/>
          <w:sz w:val="18"/>
        </w:rPr>
        <w:t>3</w:t>
      </w:r>
      <w:r>
        <w:rPr>
          <w:b w:val="0"/>
          <w:sz w:val="19"/>
        </w:rPr>
        <w:t xml:space="preserve"> trials) to select the final hyperparameters.</w:t>
      </w:r>
    </w:p>
    <w:p>
      <w:pPr>
        <w:spacing w:before="30" w:after="30"/>
        <w:ind w:left="360"/>
      </w:pPr>
      <w:r>
        <w:rPr>
          <w:b w:val="0"/>
          <w:sz w:val="19"/>
        </w:rPr>
        <w:t xml:space="preserve">• </w:t>
      </w:r>
      <w:r>
        <w:rPr>
          <w:b/>
          <w:sz w:val="19"/>
        </w:rPr>
        <w:t>Final Multi-Seed Evaluation (`54 Runs`):</w:t>
      </w:r>
      <w:r>
        <w:rPr>
          <w:b w:val="0"/>
          <w:sz w:val="19"/>
        </w:rPr>
        <w:t xml:space="preserve"> Every one of the 18 model–dataset pairs was trained and evaluated across all 3 canonical seeds (</w:t>
      </w:r>
      <w:r>
        <w:rPr>
          <w:rFonts w:ascii="Consolas" w:hAnsi="Consolas"/>
          <w:b w:val="0"/>
          <w:color w:val="1E3A8A"/>
          <w:sz w:val="18"/>
        </w:rPr>
        <w:t>2</w:t>
      </w:r>
      <w:r>
        <w:rPr>
          <w:b w:val="0"/>
          <w:sz w:val="19"/>
        </w:rPr>
        <w:t xml:space="preserve">, </w:t>
      </w:r>
      <w:r>
        <w:rPr>
          <w:rFonts w:ascii="Consolas" w:hAnsi="Consolas"/>
          <w:b w:val="0"/>
          <w:color w:val="1E3A8A"/>
          <w:sz w:val="18"/>
        </w:rPr>
        <w:t>42</w:t>
      </w:r>
      <w:r>
        <w:rPr>
          <w:b w:val="0"/>
          <w:sz w:val="19"/>
        </w:rPr>
        <w:t xml:space="preserve">, </w:t>
      </w:r>
      <w:r>
        <w:rPr>
          <w:rFonts w:ascii="Consolas" w:hAnsi="Consolas"/>
          <w:b w:val="0"/>
          <w:color w:val="1E3A8A"/>
          <w:sz w:val="18"/>
        </w:rPr>
        <w:t>72</w:t>
      </w:r>
      <w:r>
        <w:rPr>
          <w:b w:val="0"/>
          <w:sz w:val="19"/>
        </w:rPr>
        <w:t>). All 54 runs passed automated artifact verification and checkpoint reload verification (</w:t>
      </w:r>
      <w:r>
        <w:rPr>
          <w:rFonts w:ascii="Consolas" w:hAnsi="Consolas"/>
          <w:b w:val="0"/>
          <w:color w:val="1E3A8A"/>
          <w:sz w:val="18"/>
        </w:rPr>
        <w:t>reload_check_passed = True</w:t>
      </w:r>
      <w:r>
        <w:rPr>
          <w:b w:val="0"/>
          <w:sz w:val="19"/>
        </w:rPr>
        <w:t xml:space="preserve">, </w:t>
      </w:r>
      <w:r>
        <w:rPr>
          <w:rFonts w:ascii="Consolas" w:hAnsi="Consolas"/>
          <w:b w:val="0"/>
          <w:color w:val="1E3A8A"/>
          <w:sz w:val="18"/>
        </w:rPr>
        <w:t>artifacts_complete = True</w:t>
      </w:r>
      <w:r>
        <w:rPr>
          <w:b w:val="0"/>
          <w:sz w:val="19"/>
        </w:rPr>
        <w:t>).</w:t>
      </w:r>
    </w:p>
    <w:p>
      <w:pPr>
        <w:pStyle w:val="Heading2"/>
        <w:spacing w:before="200" w:after="80"/>
      </w:pPr>
      <w:r>
        <w:rPr>
          <w:b/>
          <w:color w:val="1E3A8A"/>
          <w:sz w:val="26"/>
        </w:rPr>
        <w:t>6. Official COMP8851 Table 6 Comparison (Test AUPRC at TR40)</w:t>
      </w:r>
    </w:p>
    <w:p>
      <w:pPr>
        <w:spacing w:before="40" w:after="60"/>
      </w:pPr>
      <w:r>
        <w:rPr>
          <w:b w:val="0"/>
          <w:sz w:val="20"/>
        </w:rPr>
        <w:t>Table 2 presents the official COMP8851 Table 6 benchmark comparison (</w:t>
      </w:r>
      <w:r>
        <w:rPr>
          <w:rFonts w:ascii="Consolas" w:hAnsi="Consolas"/>
          <w:b w:val="0"/>
          <w:color w:val="1E3A8A"/>
          <w:sz w:val="19"/>
        </w:rPr>
        <w:t>comparison_table6.md</w:t>
      </w:r>
      <w:r>
        <w:rPr>
          <w:b w:val="0"/>
          <w:sz w:val="20"/>
        </w:rPr>
        <w:t>), placing our three newly integrated architectures (</w:t>
      </w:r>
      <w:r>
        <w:rPr>
          <w:b/>
          <w:sz w:val="20"/>
        </w:rPr>
        <w:t>SAGAD</w:t>
      </w:r>
      <w:r>
        <w:rPr>
          <w:b w:val="0"/>
          <w:sz w:val="20"/>
        </w:rPr>
        <w:t xml:space="preserve">, </w:t>
      </w:r>
      <w:r>
        <w:rPr>
          <w:b/>
          <w:sz w:val="20"/>
        </w:rPr>
        <w:t>SpaceGNN</w:t>
      </w:r>
      <w:r>
        <w:rPr>
          <w:b w:val="0"/>
          <w:sz w:val="20"/>
        </w:rPr>
        <w:t xml:space="preserve">, </w:t>
      </w:r>
      <w:r>
        <w:rPr>
          <w:b/>
          <w:sz w:val="20"/>
        </w:rPr>
        <w:t>CRoC</w:t>
      </w:r>
      <w:r>
        <w:rPr>
          <w:b w:val="0"/>
          <w:sz w:val="20"/>
        </w:rPr>
        <w:t xml:space="preserve">) directly alongside the ten Phase 1 models under the identical </w:t>
      </w:r>
      <w:r>
        <w:rPr>
          <w:rFonts w:ascii="Consolas" w:hAnsi="Consolas"/>
          <w:b w:val="0"/>
          <w:color w:val="1E3A8A"/>
          <w:sz w:val="19"/>
        </w:rPr>
        <w:t>TR40</w:t>
      </w:r>
      <w:r>
        <w:rPr>
          <w:b w:val="0"/>
          <w:sz w:val="20"/>
        </w:rPr>
        <w:t xml:space="preserve"> split protocol.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  <w:gridCol w:w="1694"/>
        <w:gridCol w:w="1694"/>
        <w:gridCol w:w="1694"/>
      </w:tblGrid>
      <w:tr>
        <w:tc>
          <w:tcPr>
            <w:tcW w:type="dxa" w:w="1694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1694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>Venue / Year</w:t>
            </w:r>
          </w:p>
        </w:tc>
        <w:tc>
          <w:tcPr>
            <w:tcW w:type="dxa" w:w="1694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YelpChi</w:t>
            </w:r>
          </w:p>
        </w:tc>
        <w:tc>
          <w:tcPr>
            <w:tcW w:type="dxa" w:w="1694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Amazon</w:t>
            </w:r>
          </w:p>
        </w:tc>
        <w:tc>
          <w:tcPr>
            <w:tcW w:type="dxa" w:w="1694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T-Finance</w:t>
            </w:r>
          </w:p>
        </w:tc>
        <w:tc>
          <w:tcPr>
            <w:tcW w:type="dxa" w:w="1694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Elliptic</w:t>
            </w:r>
          </w:p>
        </w:tc>
        <w:tc>
          <w:tcPr>
            <w:tcW w:type="dxa" w:w="1694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FDCompCN</w:t>
            </w:r>
          </w:p>
        </w:tc>
        <w:tc>
          <w:tcPr>
            <w:tcW w:type="dxa" w:w="1694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T-Social</w:t>
            </w:r>
          </w:p>
        </w:tc>
        <w:tc>
          <w:tcPr>
            <w:tcW w:type="dxa" w:w="1694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Completed Datasets</w:t>
            </w:r>
          </w:p>
        </w:tc>
      </w:tr>
      <w:tr>
        <w:tc>
          <w:tcPr>
            <w:tcW w:type="dxa" w:w="1694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  <w:t>CARE-GNN</w:t>
            </w:r>
          </w:p>
        </w:tc>
        <w:tc>
          <w:tcPr>
            <w:tcW w:type="dxa" w:w="1694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CIKM 2020</w:t>
            </w:r>
          </w:p>
        </w:tc>
        <w:tc>
          <w:tcPr>
            <w:tcW w:type="dxa" w:w="1694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0.510 ±0.013</w:t>
            </w:r>
          </w:p>
        </w:tc>
        <w:tc>
          <w:tcPr>
            <w:tcW w:type="dxa" w:w="1694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0.715 ±0.232</w:t>
            </w:r>
          </w:p>
        </w:tc>
        <w:tc>
          <w:tcPr>
            <w:tcW w:type="dxa" w:w="1694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0.712 ±0.040</w:t>
            </w:r>
          </w:p>
        </w:tc>
        <w:tc>
          <w:tcPr>
            <w:tcW w:type="dxa" w:w="1694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0.484 ±0.027</w:t>
            </w:r>
          </w:p>
        </w:tc>
        <w:tc>
          <w:tcPr>
            <w:tcW w:type="dxa" w:w="1694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0.134 ±0.013</w:t>
            </w:r>
          </w:p>
        </w:tc>
        <w:tc>
          <w:tcPr>
            <w:tcW w:type="dxa" w:w="1694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FAILED</w:t>
            </w:r>
          </w:p>
        </w:tc>
        <w:tc>
          <w:tcPr>
            <w:tcW w:type="dxa" w:w="1694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5 / 6</w:t>
            </w:r>
          </w:p>
        </w:tc>
      </w:tr>
      <w:tr>
        <w:tc>
          <w:tcPr>
            <w:tcW w:type="dxa" w:w="1694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  <w:t>FRAUDRE</w:t>
            </w:r>
          </w:p>
        </w:tc>
        <w:tc>
          <w:tcPr>
            <w:tcW w:type="dxa" w:w="1694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ICDM 2021</w:t>
            </w:r>
          </w:p>
        </w:tc>
        <w:tc>
          <w:tcPr>
            <w:tcW w:type="dxa" w:w="1694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0.512 ±0.006</w:t>
            </w:r>
          </w:p>
        </w:tc>
        <w:tc>
          <w:tcPr>
            <w:tcW w:type="dxa" w:w="1694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0.850 ±0.004</w:t>
            </w:r>
          </w:p>
        </w:tc>
        <w:tc>
          <w:tcPr>
            <w:tcW w:type="dxa" w:w="1694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0.801 ±0.170</w:t>
            </w:r>
          </w:p>
        </w:tc>
        <w:tc>
          <w:tcPr>
            <w:tcW w:type="dxa" w:w="1694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0.021 ±0.002 +</w:t>
            </w:r>
          </w:p>
        </w:tc>
        <w:tc>
          <w:tcPr>
            <w:tcW w:type="dxa" w:w="1694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0.156 ±0.028</w:t>
            </w:r>
          </w:p>
        </w:tc>
        <w:tc>
          <w:tcPr>
            <w:tcW w:type="dxa" w:w="1694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0.925 ±0.070</w:t>
            </w:r>
          </w:p>
        </w:tc>
        <w:tc>
          <w:tcPr>
            <w:tcW w:type="dxa" w:w="1694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6 / 6</w:t>
            </w:r>
          </w:p>
        </w:tc>
      </w:tr>
      <w:tr>
        <w:tc>
          <w:tcPr>
            <w:tcW w:type="dxa" w:w="1694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  <w:t>PC-GNN</w:t>
            </w:r>
          </w:p>
        </w:tc>
        <w:tc>
          <w:tcPr>
            <w:tcW w:type="dxa" w:w="1694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WWW 2021</w:t>
            </w:r>
          </w:p>
        </w:tc>
        <w:tc>
          <w:tcPr>
            <w:tcW w:type="dxa" w:w="1694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0.524 ±0.011 #</w:t>
            </w:r>
          </w:p>
        </w:tc>
        <w:tc>
          <w:tcPr>
            <w:tcW w:type="dxa" w:w="1694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0.882 ±0.006</w:t>
            </w:r>
          </w:p>
        </w:tc>
        <w:tc>
          <w:tcPr>
            <w:tcW w:type="dxa" w:w="1694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0.751 ±0.002</w:t>
            </w:r>
          </w:p>
        </w:tc>
        <w:tc>
          <w:tcPr>
            <w:tcW w:type="dxa" w:w="1694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0.465 ±0.063</w:t>
            </w:r>
          </w:p>
        </w:tc>
        <w:tc>
          <w:tcPr>
            <w:tcW w:type="dxa" w:w="1694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0.246 ±0.020</w:t>
            </w:r>
          </w:p>
        </w:tc>
        <w:tc>
          <w:tcPr>
            <w:tcW w:type="dxa" w:w="1694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694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5 / 6</w:t>
            </w:r>
          </w:p>
        </w:tc>
      </w:tr>
      <w:tr>
        <w:tc>
          <w:tcPr>
            <w:tcW w:type="dxa" w:w="1694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  <w:t>GAGA</w:t>
            </w:r>
          </w:p>
        </w:tc>
        <w:tc>
          <w:tcPr>
            <w:tcW w:type="dxa" w:w="1694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KDD 2023</w:t>
            </w:r>
          </w:p>
        </w:tc>
        <w:tc>
          <w:tcPr>
            <w:tcW w:type="dxa" w:w="1694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0.795 *</w:t>
            </w:r>
          </w:p>
        </w:tc>
        <w:tc>
          <w:tcPr>
            <w:tcW w:type="dxa" w:w="1694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0.871 *</w:t>
            </w:r>
          </w:p>
        </w:tc>
        <w:tc>
          <w:tcPr>
            <w:tcW w:type="dxa" w:w="1694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0.845 *</w:t>
            </w:r>
          </w:p>
        </w:tc>
        <w:tc>
          <w:tcPr>
            <w:tcW w:type="dxa" w:w="1694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0.599 *</w:t>
            </w:r>
          </w:p>
        </w:tc>
        <w:tc>
          <w:tcPr>
            <w:tcW w:type="dxa" w:w="1694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0.228 *</w:t>
            </w:r>
          </w:p>
        </w:tc>
        <w:tc>
          <w:tcPr>
            <w:tcW w:type="dxa" w:w="1694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694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5 / 6</w:t>
            </w:r>
          </w:p>
        </w:tc>
      </w:tr>
      <w:tr>
        <w:tc>
          <w:tcPr>
            <w:tcW w:type="dxa" w:w="1694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  <w:t>DGA-GNN</w:t>
            </w:r>
          </w:p>
        </w:tc>
        <w:tc>
          <w:tcPr>
            <w:tcW w:type="dxa" w:w="1694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KDD 2023</w:t>
            </w:r>
          </w:p>
        </w:tc>
        <w:tc>
          <w:tcPr>
            <w:tcW w:type="dxa" w:w="1694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0.922 *</w:t>
            </w:r>
          </w:p>
        </w:tc>
        <w:tc>
          <w:tcPr>
            <w:tcW w:type="dxa" w:w="1694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0.927 *</w:t>
            </w:r>
          </w:p>
        </w:tc>
        <w:tc>
          <w:tcPr>
            <w:tcW w:type="dxa" w:w="1694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0.904 *</w:t>
            </w:r>
          </w:p>
        </w:tc>
        <w:tc>
          <w:tcPr>
            <w:tcW w:type="dxa" w:w="1694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0.813 *</w:t>
            </w:r>
          </w:p>
        </w:tc>
        <w:tc>
          <w:tcPr>
            <w:tcW w:type="dxa" w:w="1694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0.298 ±0.147 +</w:t>
            </w:r>
          </w:p>
        </w:tc>
        <w:tc>
          <w:tcPr>
            <w:tcW w:type="dxa" w:w="1694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0.981 *</w:t>
            </w:r>
          </w:p>
        </w:tc>
        <w:tc>
          <w:tcPr>
            <w:tcW w:type="dxa" w:w="1694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6 / 6</w:t>
            </w:r>
          </w:p>
        </w:tc>
      </w:tr>
      <w:tr>
        <w:tc>
          <w:tcPr>
            <w:tcW w:type="dxa" w:w="1694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  <w:t>GAAP</w:t>
            </w:r>
          </w:p>
        </w:tc>
        <w:tc>
          <w:tcPr>
            <w:tcW w:type="dxa" w:w="1694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NeurIPS 2023</w:t>
            </w:r>
          </w:p>
        </w:tc>
        <w:tc>
          <w:tcPr>
            <w:tcW w:type="dxa" w:w="1694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0.899 ±0.008</w:t>
            </w:r>
          </w:p>
        </w:tc>
        <w:tc>
          <w:tcPr>
            <w:tcW w:type="dxa" w:w="1694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0.909 ±0.008</w:t>
            </w:r>
          </w:p>
        </w:tc>
        <w:tc>
          <w:tcPr>
            <w:tcW w:type="dxa" w:w="1694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0.887 ±0.016</w:t>
            </w:r>
          </w:p>
        </w:tc>
        <w:tc>
          <w:tcPr>
            <w:tcW w:type="dxa" w:w="1694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0.756 ±0.023</w:t>
            </w:r>
          </w:p>
        </w:tc>
        <w:tc>
          <w:tcPr>
            <w:tcW w:type="dxa" w:w="1694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0.329 ±0.013</w:t>
            </w:r>
          </w:p>
        </w:tc>
        <w:tc>
          <w:tcPr>
            <w:tcW w:type="dxa" w:w="1694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0.994 ±0.031</w:t>
            </w:r>
          </w:p>
        </w:tc>
        <w:tc>
          <w:tcPr>
            <w:tcW w:type="dxa" w:w="1694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6 / 6</w:t>
            </w:r>
          </w:p>
        </w:tc>
      </w:tr>
      <w:tr>
        <w:tc>
          <w:tcPr>
            <w:tcW w:type="dxa" w:w="1694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  <w:t>BWGNN</w:t>
            </w:r>
          </w:p>
        </w:tc>
        <w:tc>
          <w:tcPr>
            <w:tcW w:type="dxa" w:w="1694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ICML 2022</w:t>
            </w:r>
          </w:p>
        </w:tc>
        <w:tc>
          <w:tcPr>
            <w:tcW w:type="dxa" w:w="1694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0.537 ±0.018</w:t>
            </w:r>
          </w:p>
        </w:tc>
        <w:tc>
          <w:tcPr>
            <w:tcW w:type="dxa" w:w="1694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0.881 ±0.013</w:t>
            </w:r>
          </w:p>
        </w:tc>
        <w:tc>
          <w:tcPr>
            <w:tcW w:type="dxa" w:w="1694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0.705 ±0.134</w:t>
            </w:r>
          </w:p>
        </w:tc>
        <w:tc>
          <w:tcPr>
            <w:tcW w:type="dxa" w:w="1694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0.444 ±0.037</w:t>
            </w:r>
          </w:p>
        </w:tc>
        <w:tc>
          <w:tcPr>
            <w:tcW w:type="dxa" w:w="1694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0.158 ±0.004</w:t>
            </w:r>
          </w:p>
        </w:tc>
        <w:tc>
          <w:tcPr>
            <w:tcW w:type="dxa" w:w="1694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0.714 ±0.059</w:t>
            </w:r>
          </w:p>
        </w:tc>
        <w:tc>
          <w:tcPr>
            <w:tcW w:type="dxa" w:w="1694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6 / 6</w:t>
            </w:r>
          </w:p>
        </w:tc>
      </w:tr>
      <w:tr>
        <w:tc>
          <w:tcPr>
            <w:tcW w:type="dxa" w:w="1694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  <w:t>GHRN</w:t>
            </w:r>
          </w:p>
        </w:tc>
        <w:tc>
          <w:tcPr>
            <w:tcW w:type="dxa" w:w="1694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WWW 2023</w:t>
            </w:r>
          </w:p>
        </w:tc>
        <w:tc>
          <w:tcPr>
            <w:tcW w:type="dxa" w:w="1694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0.525 ±0.012</w:t>
            </w:r>
          </w:p>
        </w:tc>
        <w:tc>
          <w:tcPr>
            <w:tcW w:type="dxa" w:w="1694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0.876 ±0.024</w:t>
            </w:r>
          </w:p>
        </w:tc>
        <w:tc>
          <w:tcPr>
            <w:tcW w:type="dxa" w:w="1694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0.676 ±0.206</w:t>
            </w:r>
          </w:p>
        </w:tc>
        <w:tc>
          <w:tcPr>
            <w:tcW w:type="dxa" w:w="1694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0.498 ±0.057</w:t>
            </w:r>
          </w:p>
        </w:tc>
        <w:tc>
          <w:tcPr>
            <w:tcW w:type="dxa" w:w="1694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0.120 ±0.003</w:t>
            </w:r>
          </w:p>
        </w:tc>
        <w:tc>
          <w:tcPr>
            <w:tcW w:type="dxa" w:w="1694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FAILED</w:t>
            </w:r>
          </w:p>
        </w:tc>
        <w:tc>
          <w:tcPr>
            <w:tcW w:type="dxa" w:w="1694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5 / 6</w:t>
            </w:r>
          </w:p>
        </w:tc>
      </w:tr>
      <w:tr>
        <w:tc>
          <w:tcPr>
            <w:tcW w:type="dxa" w:w="1694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  <w:t>PMP</w:t>
            </w:r>
          </w:p>
        </w:tc>
        <w:tc>
          <w:tcPr>
            <w:tcW w:type="dxa" w:w="1694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ICLR 2024</w:t>
            </w:r>
          </w:p>
        </w:tc>
        <w:tc>
          <w:tcPr>
            <w:tcW w:type="dxa" w:w="1694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0.758 ±0.003</w:t>
            </w:r>
          </w:p>
        </w:tc>
        <w:tc>
          <w:tcPr>
            <w:tcW w:type="dxa" w:w="1694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0.908 ±0.004</w:t>
            </w:r>
          </w:p>
        </w:tc>
        <w:tc>
          <w:tcPr>
            <w:tcW w:type="dxa" w:w="1694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0.901 ±0.010</w:t>
            </w:r>
          </w:p>
        </w:tc>
        <w:tc>
          <w:tcPr>
            <w:tcW w:type="dxa" w:w="1694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0.458 ±0.073</w:t>
            </w:r>
          </w:p>
        </w:tc>
        <w:tc>
          <w:tcPr>
            <w:tcW w:type="dxa" w:w="1694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0.123 ±0.003</w:t>
            </w:r>
          </w:p>
        </w:tc>
        <w:tc>
          <w:tcPr>
            <w:tcW w:type="dxa" w:w="1694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0.919 ±0.052</w:t>
            </w:r>
          </w:p>
        </w:tc>
        <w:tc>
          <w:tcPr>
            <w:tcW w:type="dxa" w:w="1694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6 / 6</w:t>
            </w:r>
          </w:p>
        </w:tc>
      </w:tr>
      <w:tr>
        <w:tc>
          <w:tcPr>
            <w:tcW w:type="dxa" w:w="1694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  <w:t>SplitGNN</w:t>
            </w:r>
          </w:p>
        </w:tc>
        <w:tc>
          <w:tcPr>
            <w:tcW w:type="dxa" w:w="1694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CIKM 2023</w:t>
            </w:r>
          </w:p>
        </w:tc>
        <w:tc>
          <w:tcPr>
            <w:tcW w:type="dxa" w:w="1694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0.496 ±0.005 +</w:t>
            </w:r>
          </w:p>
        </w:tc>
        <w:tc>
          <w:tcPr>
            <w:tcW w:type="dxa" w:w="1694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0.550 ±0.016 +</w:t>
            </w:r>
          </w:p>
        </w:tc>
        <w:tc>
          <w:tcPr>
            <w:tcW w:type="dxa" w:w="1694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0.798 ±0.069 +</w:t>
            </w:r>
          </w:p>
        </w:tc>
        <w:tc>
          <w:tcPr>
            <w:tcW w:type="dxa" w:w="1694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0.577 ±0.028 +</w:t>
            </w:r>
          </w:p>
        </w:tc>
        <w:tc>
          <w:tcPr>
            <w:tcW w:type="dxa" w:w="1694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0.110 ±0.022 +</w:t>
            </w:r>
          </w:p>
        </w:tc>
        <w:tc>
          <w:tcPr>
            <w:tcW w:type="dxa" w:w="1694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0.437 ±0.019 +</w:t>
            </w:r>
          </w:p>
        </w:tc>
        <w:tc>
          <w:tcPr>
            <w:tcW w:type="dxa" w:w="1694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6 / 6</w:t>
            </w:r>
          </w:p>
        </w:tc>
      </w:tr>
      <w:tr>
        <w:tc>
          <w:tcPr>
            <w:tcW w:type="dxa" w:w="1694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  <w:t>SAGAD (Ours)</w:t>
            </w:r>
          </w:p>
        </w:tc>
        <w:tc>
          <w:tcPr>
            <w:tcW w:type="dxa" w:w="1694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  <w:t>WWW 2026</w:t>
            </w:r>
          </w:p>
        </w:tc>
        <w:tc>
          <w:tcPr>
            <w:tcW w:type="dxa" w:w="1694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</w:rPr>
              <w:t>0.506 ±0.024</w:t>
            </w:r>
          </w:p>
        </w:tc>
        <w:tc>
          <w:tcPr>
            <w:tcW w:type="dxa" w:w="1694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</w:rPr>
              <w:t>0.878 ±0.010</w:t>
            </w:r>
          </w:p>
        </w:tc>
        <w:tc>
          <w:tcPr>
            <w:tcW w:type="dxa" w:w="1694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</w:rPr>
              <w:t>0.812 ±0.060</w:t>
            </w:r>
          </w:p>
        </w:tc>
        <w:tc>
          <w:tcPr>
            <w:tcW w:type="dxa" w:w="1694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</w:rPr>
              <w:t>0.703 ±0.007</w:t>
            </w:r>
          </w:p>
        </w:tc>
        <w:tc>
          <w:tcPr>
            <w:tcW w:type="dxa" w:w="1694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</w:rPr>
              <w:t>0.197 ±0.077</w:t>
            </w:r>
          </w:p>
        </w:tc>
        <w:tc>
          <w:tcPr>
            <w:tcW w:type="dxa" w:w="1694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</w:rPr>
              <w:t>0.883 ±0.004</w:t>
            </w:r>
          </w:p>
        </w:tc>
        <w:tc>
          <w:tcPr>
            <w:tcW w:type="dxa" w:w="1694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</w:rPr>
              <w:t>6 / 6 (100%)</w:t>
            </w:r>
          </w:p>
        </w:tc>
      </w:tr>
      <w:tr>
        <w:tc>
          <w:tcPr>
            <w:tcW w:type="dxa" w:w="1694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  <w:t>SpaceGNN (Ours)</w:t>
            </w:r>
          </w:p>
        </w:tc>
        <w:tc>
          <w:tcPr>
            <w:tcW w:type="dxa" w:w="1694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  <w:t>ICLR 2025</w:t>
            </w:r>
          </w:p>
        </w:tc>
        <w:tc>
          <w:tcPr>
            <w:tcW w:type="dxa" w:w="1694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</w:rPr>
              <w:t>0.729 ±0.008</w:t>
            </w:r>
          </w:p>
        </w:tc>
        <w:tc>
          <w:tcPr>
            <w:tcW w:type="dxa" w:w="1694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</w:rPr>
              <w:t>0.915 ±0.001</w:t>
            </w:r>
          </w:p>
        </w:tc>
        <w:tc>
          <w:tcPr>
            <w:tcW w:type="dxa" w:w="1694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</w:rPr>
              <w:t>0.905 ±0.006</w:t>
            </w:r>
          </w:p>
        </w:tc>
        <w:tc>
          <w:tcPr>
            <w:tcW w:type="dxa" w:w="1694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</w:rPr>
              <w:t>0.613 ±0.058</w:t>
            </w:r>
          </w:p>
        </w:tc>
        <w:tc>
          <w:tcPr>
            <w:tcW w:type="dxa" w:w="1694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</w:rPr>
              <w:t>0.224 ±0.024</w:t>
            </w:r>
          </w:p>
        </w:tc>
        <w:tc>
          <w:tcPr>
            <w:tcW w:type="dxa" w:w="1694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</w:rPr>
              <w:t>0.962 ±0.012</w:t>
            </w:r>
          </w:p>
        </w:tc>
        <w:tc>
          <w:tcPr>
            <w:tcW w:type="dxa" w:w="1694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</w:rPr>
              <w:t>6 / 6 (100%)</w:t>
            </w:r>
          </w:p>
        </w:tc>
      </w:tr>
      <w:tr>
        <w:tc>
          <w:tcPr>
            <w:tcW w:type="dxa" w:w="1694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  <w:t>CRoC (Ours)</w:t>
            </w:r>
          </w:p>
        </w:tc>
        <w:tc>
          <w:tcPr>
            <w:tcW w:type="dxa" w:w="1694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  <w:t>ECAI 2025</w:t>
            </w:r>
          </w:p>
        </w:tc>
        <w:tc>
          <w:tcPr>
            <w:tcW w:type="dxa" w:w="1694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</w:rPr>
              <w:t>0.584 ±0.076</w:t>
            </w:r>
          </w:p>
        </w:tc>
        <w:tc>
          <w:tcPr>
            <w:tcW w:type="dxa" w:w="1694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</w:rPr>
              <w:t>0.855 ±0.032</w:t>
            </w:r>
          </w:p>
        </w:tc>
        <w:tc>
          <w:tcPr>
            <w:tcW w:type="dxa" w:w="1694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</w:rPr>
              <w:t>0.810 ±0.004</w:t>
            </w:r>
          </w:p>
        </w:tc>
        <w:tc>
          <w:tcPr>
            <w:tcW w:type="dxa" w:w="1694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</w:rPr>
              <w:t>0.469 ±0.041</w:t>
            </w:r>
          </w:p>
        </w:tc>
        <w:tc>
          <w:tcPr>
            <w:tcW w:type="dxa" w:w="1694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</w:rPr>
              <w:t>0.109 ±0.003</w:t>
            </w:r>
          </w:p>
        </w:tc>
        <w:tc>
          <w:tcPr>
            <w:tcW w:type="dxa" w:w="1694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</w:rPr>
              <w:t>0.772 ±0.046</w:t>
            </w:r>
          </w:p>
        </w:tc>
        <w:tc>
          <w:tcPr>
            <w:tcW w:type="dxa" w:w="1694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</w:rPr>
              <w:t>6 / 6 (100%)</w:t>
            </w:r>
          </w:p>
        </w:tc>
      </w:tr>
      <w:tr>
        <w:tc>
          <w:tcPr>
            <w:tcW w:type="dxa" w:w="1694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i/>
                <w:sz w:val="18"/>
              </w:rPr>
              <w:t>Random Ranker (`π`)</w:t>
            </w:r>
          </w:p>
        </w:tc>
        <w:tc>
          <w:tcPr>
            <w:tcW w:type="dxa" w:w="1694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i/>
                <w:sz w:val="18"/>
              </w:rPr>
              <w:t>Baseline</w:t>
            </w:r>
          </w:p>
        </w:tc>
        <w:tc>
          <w:tcPr>
            <w:tcW w:type="dxa" w:w="1694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i/>
                <w:sz w:val="18"/>
              </w:rPr>
              <w:t>0.1453</w:t>
            </w:r>
          </w:p>
        </w:tc>
        <w:tc>
          <w:tcPr>
            <w:tcW w:type="dxa" w:w="1694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i/>
                <w:sz w:val="18"/>
              </w:rPr>
              <w:t>0.0952</w:t>
            </w:r>
          </w:p>
        </w:tc>
        <w:tc>
          <w:tcPr>
            <w:tcW w:type="dxa" w:w="1694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i/>
                <w:sz w:val="18"/>
              </w:rPr>
              <w:t>0.0458</w:t>
            </w:r>
          </w:p>
        </w:tc>
        <w:tc>
          <w:tcPr>
            <w:tcW w:type="dxa" w:w="1694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i/>
                <w:sz w:val="18"/>
              </w:rPr>
              <w:t>0.0761</w:t>
            </w:r>
          </w:p>
        </w:tc>
        <w:tc>
          <w:tcPr>
            <w:tcW w:type="dxa" w:w="1694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i/>
                <w:sz w:val="18"/>
              </w:rPr>
              <w:t>0.1048</w:t>
            </w:r>
          </w:p>
        </w:tc>
        <w:tc>
          <w:tcPr>
            <w:tcW w:type="dxa" w:w="1694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i/>
                <w:sz w:val="18"/>
              </w:rPr>
              <w:t>0.0301</w:t>
            </w:r>
          </w:p>
        </w:tc>
        <w:tc>
          <w:tcPr>
            <w:tcW w:type="dxa" w:w="1694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</w:tr>
    </w:tbl>
    <w:p>
      <w:pPr>
        <w:spacing w:before="40" w:after="80"/>
      </w:pPr>
    </w:p>
    <w:p>
      <w:pPr>
        <w:spacing w:before="40" w:after="60"/>
      </w:pPr>
      <w:r>
        <w:rPr>
          <w:b/>
          <w:sz w:val="20"/>
        </w:rPr>
        <w:t>Table 6 Protocol comparability notes:</w:t>
      </w:r>
    </w:p>
    <w:p>
      <w:pPr>
        <w:spacing w:before="30" w:after="30"/>
        <w:ind w:left="360"/>
      </w:pPr>
      <w:r>
        <w:rPr>
          <w:b w:val="0"/>
          <w:sz w:val="19"/>
        </w:rPr>
        <w:t xml:space="preserve">• Unmarked rows (including </w:t>
      </w:r>
      <w:r>
        <w:rPr>
          <w:b/>
          <w:sz w:val="19"/>
        </w:rPr>
        <w:t>SAGAD</w:t>
      </w:r>
      <w:r>
        <w:rPr>
          <w:b w:val="0"/>
          <w:sz w:val="19"/>
        </w:rPr>
        <w:t xml:space="preserve">, </w:t>
      </w:r>
      <w:r>
        <w:rPr>
          <w:b/>
          <w:sz w:val="19"/>
        </w:rPr>
        <w:t>SpaceGNN</w:t>
      </w:r>
      <w:r>
        <w:rPr>
          <w:b w:val="0"/>
          <w:sz w:val="19"/>
        </w:rPr>
        <w:t xml:space="preserve">, and </w:t>
      </w:r>
      <w:r>
        <w:rPr>
          <w:b/>
          <w:sz w:val="19"/>
        </w:rPr>
        <w:t>CRoC</w:t>
      </w:r>
      <w:r>
        <w:rPr>
          <w:b w:val="0"/>
          <w:sz w:val="19"/>
        </w:rPr>
        <w:t xml:space="preserve">) use the frozen </w:t>
      </w:r>
      <w:r>
        <w:rPr>
          <w:rFonts w:ascii="Consolas" w:hAnsi="Consolas"/>
          <w:b w:val="0"/>
          <w:color w:val="1E3A8A"/>
          <w:sz w:val="18"/>
        </w:rPr>
        <w:t>TR40</w:t>
      </w:r>
      <w:r>
        <w:rPr>
          <w:b w:val="0"/>
          <w:sz w:val="19"/>
        </w:rPr>
        <w:t xml:space="preserve"> registry splits (byte-identical data and partitions to </w:t>
      </w:r>
      <w:r>
        <w:rPr>
          <w:rFonts w:ascii="Consolas" w:hAnsi="Consolas"/>
          <w:b w:val="0"/>
          <w:color w:val="1E3A8A"/>
          <w:sz w:val="18"/>
        </w:rPr>
        <w:t>CARE-GNN</w:t>
      </w:r>
      <w:r>
        <w:rPr>
          <w:b w:val="0"/>
          <w:sz w:val="19"/>
        </w:rPr>
        <w:t>/</w:t>
      </w:r>
      <w:r>
        <w:rPr>
          <w:rFonts w:ascii="Consolas" w:hAnsi="Consolas"/>
          <w:b w:val="0"/>
          <w:color w:val="1E3A8A"/>
          <w:sz w:val="18"/>
        </w:rPr>
        <w:t>GHRN</w:t>
      </w:r>
      <w:r>
        <w:rPr>
          <w:b w:val="0"/>
          <w:sz w:val="19"/>
        </w:rPr>
        <w:t xml:space="preserve">), seeds </w:t>
      </w:r>
      <w:r>
        <w:rPr>
          <w:rFonts w:ascii="Consolas" w:hAnsi="Consolas"/>
          <w:b w:val="0"/>
          <w:color w:val="1E3A8A"/>
          <w:sz w:val="18"/>
        </w:rPr>
        <w:t>2, 42, 72</w:t>
      </w:r>
      <w:r>
        <w:rPr>
          <w:b w:val="0"/>
          <w:sz w:val="19"/>
        </w:rPr>
        <w:t xml:space="preserve">, validation-AUPRC checkpointing, and the shared evaluator, making them </w:t>
      </w:r>
      <w:r>
        <w:rPr>
          <w:b/>
          <w:sz w:val="19"/>
        </w:rPr>
        <w:t>100% directly comparable</w:t>
      </w:r>
      <w:r>
        <w:rPr>
          <w:b w:val="0"/>
          <w:sz w:val="19"/>
        </w:rPr>
        <w:t>.</w:t>
      </w:r>
    </w:p>
    <w:p>
      <w:pPr>
        <w:spacing w:before="30" w:after="30"/>
        <w:ind w:left="360"/>
      </w:pPr>
      <w:r>
        <w:rPr>
          <w:b w:val="0"/>
          <w:sz w:val="19"/>
        </w:rPr>
        <w:t xml:space="preserve">• </w:t>
      </w:r>
      <w:r>
        <w:rPr>
          <w:rFonts w:ascii="Consolas" w:hAnsi="Consolas"/>
          <w:b w:val="0"/>
          <w:color w:val="1E3A8A"/>
          <w:sz w:val="18"/>
        </w:rPr>
        <w:t>*</w:t>
      </w:r>
      <w:r>
        <w:rPr>
          <w:b w:val="0"/>
          <w:sz w:val="19"/>
        </w:rPr>
        <w:t xml:space="preserve"> denotes a single native-protocol run from the Phase 1 report (not a 3-seed registry run).</w:t>
      </w:r>
    </w:p>
    <w:p>
      <w:pPr>
        <w:spacing w:before="30" w:after="30"/>
        <w:ind w:left="360"/>
      </w:pPr>
      <w:r>
        <w:rPr>
          <w:b w:val="0"/>
          <w:sz w:val="19"/>
        </w:rPr>
        <w:t xml:space="preserve">• </w:t>
      </w:r>
      <w:r>
        <w:rPr>
          <w:rFonts w:ascii="Consolas" w:hAnsi="Consolas"/>
          <w:b w:val="0"/>
          <w:color w:val="1E3A8A"/>
          <w:sz w:val="18"/>
        </w:rPr>
        <w:t>+</w:t>
      </w:r>
      <w:r>
        <w:rPr>
          <w:b w:val="0"/>
          <w:sz w:val="19"/>
        </w:rPr>
        <w:t xml:space="preserve"> denotes a non-canonical split or subsample from the Phase 1 report.</w:t>
      </w:r>
    </w:p>
    <w:p>
      <w:pPr>
        <w:spacing w:before="30" w:after="30"/>
        <w:ind w:left="360"/>
      </w:pPr>
      <w:r>
        <w:rPr>
          <w:b w:val="0"/>
          <w:sz w:val="19"/>
        </w:rPr>
        <w:t xml:space="preserve">• </w:t>
      </w:r>
      <w:r>
        <w:rPr>
          <w:rFonts w:ascii="Consolas" w:hAnsi="Consolas"/>
          <w:b w:val="0"/>
          <w:color w:val="1E3A8A"/>
          <w:sz w:val="18"/>
        </w:rPr>
        <w:t>#</w:t>
      </w:r>
      <w:r>
        <w:rPr>
          <w:b w:val="0"/>
          <w:sz w:val="19"/>
        </w:rPr>
        <w:t xml:space="preserve"> denotes Audit Finding F1 (</w:t>
      </w:r>
      <w:r>
        <w:rPr>
          <w:rFonts w:ascii="Consolas" w:hAnsi="Consolas"/>
          <w:b w:val="0"/>
          <w:color w:val="1E3A8A"/>
          <w:sz w:val="18"/>
        </w:rPr>
        <w:t>PC-GNN</w:t>
      </w:r>
      <w:r>
        <w:rPr>
          <w:b w:val="0"/>
          <w:sz w:val="19"/>
        </w:rPr>
        <w:t xml:space="preserve"> </w:t>
      </w:r>
      <w:r>
        <w:rPr>
          <w:rFonts w:ascii="Consolas" w:hAnsi="Consolas"/>
          <w:b w:val="0"/>
          <w:color w:val="1E3A8A"/>
          <w:sz w:val="18"/>
        </w:rPr>
        <w:t>YelpChi</w:t>
      </w:r>
      <w:r>
        <w:rPr>
          <w:b w:val="0"/>
          <w:sz w:val="19"/>
        </w:rPr>
        <w:t xml:space="preserve"> used non-registry validation/test partition sizes </w:t>
      </w:r>
      <w:r>
        <w:rPr>
          <w:rFonts w:ascii="Consolas" w:hAnsi="Consolas"/>
          <w:b w:val="0"/>
          <w:color w:val="1E3A8A"/>
          <w:sz w:val="18"/>
        </w:rPr>
        <w:t>9,099/18,474</w:t>
      </w:r>
      <w:r>
        <w:rPr>
          <w:b w:val="0"/>
          <w:sz w:val="19"/>
        </w:rPr>
        <w:t>).</w:t>
      </w:r>
    </w:p>
    <w:p>
      <w:pPr>
        <w:pStyle w:val="Heading2"/>
        <w:spacing w:before="200" w:after="80"/>
      </w:pPr>
      <w:r>
        <w:rPr>
          <w:b/>
          <w:color w:val="1E3A8A"/>
          <w:sz w:val="26"/>
        </w:rPr>
        <w:t>7. Comprehensive 8-Metric Benchmark Results (Mean ± SD Across Seeds 2, 42, 72)</w:t>
      </w:r>
    </w:p>
    <w:p>
      <w:pPr>
        <w:spacing w:before="40" w:after="60"/>
      </w:pPr>
      <w:r>
        <w:rPr>
          <w:b w:val="0"/>
          <w:sz w:val="20"/>
        </w:rPr>
        <w:t>Table 3 reports the complete Mean ± Sample SD (</w:t>
      </w:r>
      <w:r>
        <w:rPr>
          <w:rFonts w:ascii="Consolas" w:hAnsi="Consolas"/>
          <w:b w:val="0"/>
          <w:color w:val="1E3A8A"/>
          <w:sz w:val="19"/>
        </w:rPr>
        <w:t>ddof=1</w:t>
      </w:r>
      <w:r>
        <w:rPr>
          <w:b w:val="0"/>
          <w:sz w:val="20"/>
        </w:rPr>
        <w:t xml:space="preserve">) across all </w:t>
      </w:r>
      <w:r>
        <w:rPr>
          <w:b/>
          <w:sz w:val="20"/>
        </w:rPr>
        <w:t>8 COMP8851 evaluation metrics</w:t>
      </w:r>
      <w:r>
        <w:rPr>
          <w:b w:val="0"/>
          <w:sz w:val="20"/>
        </w:rPr>
        <w:t xml:space="preserve"> plus </w:t>
      </w:r>
      <w:r>
        <w:rPr>
          <w:b/>
          <w:sz w:val="20"/>
        </w:rPr>
        <w:t>AUPRC Lift over Test Fraud Prevalence</w:t>
      </w:r>
      <w:r>
        <w:rPr>
          <w:b w:val="0"/>
          <w:sz w:val="20"/>
        </w:rPr>
        <w:t xml:space="preserve"> for all 18 model–dataset pairs (</w:t>
      </w:r>
      <w:r>
        <w:rPr>
          <w:rFonts w:ascii="Consolas" w:hAnsi="Consolas"/>
          <w:b w:val="0"/>
          <w:color w:val="1E3A8A"/>
          <w:sz w:val="19"/>
        </w:rPr>
        <w:t>mean_sd.csv</w:t>
      </w:r>
      <w:r>
        <w:rPr>
          <w:b w:val="0"/>
          <w:sz w:val="20"/>
        </w:rPr>
        <w:t xml:space="preserve"> / </w:t>
      </w:r>
      <w:r>
        <w:rPr>
          <w:rFonts w:ascii="Consolas" w:hAnsi="Consolas"/>
          <w:b w:val="0"/>
          <w:color w:val="1E3A8A"/>
          <w:sz w:val="19"/>
        </w:rPr>
        <w:t>mean_sd.json</w:t>
      </w:r>
      <w:r>
        <w:rPr>
          <w:b w:val="0"/>
          <w:sz w:val="20"/>
        </w:rPr>
        <w:t>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</w:tblGrid>
      <w:tr>
        <w:tc>
          <w:tcPr>
            <w:tcW w:type="dxa" w:w="1173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>Model</w:t>
            </w:r>
          </w:p>
        </w:tc>
        <w:tc>
          <w:tcPr>
            <w:tcW w:type="dxa" w:w="1173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>Dataset</w:t>
            </w:r>
          </w:p>
        </w:tc>
        <w:tc>
          <w:tcPr>
            <w:tcW w:type="dxa" w:w="1173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173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Test AUPRC (Primary)</w:t>
            </w:r>
          </w:p>
        </w:tc>
        <w:tc>
          <w:tcPr>
            <w:tcW w:type="dxa" w:w="1173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Test AUROC</w:t>
            </w:r>
          </w:p>
        </w:tc>
        <w:tc>
          <w:tcPr>
            <w:tcW w:type="dxa" w:w="1173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Macro-F1</w:t>
            </w:r>
          </w:p>
        </w:tc>
        <w:tc>
          <w:tcPr>
            <w:tcW w:type="dxa" w:w="1173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Fraud-F1</w:t>
            </w:r>
          </w:p>
        </w:tc>
        <w:tc>
          <w:tcPr>
            <w:tcW w:type="dxa" w:w="1173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Fraud Precision</w:t>
            </w:r>
          </w:p>
        </w:tc>
        <w:tc>
          <w:tcPr>
            <w:tcW w:type="dxa" w:w="1173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Fraud Recall</w:t>
            </w:r>
          </w:p>
        </w:tc>
        <w:tc>
          <w:tcPr>
            <w:tcW w:type="dxa" w:w="1173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G-Mean</w:t>
            </w:r>
          </w:p>
        </w:tc>
        <w:tc>
          <w:tcPr>
            <w:tcW w:type="dxa" w:w="1173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Accuracy</w:t>
            </w:r>
          </w:p>
        </w:tc>
        <w:tc>
          <w:tcPr>
            <w:tcW w:type="dxa" w:w="1173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Prevalence (</w:t>
            </w:r>
            <w:r>
              <w:rPr>
                <w:rFonts w:ascii="Consolas" w:hAnsi="Consolas"/>
                <w:b/>
                <w:color w:val="FFFFFF"/>
                <w:sz w:val="15"/>
              </w:rPr>
              <w:t>π</w:t>
            </w:r>
            <w:r>
              <w:rPr>
                <w:b/>
                <w:color w:val="FFFFFF"/>
                <w:sz w:val="16"/>
              </w:rPr>
              <w:t>)</w:t>
            </w:r>
          </w:p>
        </w:tc>
        <w:tc>
          <w:tcPr>
            <w:tcW w:type="dxa" w:w="1173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AUPRC Lift</w:t>
            </w:r>
          </w:p>
        </w:tc>
      </w:tr>
      <w:tr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6"/>
              </w:rPr>
              <w:t>SAGAD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6"/>
              </w:rPr>
              <w:t>YelpChi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COMPLETED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>0.506 ±0.024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0.834 ±0.008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0.701 ±0.011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0.496 ±0.009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0.466 ±0.052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0.536 ±0.044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0.691 ±0.018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0.841 ±0.018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0.1453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3.48×</w:t>
            </w:r>
          </w:p>
        </w:tc>
      </w:tr>
      <w:tr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6"/>
              </w:rPr>
              <w:t>SAGAD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6"/>
              </w:rPr>
              <w:t>Amazon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COMPLETED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>0.878 ±0.010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0.969 ±0.001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0.918 ±0.005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0.850 ±0.009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0.903 ±0.011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0.803 ±0.007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0.892 ±0.004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0.973 ±0.002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0.0952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9.22×</w:t>
            </w:r>
          </w:p>
        </w:tc>
      </w:tr>
      <w:tr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6"/>
              </w:rPr>
              <w:t>SAGAD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6"/>
              </w:rPr>
              <w:t>T-Finance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COMPLETED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>0.812 ±0.060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0.940 ±0.021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0.618 ±0.495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0.573 ±0.420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0.628 ±0.504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0.822 ±0.154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0.585 ±0.467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0.672 ±0.541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0.0458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17.74×</w:t>
            </w:r>
          </w:p>
        </w:tc>
      </w:tr>
      <w:tr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6"/>
              </w:rPr>
              <w:t>SAGAD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6"/>
              </w:rPr>
              <w:t>Elliptic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COMPLETED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>0.703 ±0.007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0.892 ±0.003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0.816 ±0.016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0.662 ±0.029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0.644 ±0.054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0.683 ±0.009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0.813 ±0.006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0.947 ±0.007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0.0761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9.24×</w:t>
            </w:r>
          </w:p>
        </w:tc>
      </w:tr>
      <w:tr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6"/>
              </w:rPr>
              <w:t>SAGAD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6"/>
              </w:rPr>
              <w:t>FDCompCN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COMPLETED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>0.197 ±0.077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0.636 ±0.103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0.567 ±0.055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0.231 ±0.110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0.213 ±0.089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0.260 ±0.150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0.465 ±0.148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0.827 ±0.018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0.1048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1.88×</w:t>
            </w:r>
          </w:p>
        </w:tc>
      </w:tr>
      <w:tr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6"/>
              </w:rPr>
              <w:t>SAGAD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6"/>
              </w:rPr>
              <w:t>T-Social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COMPLETED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>0.883 ±0.004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0.983 ±0.000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0.913 ±0.003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0.832 ±0.006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0.883 ±0.006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0.786 ±0.009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0.885 ±0.005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0.990 ±0.000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0.0301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29.33×</w:t>
            </w:r>
          </w:p>
        </w:tc>
      </w:tr>
      <w:tr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6"/>
              </w:rPr>
              <w:t>SpaceGNN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6"/>
              </w:rPr>
              <w:t>YelpChi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COMPLETED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>0.729 ±0.008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0.912 ±0.006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0.804 ±0.004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0.661 ±0.004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0.709 ±0.045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0.621 ±0.031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0.770 ±0.014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0.907 ±0.006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0.1453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5.02×</w:t>
            </w:r>
          </w:p>
        </w:tc>
      </w:tr>
      <w:tr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6"/>
              </w:rPr>
              <w:t>SpaceGNN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6"/>
              </w:rPr>
              <w:t>Amazon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COMPLETED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>0.915 ±0.001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0.974 ±0.000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0.927 ±0.008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0.868 ±0.015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0.897 ±0.017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0.841 ±0.017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0.912 ±0.009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0.976 ±0.003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0.0952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9.61×</w:t>
            </w:r>
          </w:p>
        </w:tc>
      </w:tr>
      <w:tr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6"/>
              </w:rPr>
              <w:t>SpaceGNN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6"/>
              </w:rPr>
              <w:t>T-Finance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COMPLETED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>0.905 ±0.006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0.973 ±0.002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0.928 ±0.005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0.861 ±0.010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0.944 ±0.007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0.791 ±0.017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0.889 ±0.009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0.988 ±0.001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0.0458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19.76×</w:t>
            </w:r>
          </w:p>
        </w:tc>
      </w:tr>
      <w:tr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6"/>
              </w:rPr>
              <w:t>SpaceGNN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6"/>
              </w:rPr>
              <w:t>Elliptic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COMPLETED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>0.613 ±0.058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0.881 ±0.002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0.746 ±0.046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0.546 ±0.074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0.447 ±0.113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0.729 ±0.038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0.818 ±0.006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0.904 ±0.032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0.0761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8.06×</w:t>
            </w:r>
          </w:p>
        </w:tc>
      </w:tr>
      <w:tr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6"/>
              </w:rPr>
              <w:t>SpaceGNN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6"/>
              </w:rPr>
              <w:t>FDCompCN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COMPLETED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>0.224 ±0.024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0.645 ±0.024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0.572 ±0.006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0.225 ±0.013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0.256 ±0.015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0.202 ±0.021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0.433 ±0.020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0.854 ±0.007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0.1048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2.14×</w:t>
            </w:r>
          </w:p>
        </w:tc>
      </w:tr>
      <w:tr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6"/>
              </w:rPr>
              <w:t>SpaceGNN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6"/>
              </w:rPr>
              <w:t>T-Social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COMPLETED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>0.962 ±0.012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0.994 ±0.003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0.967 ±0.006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0.936 ±0.011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0.974 ±0.003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0.900 ±0.018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0.949 ±0.010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0.996 ±0.001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0.0301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31.97×</w:t>
            </w:r>
          </w:p>
        </w:tc>
      </w:tr>
      <w:tr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6"/>
              </w:rPr>
              <w:t>CRoC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6"/>
              </w:rPr>
              <w:t>YelpChi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COMPLETED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>0.584 ±0.076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0.870 ±0.034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0.742 ±0.035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0.565 ±0.053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0.529 ±0.079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0.611 ±0.013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0.744 ±0.021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0.862 ±0.028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0.1453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4.02×</w:t>
            </w:r>
          </w:p>
        </w:tc>
      </w:tr>
      <w:tr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6"/>
              </w:rPr>
              <w:t>CRoC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6"/>
              </w:rPr>
              <w:t>Amazon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COMPLETED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>0.855 ±0.032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0.964 ±0.008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0.878 ±0.014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0.779 ±0.024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0.754 ±0.040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0.807 ±0.020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0.886 ±0.011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0.956 ±0.006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0.0952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8.99×</w:t>
            </w:r>
          </w:p>
        </w:tc>
      </w:tr>
      <w:tr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6"/>
              </w:rPr>
              <w:t>CRoC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6"/>
              </w:rPr>
              <w:t>T-Finance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COMPLETED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>0.810 ±0.004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0.946 ±0.001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0.883 ±0.004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0.775 ±0.008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0.890 ±0.005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0.686 ±0.015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0.827 ±0.009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0.982 ±0.000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0.0458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17.68×</w:t>
            </w:r>
          </w:p>
        </w:tc>
      </w:tr>
      <w:tr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6"/>
              </w:rPr>
              <w:t>CRoC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6"/>
              </w:rPr>
              <w:t>Elliptic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COMPLETED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>0.469 ±0.041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0.825 ±0.014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0.574 ±0.039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0.313 ±0.038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0.197 ±0.032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0.776 ±0.031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0.753 ±0.018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0.735 ±0.057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0.0761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6.16×</w:t>
            </w:r>
          </w:p>
        </w:tc>
      </w:tr>
      <w:tr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6"/>
              </w:rPr>
              <w:t>CRoC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6"/>
              </w:rPr>
              <w:t>FDCompCN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COMPLETED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>0.109 ±0.003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0.520 ±0.009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0.490 ±0.016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0.086 ±0.075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0.072 ±0.062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0.108 ±0.097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0.245 ±0.214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0.814 ±0.072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0.1048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1.04×</w:t>
            </w:r>
          </w:p>
        </w:tc>
      </w:tr>
      <w:tr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6"/>
              </w:rPr>
              <w:t>CRoC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6"/>
              </w:rPr>
              <w:t>T-Social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COMPLETED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>0.772 ±0.046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0.970 ±0.004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0.862 ±0.019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0.732 ±0.037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0.750 ±0.055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0.717 ±0.026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0.843 ±0.016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0.984 ±0.002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0.0301</w:t>
            </w:r>
          </w:p>
        </w:tc>
        <w:tc>
          <w:tcPr>
            <w:tcW w:type="dxa" w:w="1173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6"/>
              </w:rPr>
              <w:t>25.66×</w:t>
            </w:r>
          </w:p>
        </w:tc>
      </w:tr>
    </w:tbl>
    <w:p>
      <w:pPr>
        <w:spacing w:before="40" w:after="80"/>
      </w:pPr>
    </w:p>
    <w:p>
      <w:pPr>
        <w:pStyle w:val="Heading3"/>
        <w:spacing w:before="160" w:after="60"/>
      </w:pPr>
      <w:r>
        <w:rPr>
          <w:b/>
          <w:color w:val="1E40AF"/>
          <w:sz w:val="22"/>
        </w:rPr>
        <w:t>Selected Optimal Hyperparameters (Post-Tuning on Seed 2 Validation AUPRC)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5083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5083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>Dataset</w:t>
            </w:r>
          </w:p>
        </w:tc>
        <w:tc>
          <w:tcPr>
            <w:tcW w:type="dxa" w:w="5083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Selected Hyperparameter Configuration (</w:t>
            </w:r>
            <w:r>
              <w:rPr>
                <w:rFonts w:ascii="Consolas" w:hAnsi="Consolas"/>
                <w:b/>
                <w:color w:val="FFFFFF"/>
                <w:sz w:val="17"/>
              </w:rPr>
              <w:t>per_seed.csv</w:t>
            </w:r>
            <w:r>
              <w:rPr>
                <w:b/>
                <w:color w:val="FFFFFF"/>
                <w:sz w:val="18"/>
              </w:rPr>
              <w:t>)</w:t>
            </w:r>
          </w:p>
        </w:tc>
      </w:tr>
      <w:tr>
        <w:tc>
          <w:tcPr>
            <w:tcW w:type="dxa" w:w="5083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  <w:t>SAGAD</w:t>
            </w:r>
          </w:p>
        </w:tc>
        <w:tc>
          <w:tcPr>
            <w:tcW w:type="dxa" w:w="5083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onsolas" w:hAnsi="Consolas"/>
                <w:b w:val="0"/>
                <w:color w:val="1E3A8A"/>
                <w:sz w:val="17"/>
              </w:rPr>
              <w:t>yelpchi</w:t>
            </w:r>
          </w:p>
        </w:tc>
        <w:tc>
          <w:tcPr>
            <w:tcW w:type="dxa" w:w="5083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onsolas" w:hAnsi="Consolas"/>
                <w:b w:val="0"/>
                <w:color w:val="1E3A8A"/>
                <w:sz w:val="17"/>
              </w:rPr>
              <w:t>K=2, p=[0.25, 1.0], hid_dims=[128, 128], lr=0.01, dropout=0.1, wd=0.0, activation=ReLU, fusion=NodeDimGated, num_gate_layers=2, feat_trans=no</w:t>
            </w:r>
          </w:p>
        </w:tc>
      </w:tr>
      <w:tr>
        <w:tc>
          <w:tcPr>
            <w:tcW w:type="dxa" w:w="5083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  <w:t>SAGAD</w:t>
            </w:r>
          </w:p>
        </w:tc>
        <w:tc>
          <w:tcPr>
            <w:tcW w:type="dxa" w:w="5083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onsolas" w:hAnsi="Consolas"/>
                <w:b w:val="0"/>
                <w:color w:val="1E3A8A"/>
                <w:sz w:val="17"/>
              </w:rPr>
              <w:t>amazon</w:t>
            </w:r>
          </w:p>
        </w:tc>
        <w:tc>
          <w:tcPr>
            <w:tcW w:type="dxa" w:w="5083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onsolas" w:hAnsi="Consolas"/>
                <w:b w:val="0"/>
                <w:color w:val="1E3A8A"/>
                <w:sz w:val="17"/>
              </w:rPr>
              <w:t>K=5, p=[0.1, 0.8], hid_dims=[32], lr=0.01, dropout=0.0, wd=0.0, activation=Identity, fusion=NodeDimGated, num_gate_layers=1, feat_trans=no</w:t>
            </w:r>
          </w:p>
        </w:tc>
      </w:tr>
      <w:tr>
        <w:tc>
          <w:tcPr>
            <w:tcW w:type="dxa" w:w="5083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  <w:t>SAGAD</w:t>
            </w:r>
          </w:p>
        </w:tc>
        <w:tc>
          <w:tcPr>
            <w:tcW w:type="dxa" w:w="5083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onsolas" w:hAnsi="Consolas"/>
                <w:b w:val="0"/>
                <w:color w:val="1E3A8A"/>
                <w:sz w:val="17"/>
              </w:rPr>
              <w:t>tfinance</w:t>
            </w:r>
          </w:p>
        </w:tc>
        <w:tc>
          <w:tcPr>
            <w:tcW w:type="dxa" w:w="5083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onsolas" w:hAnsi="Consolas"/>
                <w:b w:val="0"/>
                <w:color w:val="1E3A8A"/>
                <w:sz w:val="17"/>
              </w:rPr>
              <w:t>K=5, p=[1.0, 1.0], hid_dims=[128, 128, 128], lr=0.1, dropout=0.1, wd=0.0001, activation=ReLU, fusion=NodeDimGated, num_gate_layers=2, feat_trans=l1</w:t>
            </w:r>
          </w:p>
        </w:tc>
      </w:tr>
      <w:tr>
        <w:tc>
          <w:tcPr>
            <w:tcW w:type="dxa" w:w="5083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  <w:t>SAGAD</w:t>
            </w:r>
          </w:p>
        </w:tc>
        <w:tc>
          <w:tcPr>
            <w:tcW w:type="dxa" w:w="5083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onsolas" w:hAnsi="Consolas"/>
                <w:b w:val="0"/>
                <w:color w:val="1E3A8A"/>
                <w:sz w:val="17"/>
              </w:rPr>
              <w:t>elliptic</w:t>
            </w:r>
          </w:p>
        </w:tc>
        <w:tc>
          <w:tcPr>
            <w:tcW w:type="dxa" w:w="5083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onsolas" w:hAnsi="Consolas"/>
                <w:b w:val="0"/>
                <w:color w:val="1E3A8A"/>
                <w:sz w:val="17"/>
              </w:rPr>
              <w:t>K=4, p=[0.4, 1.0], hid_dims=[128, 128, 128], lr=0.01, dropout=0.5, wd=0.0001, activation=ReLU, fusion=NodeDimGated, num_gate_layers=1, feat_trans=no</w:t>
            </w:r>
          </w:p>
        </w:tc>
      </w:tr>
      <w:tr>
        <w:tc>
          <w:tcPr>
            <w:tcW w:type="dxa" w:w="5083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  <w:t>SAGAD</w:t>
            </w:r>
          </w:p>
        </w:tc>
        <w:tc>
          <w:tcPr>
            <w:tcW w:type="dxa" w:w="5083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onsolas" w:hAnsi="Consolas"/>
                <w:b w:val="0"/>
                <w:color w:val="1E3A8A"/>
                <w:sz w:val="17"/>
              </w:rPr>
              <w:t>fdcompcn</w:t>
            </w:r>
          </w:p>
        </w:tc>
        <w:tc>
          <w:tcPr>
            <w:tcW w:type="dxa" w:w="5083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onsolas" w:hAnsi="Consolas"/>
                <w:b w:val="0"/>
                <w:color w:val="1E3A8A"/>
                <w:sz w:val="17"/>
              </w:rPr>
              <w:t>K=5, p=[0.8, 1.0], hid_dims=[128], lr=0.1, dropout=0.2, wd=0.0, activation=ReLU, fusion=NodeDimGated, num_gate_layers=2, feat_trans=no</w:t>
            </w:r>
          </w:p>
        </w:tc>
      </w:tr>
      <w:tr>
        <w:tc>
          <w:tcPr>
            <w:tcW w:type="dxa" w:w="5083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  <w:t>SAGAD</w:t>
            </w:r>
          </w:p>
        </w:tc>
        <w:tc>
          <w:tcPr>
            <w:tcW w:type="dxa" w:w="5083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onsolas" w:hAnsi="Consolas"/>
                <w:b w:val="0"/>
                <w:color w:val="1E3A8A"/>
                <w:sz w:val="17"/>
              </w:rPr>
              <w:t>tsocial</w:t>
            </w:r>
          </w:p>
        </w:tc>
        <w:tc>
          <w:tcPr>
            <w:tcW w:type="dxa" w:w="5083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onsolas" w:hAnsi="Consolas"/>
                <w:b w:val="0"/>
                <w:color w:val="1E3A8A"/>
                <w:sz w:val="17"/>
              </w:rPr>
              <w:t>K=3, p=[0.0, 1.0], hid_dims=[128, 128], lr=0.01, dropout=0.0, wd=0.0, activation=ReLU, conv_norm=batch, fusion=NodeDimGated, num_gate_layers=2, feat_trans=l1</w:t>
            </w:r>
          </w:p>
        </w:tc>
      </w:tr>
      <w:tr>
        <w:tc>
          <w:tcPr>
            <w:tcW w:type="dxa" w:w="5083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  <w:t>SpaceGNN</w:t>
            </w:r>
          </w:p>
        </w:tc>
        <w:tc>
          <w:tcPr>
            <w:tcW w:type="dxa" w:w="5083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onsolas" w:hAnsi="Consolas"/>
                <w:b w:val="0"/>
                <w:color w:val="1E3A8A"/>
                <w:sz w:val="17"/>
              </w:rPr>
              <w:t>yelpchi</w:t>
            </w:r>
          </w:p>
        </w:tc>
        <w:tc>
          <w:tcPr>
            <w:tcW w:type="dxa" w:w="5083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onsolas" w:hAnsi="Consolas"/>
                <w:b w:val="0"/>
                <w:color w:val="1E3A8A"/>
                <w:sz w:val="17"/>
              </w:rPr>
              <w:t>layer_num=6, hid_dim=128, lr=0.001, drop_rate=0.1, alpha=1.0, beta=1.0, batch_size=50, stdneg=official, stdpos=official</w:t>
            </w:r>
          </w:p>
        </w:tc>
      </w:tr>
      <w:tr>
        <w:tc>
          <w:tcPr>
            <w:tcW w:type="dxa" w:w="5083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  <w:t>SpaceGNN</w:t>
            </w:r>
          </w:p>
        </w:tc>
        <w:tc>
          <w:tcPr>
            <w:tcW w:type="dxa" w:w="5083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onsolas" w:hAnsi="Consolas"/>
                <w:b w:val="0"/>
                <w:color w:val="1E3A8A"/>
                <w:sz w:val="17"/>
              </w:rPr>
              <w:t>amazon</w:t>
            </w:r>
          </w:p>
        </w:tc>
        <w:tc>
          <w:tcPr>
            <w:tcW w:type="dxa" w:w="5083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onsolas" w:hAnsi="Consolas"/>
                <w:b w:val="0"/>
                <w:color w:val="1E3A8A"/>
                <w:sz w:val="17"/>
              </w:rPr>
              <w:t>layer_num=3, hid_dim=128, lr=0.001, drop_rate=0.05, alpha=0.0, beta=0.0, batch_size=50, stdneg=official, stdpos=official</w:t>
            </w:r>
          </w:p>
        </w:tc>
      </w:tr>
      <w:tr>
        <w:tc>
          <w:tcPr>
            <w:tcW w:type="dxa" w:w="5083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  <w:t>SpaceGNN</w:t>
            </w:r>
          </w:p>
        </w:tc>
        <w:tc>
          <w:tcPr>
            <w:tcW w:type="dxa" w:w="5083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onsolas" w:hAnsi="Consolas"/>
                <w:b w:val="0"/>
                <w:color w:val="1E3A8A"/>
                <w:sz w:val="17"/>
              </w:rPr>
              <w:t>tfinance</w:t>
            </w:r>
          </w:p>
        </w:tc>
        <w:tc>
          <w:tcPr>
            <w:tcW w:type="dxa" w:w="5083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onsolas" w:hAnsi="Consolas"/>
                <w:b w:val="0"/>
                <w:color w:val="1E3A8A"/>
                <w:sz w:val="17"/>
              </w:rPr>
              <w:t>layer_num=3, hid_dim=128, lr=0.001, drop_rate=0.1, alpha=1.0, beta=1.0, batch_size=50, stdneg=official, stdpos=official</w:t>
            </w:r>
          </w:p>
        </w:tc>
      </w:tr>
      <w:tr>
        <w:tc>
          <w:tcPr>
            <w:tcW w:type="dxa" w:w="5083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  <w:t>SpaceGNN</w:t>
            </w:r>
          </w:p>
        </w:tc>
        <w:tc>
          <w:tcPr>
            <w:tcW w:type="dxa" w:w="5083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onsolas" w:hAnsi="Consolas"/>
                <w:b w:val="0"/>
                <w:color w:val="1E3A8A"/>
                <w:sz w:val="17"/>
              </w:rPr>
              <w:t>elliptic</w:t>
            </w:r>
          </w:p>
        </w:tc>
        <w:tc>
          <w:tcPr>
            <w:tcW w:type="dxa" w:w="5083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onsolas" w:hAnsi="Consolas"/>
                <w:b w:val="0"/>
                <w:color w:val="1E3A8A"/>
                <w:sz w:val="17"/>
              </w:rPr>
              <w:t>layer_num=3, hid_dim=32, lr=0.001, drop_rate=0.05, alpha=1.0, beta=1.0, batch_size=50, stdneg=0.015, stdpos=0.015</w:t>
            </w:r>
          </w:p>
        </w:tc>
      </w:tr>
      <w:tr>
        <w:tc>
          <w:tcPr>
            <w:tcW w:type="dxa" w:w="5083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  <w:t>SpaceGNN</w:t>
            </w:r>
          </w:p>
        </w:tc>
        <w:tc>
          <w:tcPr>
            <w:tcW w:type="dxa" w:w="5083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onsolas" w:hAnsi="Consolas"/>
                <w:b w:val="0"/>
                <w:color w:val="1E3A8A"/>
                <w:sz w:val="17"/>
              </w:rPr>
              <w:t>fdcompcn</w:t>
            </w:r>
          </w:p>
        </w:tc>
        <w:tc>
          <w:tcPr>
            <w:tcW w:type="dxa" w:w="5083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onsolas" w:hAnsi="Consolas"/>
                <w:b w:val="0"/>
                <w:color w:val="1E3A8A"/>
                <w:sz w:val="17"/>
              </w:rPr>
              <w:t>layer_num=1, hid_dim=64, lr=0.001, drop_rate=0.0, alpha=0.0, beta=0.5, batch_size=50, stdneg=0.015, stdpos=0.015</w:t>
            </w:r>
          </w:p>
        </w:tc>
      </w:tr>
      <w:tr>
        <w:tc>
          <w:tcPr>
            <w:tcW w:type="dxa" w:w="5083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  <w:t>SpaceGNN</w:t>
            </w:r>
          </w:p>
        </w:tc>
        <w:tc>
          <w:tcPr>
            <w:tcW w:type="dxa" w:w="5083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onsolas" w:hAnsi="Consolas"/>
                <w:b w:val="0"/>
                <w:color w:val="1E3A8A"/>
                <w:sz w:val="17"/>
              </w:rPr>
              <w:t>tsocial</w:t>
            </w:r>
          </w:p>
        </w:tc>
        <w:tc>
          <w:tcPr>
            <w:tcW w:type="dxa" w:w="5083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onsolas" w:hAnsi="Consolas"/>
                <w:b w:val="0"/>
                <w:color w:val="1E3A8A"/>
                <w:sz w:val="17"/>
              </w:rPr>
              <w:t>layer_num=6, hid_dim=128, lr=0.001, drop_rate=0.05, alpha=0.5, beta=1.0, batch_size=50, stdneg=official, stdpos=official</w:t>
            </w:r>
          </w:p>
        </w:tc>
      </w:tr>
      <w:tr>
        <w:tc>
          <w:tcPr>
            <w:tcW w:type="dxa" w:w="5083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  <w:t>CRoC</w:t>
            </w:r>
          </w:p>
        </w:tc>
        <w:tc>
          <w:tcPr>
            <w:tcW w:type="dxa" w:w="5083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onsolas" w:hAnsi="Consolas"/>
                <w:b w:val="0"/>
                <w:color w:val="1E3A8A"/>
                <w:sz w:val="17"/>
              </w:rPr>
              <w:t>yelpchi</w:t>
            </w:r>
          </w:p>
        </w:tc>
        <w:tc>
          <w:tcPr>
            <w:tcW w:type="dxa" w:w="5083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onsolas" w:hAnsi="Consolas"/>
                <w:b w:val="0"/>
                <w:color w:val="1E3A8A"/>
                <w:sz w:val="17"/>
              </w:rPr>
              <w:t>backbone=CRoCGIN, n_layer=2, hid_dim=64, lr=0.003, bs=1024, alpha=0.75, eta=0.2, gamma=0.5, k=10, n_neb=[10, 5], q=10240, dropout=0.0, wd=0.0</w:t>
            </w:r>
          </w:p>
        </w:tc>
      </w:tr>
      <w:tr>
        <w:tc>
          <w:tcPr>
            <w:tcW w:type="dxa" w:w="5083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  <w:t>CRoC</w:t>
            </w:r>
          </w:p>
        </w:tc>
        <w:tc>
          <w:tcPr>
            <w:tcW w:type="dxa" w:w="5083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onsolas" w:hAnsi="Consolas"/>
                <w:b w:val="0"/>
                <w:color w:val="1E3A8A"/>
                <w:sz w:val="17"/>
              </w:rPr>
              <w:t>amazon</w:t>
            </w:r>
          </w:p>
        </w:tc>
        <w:tc>
          <w:tcPr>
            <w:tcW w:type="dxa" w:w="5083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onsolas" w:hAnsi="Consolas"/>
                <w:b w:val="0"/>
                <w:color w:val="1E3A8A"/>
                <w:sz w:val="17"/>
              </w:rPr>
              <w:t>backbone=CRoCGIN, n_layer=2, hid_dim=64, lr=0.003, bs=1024, alpha=0.75, eta=0.2, gamma=0.5, k=10, n_neb=[10, 5], q=10240, dropout=0.0, wd=0.0</w:t>
            </w:r>
          </w:p>
        </w:tc>
      </w:tr>
      <w:tr>
        <w:tc>
          <w:tcPr>
            <w:tcW w:type="dxa" w:w="5083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  <w:t>CRoC</w:t>
            </w:r>
          </w:p>
        </w:tc>
        <w:tc>
          <w:tcPr>
            <w:tcW w:type="dxa" w:w="5083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onsolas" w:hAnsi="Consolas"/>
                <w:b w:val="0"/>
                <w:color w:val="1E3A8A"/>
                <w:sz w:val="17"/>
              </w:rPr>
              <w:t>tfinance</w:t>
            </w:r>
          </w:p>
        </w:tc>
        <w:tc>
          <w:tcPr>
            <w:tcW w:type="dxa" w:w="5083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onsolas" w:hAnsi="Consolas"/>
                <w:b w:val="0"/>
                <w:color w:val="1E3A8A"/>
                <w:sz w:val="17"/>
              </w:rPr>
              <w:t>backbone=CRoCSAGE, n_layer=2, hid_dim=64, lr=0.003, bs=1024, alpha=0.9, eta=0.8, gamma=1.0, k=10, n_neb=[10, 5], q=10240, dropout=0.0, wd=0.0</w:t>
            </w:r>
          </w:p>
        </w:tc>
      </w:tr>
      <w:tr>
        <w:tc>
          <w:tcPr>
            <w:tcW w:type="dxa" w:w="5083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  <w:t>CRoC</w:t>
            </w:r>
          </w:p>
        </w:tc>
        <w:tc>
          <w:tcPr>
            <w:tcW w:type="dxa" w:w="5083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onsolas" w:hAnsi="Consolas"/>
                <w:b w:val="0"/>
                <w:color w:val="1E3A8A"/>
                <w:sz w:val="17"/>
              </w:rPr>
              <w:t>elliptic</w:t>
            </w:r>
          </w:p>
        </w:tc>
        <w:tc>
          <w:tcPr>
            <w:tcW w:type="dxa" w:w="5083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onsolas" w:hAnsi="Consolas"/>
                <w:b w:val="0"/>
                <w:color w:val="1E3A8A"/>
                <w:sz w:val="17"/>
              </w:rPr>
              <w:t>backbone=CRoCSAGE, n_layer=2, hid_dim=64, lr=0.003, bs=1024, alpha=0.2, eta=0.2, gamma=1.0, k=10, n_neb=[10, 5], q=10240, dropout=0.0, wd=0.0</w:t>
            </w:r>
          </w:p>
        </w:tc>
      </w:tr>
      <w:tr>
        <w:tc>
          <w:tcPr>
            <w:tcW w:type="dxa" w:w="5083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  <w:t>CRoC</w:t>
            </w:r>
          </w:p>
        </w:tc>
        <w:tc>
          <w:tcPr>
            <w:tcW w:type="dxa" w:w="5083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onsolas" w:hAnsi="Consolas"/>
                <w:b w:val="0"/>
                <w:color w:val="1E3A8A"/>
                <w:sz w:val="17"/>
              </w:rPr>
              <w:t>fdcompcn</w:t>
            </w:r>
          </w:p>
        </w:tc>
        <w:tc>
          <w:tcPr>
            <w:tcW w:type="dxa" w:w="5083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onsolas" w:hAnsi="Consolas"/>
                <w:b w:val="0"/>
                <w:color w:val="1E3A8A"/>
                <w:sz w:val="17"/>
              </w:rPr>
              <w:t>backbone=CRoCGIN, n_layer=2, hid_dim=64, lr=0.003, bs=1024, alpha=0.75, eta=0.2, gamma=0.5, k=10, n_neb=[10, 5], q=10240, dropout=0.0, wd=0.0</w:t>
            </w:r>
          </w:p>
        </w:tc>
      </w:tr>
      <w:tr>
        <w:tc>
          <w:tcPr>
            <w:tcW w:type="dxa" w:w="5083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  <w:t>CRoC</w:t>
            </w:r>
          </w:p>
        </w:tc>
        <w:tc>
          <w:tcPr>
            <w:tcW w:type="dxa" w:w="5083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onsolas" w:hAnsi="Consolas"/>
                <w:b w:val="0"/>
                <w:color w:val="1E3A8A"/>
                <w:sz w:val="17"/>
              </w:rPr>
              <w:t>tsocial</w:t>
            </w:r>
          </w:p>
        </w:tc>
        <w:tc>
          <w:tcPr>
            <w:tcW w:type="dxa" w:w="5083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onsolas" w:hAnsi="Consolas"/>
                <w:b w:val="0"/>
                <w:color w:val="1E3A8A"/>
                <w:sz w:val="17"/>
              </w:rPr>
              <w:t>backbone=CRoCGIN, n_layer=2, hid_dim=64, lr=0.003, bs=1024, alpha=0.0, eta=0.5, gamma=1.0, k=10, n_neb=[10, 5], q=10240, dropout=0.0, wd=0.0</w:t>
            </w:r>
          </w:p>
        </w:tc>
      </w:tr>
    </w:tbl>
    <w:p>
      <w:pPr>
        <w:spacing w:before="40" w:after="80"/>
      </w:pPr>
    </w:p>
    <w:p>
      <w:pPr>
        <w:pStyle w:val="Heading2"/>
        <w:spacing w:before="200" w:after="80"/>
      </w:pPr>
      <w:r>
        <w:rPr>
          <w:b/>
          <w:color w:val="1E3A8A"/>
          <w:sz w:val="26"/>
        </w:rPr>
        <w:t>8. Complete Per-Seed Experimental Breakdown (All 54 Production Runs)</w:t>
      </w:r>
    </w:p>
    <w:p>
      <w:pPr>
        <w:spacing w:before="40" w:after="60"/>
      </w:pPr>
      <w:r>
        <w:rPr>
          <w:b w:val="0"/>
          <w:sz w:val="20"/>
        </w:rPr>
        <w:t xml:space="preserve">Table 4 provides the complete, unaggregated per-seed results for all </w:t>
      </w:r>
      <w:r>
        <w:rPr>
          <w:b/>
          <w:sz w:val="20"/>
        </w:rPr>
        <w:t>54 production runs</w:t>
      </w:r>
      <w:r>
        <w:rPr>
          <w:b w:val="0"/>
          <w:sz w:val="20"/>
        </w:rPr>
        <w:t xml:space="preserve"> (</w:t>
      </w:r>
      <w:r>
        <w:rPr>
          <w:rFonts w:ascii="Consolas" w:hAnsi="Consolas"/>
          <w:b w:val="0"/>
          <w:color w:val="1E3A8A"/>
          <w:sz w:val="19"/>
        </w:rPr>
        <w:t>18 pairs × 3 seeds: 2, 42, 72</w:t>
      </w:r>
      <w:r>
        <w:rPr>
          <w:b w:val="0"/>
          <w:sz w:val="20"/>
        </w:rPr>
        <w:t xml:space="preserve">) from </w:t>
      </w:r>
      <w:r>
        <w:rPr>
          <w:rFonts w:ascii="Consolas" w:hAnsi="Consolas"/>
          <w:b w:val="0"/>
          <w:color w:val="1E3A8A"/>
          <w:sz w:val="19"/>
        </w:rPr>
        <w:t>per_seed.csv</w:t>
      </w:r>
      <w:r>
        <w:rPr>
          <w:b w:val="0"/>
          <w:sz w:val="20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</w:tblGrid>
      <w:tr>
        <w:tc>
          <w:tcPr>
            <w:tcW w:type="dxa" w:w="847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4"/>
              </w:rPr>
              <w:t>#</w:t>
            </w:r>
          </w:p>
        </w:tc>
        <w:tc>
          <w:tcPr>
            <w:tcW w:type="dxa" w:w="847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4"/>
              </w:rPr>
              <w:t>Model</w:t>
            </w:r>
          </w:p>
        </w:tc>
        <w:tc>
          <w:tcPr>
            <w:tcW w:type="dxa" w:w="847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Dataset</w:t>
            </w:r>
          </w:p>
        </w:tc>
        <w:tc>
          <w:tcPr>
            <w:tcW w:type="dxa" w:w="847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Seed</w:t>
            </w:r>
          </w:p>
        </w:tc>
        <w:tc>
          <w:tcPr>
            <w:tcW w:type="dxa" w:w="847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847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Best Ep / Run</w:t>
            </w:r>
          </w:p>
        </w:tc>
        <w:tc>
          <w:tcPr>
            <w:tcW w:type="dxa" w:w="847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Thr</w:t>
            </w:r>
          </w:p>
        </w:tc>
        <w:tc>
          <w:tcPr>
            <w:tcW w:type="dxa" w:w="847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Val AUPRC</w:t>
            </w:r>
          </w:p>
        </w:tc>
        <w:tc>
          <w:tcPr>
            <w:tcW w:type="dxa" w:w="847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Test AUPRC</w:t>
            </w:r>
          </w:p>
        </w:tc>
        <w:tc>
          <w:tcPr>
            <w:tcW w:type="dxa" w:w="847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Test AUROC</w:t>
            </w:r>
          </w:p>
        </w:tc>
        <w:tc>
          <w:tcPr>
            <w:tcW w:type="dxa" w:w="847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Macro-F1</w:t>
            </w:r>
          </w:p>
        </w:tc>
        <w:tc>
          <w:tcPr>
            <w:tcW w:type="dxa" w:w="847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Fraud-F1</w:t>
            </w:r>
          </w:p>
        </w:tc>
        <w:tc>
          <w:tcPr>
            <w:tcW w:type="dxa" w:w="847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Fraud Prec</w:t>
            </w:r>
          </w:p>
        </w:tc>
        <w:tc>
          <w:tcPr>
            <w:tcW w:type="dxa" w:w="847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Fraud Rec</w:t>
            </w:r>
          </w:p>
        </w:tc>
        <w:tc>
          <w:tcPr>
            <w:tcW w:type="dxa" w:w="847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G-Mean</w:t>
            </w:r>
          </w:p>
        </w:tc>
        <w:tc>
          <w:tcPr>
            <w:tcW w:type="dxa" w:w="847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Accuracy</w:t>
            </w:r>
          </w:p>
        </w:tc>
        <w:tc>
          <w:tcPr>
            <w:tcW w:type="dxa" w:w="847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Wall Time (s)</w:t>
            </w:r>
          </w:p>
        </w:tc>
        <w:tc>
          <w:tcPr>
            <w:tcW w:type="dxa" w:w="847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Peak VRAM (MB)</w:t>
            </w:r>
          </w:p>
        </w:tc>
      </w:tr>
      <w:tr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4"/>
              </w:rPr>
              <w:t>SAGAD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onsolas" w:hAnsi="Consolas"/>
                <w:b w:val="0"/>
                <w:color w:val="1E3A8A"/>
                <w:sz w:val="15"/>
              </w:rPr>
              <w:t>yelpchi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COMPLETE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99 / 100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0.62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0.4797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4"/>
              </w:rPr>
              <w:t>0.4940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0.8278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0.6985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0.4941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0.4500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0.5477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0.6967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0.8370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91.4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191.6</w:t>
            </w:r>
          </w:p>
        </w:tc>
      </w:tr>
      <w:tr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4"/>
              </w:rPr>
              <w:t>SAGAD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onsolas" w:hAnsi="Consolas"/>
                <w:b w:val="0"/>
                <w:color w:val="1E3A8A"/>
                <w:sz w:val="15"/>
              </w:rPr>
              <w:t>yelpchi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42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COMPLETE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99 / 100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0.61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0.4830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4"/>
              </w:rPr>
              <w:t>0.4892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0.8299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0.6910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0.4876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0.4240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0.5736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0.7054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0.8248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93.4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191.6</w:t>
            </w:r>
          </w:p>
        </w:tc>
      </w:tr>
      <w:tr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4"/>
              </w:rPr>
              <w:t>SAGAD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onsolas" w:hAnsi="Consolas"/>
                <w:b w:val="0"/>
                <w:color w:val="1E3A8A"/>
                <w:sz w:val="15"/>
              </w:rPr>
              <w:t>yelpchi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72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COMPLETE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100 / 100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0.68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0.5233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4"/>
              </w:rPr>
              <w:t>0.5334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0.8428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0.7121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0.5050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0.5235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0.4878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0.6716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0.8611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82.3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191.6</w:t>
            </w:r>
          </w:p>
        </w:tc>
      </w:tr>
      <w:tr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4"/>
              </w:rPr>
              <w:t>SAGAD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onsolas" w:hAnsi="Consolas"/>
                <w:b w:val="0"/>
                <w:color w:val="1E3A8A"/>
                <w:sz w:val="15"/>
              </w:rPr>
              <w:t>amazon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COMPLETE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100 / 100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0.87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0.8388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4"/>
              </w:rPr>
              <w:t>0.8796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0.9701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0.9167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0.8484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0.9038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0.7994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0.8901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0.9728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50.1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84.9</w:t>
            </w:r>
          </w:p>
        </w:tc>
      </w:tr>
      <w:tr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4"/>
              </w:rPr>
              <w:t>SAGAD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onsolas" w:hAnsi="Consolas"/>
                <w:b w:val="0"/>
                <w:color w:val="1E3A8A"/>
                <w:sz w:val="15"/>
              </w:rPr>
              <w:t>amazon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42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COMPLETE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94 / 100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0.85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0.8654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4"/>
              </w:rPr>
              <w:t>0.8878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0.9682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0.9230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0.8599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0.9144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0.8116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0.8973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0.9748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50.4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84.9</w:t>
            </w:r>
          </w:p>
        </w:tc>
      </w:tr>
      <w:tr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4"/>
              </w:rPr>
              <w:t>SAGAD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onsolas" w:hAnsi="Consolas"/>
                <w:b w:val="0"/>
                <w:color w:val="1E3A8A"/>
                <w:sz w:val="15"/>
              </w:rPr>
              <w:t>amazon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72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COMPLETE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100 / 100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0.85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0.8339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4"/>
              </w:rPr>
              <w:t>0.8672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0.9675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0.9137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0.8429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0.8915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0.7994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0.8895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0.9716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50.5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84.9</w:t>
            </w:r>
          </w:p>
        </w:tc>
      </w:tr>
      <w:tr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4"/>
              </w:rPr>
              <w:t>SAGAD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onsolas" w:hAnsi="Consolas"/>
                <w:b w:val="0"/>
                <w:color w:val="1E3A8A"/>
                <w:sz w:val="15"/>
              </w:rPr>
              <w:t>tfinance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COMPLETE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94 / 100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0.89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0.8692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4"/>
              </w:rPr>
              <w:t>0.8576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0.9581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0.9070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0.8217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0.9315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0.7351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0.8563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0.9854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158.8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156.2</w:t>
            </w:r>
          </w:p>
        </w:tc>
      </w:tr>
      <w:tr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4"/>
              </w:rPr>
              <w:t>SAGAD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onsolas" w:hAnsi="Consolas"/>
                <w:b w:val="0"/>
                <w:color w:val="1E3A8A"/>
                <w:sz w:val="15"/>
              </w:rPr>
              <w:t>tfinance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42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COMPLETE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38 / 58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0.61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0.8557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4"/>
              </w:rPr>
              <w:t>0.8350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0.9441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0.9003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0.8089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0.9055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0.7309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0.8534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0.9842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100.6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156.2</w:t>
            </w:r>
          </w:p>
        </w:tc>
      </w:tr>
      <w:tr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4"/>
              </w:rPr>
              <w:t>SAGAD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onsolas" w:hAnsi="Consolas"/>
                <w:b w:val="0"/>
                <w:color w:val="1E3A8A"/>
                <w:sz w:val="15"/>
              </w:rPr>
              <w:t>tfinance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72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COMPLETE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1 / 21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0.99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0.7682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4"/>
              </w:rPr>
              <w:t>0.7442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0.9163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0.0459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0.0877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0.0459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1.0000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0.0454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0.0478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63.7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156.2</w:t>
            </w:r>
          </w:p>
        </w:tc>
      </w:tr>
      <w:tr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4"/>
              </w:rPr>
              <w:t>SAGAD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onsolas" w:hAnsi="Consolas"/>
                <w:b w:val="0"/>
                <w:color w:val="1E3A8A"/>
                <w:sz w:val="15"/>
              </w:rPr>
              <w:t>elliptic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COMPLETE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90 / 100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0.99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0.7477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4"/>
              </w:rPr>
              <w:t>0.7043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0.8953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0.8041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0.6396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0.6092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0.6733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0.8058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0.9423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86.5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1339.8</w:t>
            </w:r>
          </w:p>
        </w:tc>
      </w:tr>
      <w:tr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4"/>
              </w:rPr>
              <w:t>SAGAD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onsolas" w:hAnsi="Consolas"/>
                <w:b w:val="0"/>
                <w:color w:val="1E3A8A"/>
                <w:sz w:val="15"/>
              </w:rPr>
              <w:t>elliptic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42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COMPLETE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75 / 95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0.99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0.7415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4"/>
              </w:rPr>
              <w:t>0.6952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0.8925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0.8349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0.6946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0.7058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0.6838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0.8172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0.9543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84.7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1339.8</w:t>
            </w:r>
          </w:p>
        </w:tc>
      </w:tr>
      <w:tr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4"/>
              </w:rPr>
              <w:t>SAGAD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onsolas" w:hAnsi="Consolas"/>
                <w:b w:val="0"/>
                <w:color w:val="1E3A8A"/>
                <w:sz w:val="15"/>
              </w:rPr>
              <w:t>elliptic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72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COMPLETE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90 / 100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0.98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0.7400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4"/>
              </w:rPr>
              <w:t>0.7090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0.8896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0.8104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0.6514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0.6161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0.6909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0.8163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0.9437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91.1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1339.8</w:t>
            </w:r>
          </w:p>
        </w:tc>
      </w:tr>
      <w:tr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4"/>
              </w:rPr>
              <w:t>SAGAD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onsolas" w:hAnsi="Consolas"/>
                <w:b w:val="0"/>
                <w:color w:val="1E3A8A"/>
                <w:sz w:val="15"/>
              </w:rPr>
              <w:t>fdcompcn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COMPLETE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86 / 100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0.60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0.2999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4"/>
              </w:rPr>
              <w:t>0.2364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0.6835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0.5986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0.2826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0.2783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0.2870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0.5118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0.8473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43.6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92.1</w:t>
            </w:r>
          </w:p>
        </w:tc>
      </w:tr>
      <w:tr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4"/>
              </w:rPr>
              <w:t>SAGAD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onsolas" w:hAnsi="Consolas"/>
                <w:b w:val="0"/>
                <w:color w:val="1E3A8A"/>
                <w:sz w:val="15"/>
              </w:rPr>
              <w:t>fdcompcn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42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COMPLETE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1 / 21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0.99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0.1483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4"/>
              </w:rPr>
              <w:t>0.1088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0.5187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0.5031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0.1045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0.1111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0.0987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0.2992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0.8228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10.3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92.1</w:t>
            </w:r>
          </w:p>
        </w:tc>
      </w:tr>
      <w:tr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4"/>
              </w:rPr>
              <w:t>SAGAD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onsolas" w:hAnsi="Consolas"/>
                <w:b w:val="0"/>
                <w:color w:val="1E3A8A"/>
                <w:sz w:val="15"/>
              </w:rPr>
              <w:t>fdcompcn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72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COMPLETE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100 / 100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0.54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0.3206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4"/>
              </w:rPr>
              <w:t>0.2464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0.7070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0.5984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0.3056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0.2493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0.3946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0.5829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0.8120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38.5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92.1</w:t>
            </w:r>
          </w:p>
        </w:tc>
      </w:tr>
      <w:tr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4"/>
              </w:rPr>
              <w:t>SAGAD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onsolas" w:hAnsi="Consolas"/>
                <w:b w:val="0"/>
                <w:color w:val="1E3A8A"/>
                <w:sz w:val="15"/>
              </w:rPr>
              <w:t>tsocial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COMPLETE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100 / 100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0.96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0.8801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4"/>
              </w:rPr>
              <w:t>0.8802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0.9825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0.9102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0.8255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0.8827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0.7753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0.8791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0.9901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13828.4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7646.9</w:t>
            </w:r>
          </w:p>
        </w:tc>
      </w:tr>
      <w:tr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4"/>
              </w:rPr>
              <w:t>SAGAD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onsolas" w:hAnsi="Consolas"/>
                <w:b w:val="0"/>
                <w:color w:val="1E3A8A"/>
                <w:sz w:val="15"/>
              </w:rPr>
              <w:t>tsocial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42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COMPLETE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100 / 100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0.95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0.8817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4"/>
              </w:rPr>
              <w:t>0.8804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0.9828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0.9140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0.8330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0.8779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0.7924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0.8886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0.9904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13762.4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7646.9</w:t>
            </w:r>
          </w:p>
        </w:tc>
      </w:tr>
      <w:tr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4"/>
              </w:rPr>
              <w:t>SAGAD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onsolas" w:hAnsi="Consolas"/>
                <w:b w:val="0"/>
                <w:color w:val="1E3A8A"/>
                <w:sz w:val="15"/>
              </w:rPr>
              <w:t>tsocial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72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COMPLETE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99 / 100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0.95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0.8887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4"/>
              </w:rPr>
              <w:t>0.8880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0.9823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0.9160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0.8368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0.8891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0.7903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0.8876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0.9907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13569.6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7646.9</w:t>
            </w:r>
          </w:p>
        </w:tc>
      </w:tr>
      <w:tr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4"/>
              </w:rPr>
              <w:t>SpaceGNN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onsolas" w:hAnsi="Consolas"/>
                <w:b w:val="0"/>
                <w:color w:val="1E3A8A"/>
                <w:sz w:val="15"/>
              </w:rPr>
              <w:t>yelpchi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COMPLETE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66 / 86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0.63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0.7528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4"/>
              </w:rPr>
              <w:t>0.7346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0.9174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0.8074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0.6660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0.7335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0.6099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0.7661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0.9111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6353.3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3033.1</w:t>
            </w:r>
          </w:p>
        </w:tc>
      </w:tr>
      <w:tr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4"/>
              </w:rPr>
              <w:t>SpaceGNN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onsolas" w:hAnsi="Consolas"/>
                <w:b w:val="0"/>
                <w:color w:val="1E3A8A"/>
                <w:sz w:val="15"/>
              </w:rPr>
              <w:t>yelpchi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42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COMPLETE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65 / 85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0.70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0.7374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4"/>
              </w:rPr>
              <w:t>0.7321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0.9131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0.8042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0.6599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0.7368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0.5975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0.7588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0.9105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6414.3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3032.3</w:t>
            </w:r>
          </w:p>
        </w:tc>
      </w:tr>
      <w:tr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4"/>
              </w:rPr>
              <w:t>SpaceGNN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onsolas" w:hAnsi="Consolas"/>
                <w:b w:val="0"/>
                <w:color w:val="1E3A8A"/>
                <w:sz w:val="15"/>
              </w:rPr>
              <w:t>yelpchi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72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COMPLETE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63 / 83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0.44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0.7423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4"/>
              </w:rPr>
              <w:t>0.7204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0.9064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0.7995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0.6573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0.6579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0.6567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0.7865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0.9005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9076.4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3033.1</w:t>
            </w:r>
          </w:p>
        </w:tc>
      </w:tr>
      <w:tr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4"/>
              </w:rPr>
              <w:t>SpaceGNN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onsolas" w:hAnsi="Consolas"/>
                <w:b w:val="0"/>
                <w:color w:val="1E3A8A"/>
                <w:sz w:val="15"/>
              </w:rPr>
              <w:t>amazon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COMPLETE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66 / 86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0.23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0.8950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4"/>
              </w:rPr>
              <w:t>0.9152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0.9746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0.9363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0.8844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0.9100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0.8602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0.9233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0.9786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849.4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9720.8</w:t>
            </w:r>
          </w:p>
        </w:tc>
      </w:tr>
      <w:tr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4"/>
              </w:rPr>
              <w:t>SpaceGNN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onsolas" w:hAnsi="Consolas"/>
                <w:b w:val="0"/>
                <w:color w:val="1E3A8A"/>
                <w:sz w:val="15"/>
              </w:rPr>
              <w:t>amazon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42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COMPLETE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36 / 56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0.41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0.8932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4"/>
              </w:rPr>
              <w:t>0.9159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0.9739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0.9259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0.8653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0.9040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0.8298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0.9067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0.9754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820.7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9721.4</w:t>
            </w:r>
          </w:p>
        </w:tc>
      </w:tr>
      <w:tr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4"/>
              </w:rPr>
              <w:t>SpaceGNN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onsolas" w:hAnsi="Consolas"/>
                <w:b w:val="0"/>
                <w:color w:val="1E3A8A"/>
                <w:sz w:val="15"/>
              </w:rPr>
              <w:t>amazon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72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COMPLETE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22 / 42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0.40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0.8887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4"/>
              </w:rPr>
              <w:t>0.9149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0.9739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0.9200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0.8549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0.8782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0.8328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0.9070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0.9731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669.4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9720.8</w:t>
            </w:r>
          </w:p>
        </w:tc>
      </w:tr>
      <w:tr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4"/>
              </w:rPr>
              <w:t>25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4"/>
              </w:rPr>
              <w:t>SpaceGNN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onsolas" w:hAnsi="Consolas"/>
                <w:b w:val="0"/>
                <w:color w:val="1E3A8A"/>
                <w:sz w:val="15"/>
              </w:rPr>
              <w:t>tfinance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COMPLETE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40 / 60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0.65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0.9206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4"/>
              </w:rPr>
              <w:t>0.8984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0.9715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0.9223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0.8510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0.9473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0.7725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0.8780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0.9876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3938.7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18098.6</w:t>
            </w:r>
          </w:p>
        </w:tc>
      </w:tr>
      <w:tr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4"/>
              </w:rPr>
              <w:t>SpaceGNN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onsolas" w:hAnsi="Consolas"/>
                <w:b w:val="0"/>
                <w:color w:val="1E3A8A"/>
                <w:sz w:val="15"/>
              </w:rPr>
              <w:t>tfinance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42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COMPLETE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48 / 68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0.55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0.9243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4"/>
              </w:rPr>
              <w:t>0.9095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0.9748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0.9321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0.8700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0.9492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0.8031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0.8952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0.9890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4428.5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18101.8</w:t>
            </w:r>
          </w:p>
        </w:tc>
      </w:tr>
      <w:tr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4"/>
              </w:rPr>
              <w:t>27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4"/>
              </w:rPr>
              <w:t>SpaceGNN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onsolas" w:hAnsi="Consolas"/>
                <w:b w:val="0"/>
                <w:color w:val="1E3A8A"/>
                <w:sz w:val="15"/>
              </w:rPr>
              <w:t>tfinance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72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COMPLETE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65 / 85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0.49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0.9229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4"/>
              </w:rPr>
              <w:t>0.9078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0.9727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0.9281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0.8623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0.9366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0.7989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0.8926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0.9883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4113.0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18103.3</w:t>
            </w:r>
          </w:p>
        </w:tc>
      </w:tr>
      <w:tr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4"/>
              </w:rPr>
              <w:t>28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4"/>
              </w:rPr>
              <w:t>SpaceGNN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onsolas" w:hAnsi="Consolas"/>
                <w:b w:val="0"/>
                <w:color w:val="1E3A8A"/>
                <w:sz w:val="15"/>
              </w:rPr>
              <w:t>elliptic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COMPLETE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34 / 54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0.99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0.7997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4"/>
              </w:rPr>
              <w:t>0.6029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0.8832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0.7016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0.4760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0.3459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0.7629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0.8199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0.8722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2032.6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256.2</w:t>
            </w:r>
          </w:p>
        </w:tc>
      </w:tr>
      <w:tr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4"/>
              </w:rPr>
              <w:t>SpaceGNN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onsolas" w:hAnsi="Consolas"/>
                <w:b w:val="0"/>
                <w:color w:val="1E3A8A"/>
                <w:sz w:val="15"/>
              </w:rPr>
              <w:t>elliptic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42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COMPLETE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7 / 27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0.83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0.7538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4"/>
              </w:rPr>
              <w:t>0.6760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0.8795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0.7942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0.6230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0.5692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0.6881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0.8115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0.9366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1030.8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256.2</w:t>
            </w:r>
          </w:p>
        </w:tc>
      </w:tr>
      <w:tr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4"/>
              </w:rPr>
              <w:t>SpaceGNN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onsolas" w:hAnsi="Consolas"/>
                <w:b w:val="0"/>
                <w:color w:val="1E3A8A"/>
                <w:sz w:val="15"/>
              </w:rPr>
              <w:t>elliptic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72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COMPLETE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21 / 41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0.99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0.7606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4"/>
              </w:rPr>
              <w:t>0.5616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0.8809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0.7426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0.5387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0.4246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0.7368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0.8223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0.9040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1554.9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256.2</w:t>
            </w:r>
          </w:p>
        </w:tc>
      </w:tr>
      <w:tr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4"/>
              </w:rPr>
              <w:t>SpaceGNN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onsolas" w:hAnsi="Consolas"/>
                <w:b w:val="0"/>
                <w:color w:val="1E3A8A"/>
                <w:sz w:val="15"/>
              </w:rPr>
              <w:t>fdcompcn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COMPLETE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14 / 34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0.30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0.2930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4"/>
              </w:rPr>
              <w:t>0.2048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0.6278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0.5657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0.2108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0.2470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0.1839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0.4145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0.8557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81.1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79.8</w:t>
            </w:r>
          </w:p>
        </w:tc>
      </w:tr>
      <w:tr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4"/>
              </w:rPr>
              <w:t>32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4"/>
              </w:rPr>
              <w:t>SpaceGNN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onsolas" w:hAnsi="Consolas"/>
                <w:b w:val="0"/>
                <w:color w:val="1E3A8A"/>
                <w:sz w:val="15"/>
              </w:rPr>
              <w:t>fdcompcn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42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COMPLETE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95 / 100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0.23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0.2996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4"/>
              </w:rPr>
              <w:t>0.2518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0.6727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0.5764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0.2292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0.2733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0.1973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0.4303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0.8609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193.4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79.8</w:t>
            </w:r>
          </w:p>
        </w:tc>
      </w:tr>
      <w:tr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4"/>
              </w:rPr>
              <w:t>SpaceGNN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onsolas" w:hAnsi="Consolas"/>
                <w:b w:val="0"/>
                <w:color w:val="1E3A8A"/>
                <w:sz w:val="15"/>
              </w:rPr>
              <w:t>fdcompcn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72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COMPLETE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11 / 31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0.13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0.2675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4"/>
              </w:rPr>
              <w:t>0.2168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0.6355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0.5748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0.2347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0.2463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0.2242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0.4541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0.8468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56.9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79.8</w:t>
            </w:r>
          </w:p>
        </w:tc>
      </w:tr>
      <w:tr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4"/>
              </w:rPr>
              <w:t>34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4"/>
              </w:rPr>
              <w:t>SpaceGNN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onsolas" w:hAnsi="Consolas"/>
                <w:b w:val="0"/>
                <w:color w:val="1E3A8A"/>
                <w:sz w:val="15"/>
              </w:rPr>
              <w:t>tsocial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COMPLETE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3 / 3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0.73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0.9688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4"/>
              </w:rPr>
              <w:t>0.9692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0.9949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0.9706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0.9428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0.9779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0.9102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0.9537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0.9967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24954.5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6120.0</w:t>
            </w:r>
          </w:p>
        </w:tc>
      </w:tr>
      <w:tr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4"/>
              </w:rPr>
              <w:t>SpaceGNN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onsolas" w:hAnsi="Consolas"/>
                <w:b w:val="0"/>
                <w:color w:val="1E3A8A"/>
                <w:sz w:val="15"/>
              </w:rPr>
              <w:t>tsocial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42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COMPLETE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3 / 3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0.21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0.9694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4"/>
              </w:rPr>
              <w:t>0.9695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0.9952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0.9699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0.9415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0.9732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0.9118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0.9545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0.9966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25778.1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6120.0</w:t>
            </w:r>
          </w:p>
        </w:tc>
      </w:tr>
      <w:tr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4"/>
              </w:rPr>
              <w:t>36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4"/>
              </w:rPr>
              <w:t>SpaceGNN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onsolas" w:hAnsi="Consolas"/>
                <w:b w:val="0"/>
                <w:color w:val="1E3A8A"/>
                <w:sz w:val="15"/>
              </w:rPr>
              <w:t>tsocial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72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COMPLETE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1 / 1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0.22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0.9493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4"/>
              </w:rPr>
              <w:t>0.9486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0.9906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0.9605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0.9232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0.9717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0.8793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0.9373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0.9956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8734.6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6120.0</w:t>
            </w:r>
          </w:p>
        </w:tc>
      </w:tr>
      <w:tr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4"/>
              </w:rPr>
              <w:t>37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4"/>
              </w:rPr>
              <w:t>CRoC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onsolas" w:hAnsi="Consolas"/>
                <w:b w:val="0"/>
                <w:color w:val="1E3A8A"/>
                <w:sz w:val="15"/>
              </w:rPr>
              <w:t>yelpchi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COMPLETE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44 / 64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0.58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0.5966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4"/>
              </w:rPr>
              <w:t>0.6157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0.8832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0.7615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0.5950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0.5730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0.6189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0.7552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0.8776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217.8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3419.6</w:t>
            </w:r>
          </w:p>
        </w:tc>
      </w:tr>
      <w:tr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4"/>
              </w:rPr>
              <w:t>38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4"/>
              </w:rPr>
              <w:t>CRoC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onsolas" w:hAnsi="Consolas"/>
                <w:b w:val="0"/>
                <w:color w:val="1E3A8A"/>
                <w:sz w:val="15"/>
              </w:rPr>
              <w:t>yelpchi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42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COMPLETE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85 / 100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0.74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0.6229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4"/>
              </w:rPr>
              <w:t>0.6401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0.8949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0.7627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0.5969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0.5764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0.6189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0.7557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0.8785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332.8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3419.9</w:t>
            </w:r>
          </w:p>
        </w:tc>
      </w:tr>
      <w:tr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4"/>
              </w:rPr>
              <w:t>39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4"/>
              </w:rPr>
              <w:t>CRoC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onsolas" w:hAnsi="Consolas"/>
                <w:b w:val="0"/>
                <w:color w:val="1E3A8A"/>
                <w:sz w:val="15"/>
              </w:rPr>
              <w:t>yelpchi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72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COMPLETE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6 / 26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0.55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0.4728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4"/>
              </w:rPr>
              <w:t>0.4974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0.8314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0.7008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0.5043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0.4372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0.5957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0.7197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0.8298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95.5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3419.6</w:t>
            </w:r>
          </w:p>
        </w:tc>
      </w:tr>
      <w:tr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4"/>
              </w:rPr>
              <w:t>40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4"/>
              </w:rPr>
              <w:t>CRoC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onsolas" w:hAnsi="Consolas"/>
                <w:b w:val="0"/>
                <w:color w:val="1E3A8A"/>
                <w:sz w:val="15"/>
              </w:rPr>
              <w:t>amazon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COMPLETE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100 / 100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0.92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0.8336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4"/>
              </w:rPr>
              <w:t>0.8650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0.9635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0.8790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0.7813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0.7754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0.7872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0.8766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0.9580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479.6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13164.1</w:t>
            </w:r>
          </w:p>
        </w:tc>
      </w:tr>
      <w:tr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4"/>
              </w:rPr>
              <w:t>41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4"/>
              </w:rPr>
              <w:t>CRoC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onsolas" w:hAnsi="Consolas"/>
                <w:b w:val="0"/>
                <w:color w:val="1E3A8A"/>
                <w:sz w:val="15"/>
              </w:rPr>
              <w:t>amazon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42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COMPLETE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100 / 100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0.68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0.7957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4"/>
              </w:rPr>
              <w:t>0.8203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0.9558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0.8634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0.7546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0.7074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0.8085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0.8832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0.9499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485.7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13164.1</w:t>
            </w:r>
          </w:p>
        </w:tc>
      </w:tr>
      <w:tr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4"/>
              </w:rPr>
              <w:t>42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4"/>
              </w:rPr>
              <w:t>CRoC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onsolas" w:hAnsi="Consolas"/>
                <w:b w:val="0"/>
                <w:color w:val="1E3A8A"/>
                <w:sz w:val="15"/>
              </w:rPr>
              <w:t>amazon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72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COMPLETE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100 / 100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0.79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0.8401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4"/>
              </w:rPr>
              <w:t>0.8812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0.9718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0.8904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0.8024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0.7794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0.8267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0.8980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0.9612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489.0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13164.1</w:t>
            </w:r>
          </w:p>
        </w:tc>
      </w:tr>
      <w:tr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4"/>
              </w:rPr>
              <w:t>43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4"/>
              </w:rPr>
              <w:t>CRoC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onsolas" w:hAnsi="Consolas"/>
                <w:b w:val="0"/>
                <w:color w:val="1E3A8A"/>
                <w:sz w:val="15"/>
              </w:rPr>
              <w:t>tfinance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COMPLETE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99 / 100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0.97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0.8175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4"/>
              </w:rPr>
              <w:t>0.8136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0.9478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0.8845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0.7785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0.8895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0.6921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0.8302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0.9820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904.0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20164.4</w:t>
            </w:r>
          </w:p>
        </w:tc>
      </w:tr>
      <w:tr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4"/>
              </w:rPr>
              <w:t>44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4"/>
              </w:rPr>
              <w:t>CRoC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onsolas" w:hAnsi="Consolas"/>
                <w:b w:val="0"/>
                <w:color w:val="1E3A8A"/>
                <w:sz w:val="15"/>
              </w:rPr>
              <w:t>tfinance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42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COMPLETE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100 / 100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0.92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0.8136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4"/>
              </w:rPr>
              <w:t>0.8065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0.9450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0.8780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0.7657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0.8959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0.6685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0.8161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0.9813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913.5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20164.4</w:t>
            </w:r>
          </w:p>
        </w:tc>
      </w:tr>
      <w:tr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4"/>
              </w:rPr>
              <w:t>45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4"/>
              </w:rPr>
              <w:t>CRoC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onsolas" w:hAnsi="Consolas"/>
                <w:b w:val="0"/>
                <w:color w:val="1E3A8A"/>
                <w:sz w:val="15"/>
              </w:rPr>
              <w:t>tfinance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72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COMPLETE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99 / 100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0.95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0.8171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4"/>
              </w:rPr>
              <w:t>0.8094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0.9465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0.8855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0.7804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0.8856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0.6976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0.8334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0.9820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972.8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20164.4</w:t>
            </w:r>
          </w:p>
        </w:tc>
      </w:tr>
      <w:tr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4"/>
              </w:rPr>
              <w:t>46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4"/>
              </w:rPr>
              <w:t>CRoC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onsolas" w:hAnsi="Consolas"/>
                <w:b w:val="0"/>
                <w:color w:val="1E3A8A"/>
                <w:sz w:val="15"/>
              </w:rPr>
              <w:t>elliptic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COMPLETE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84 / 100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0.83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0.8653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4"/>
              </w:rPr>
              <w:t>0.4878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0.8408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0.5752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0.3116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0.1949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0.7770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0.7561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0.7388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226.0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498.2</w:t>
            </w:r>
          </w:p>
        </w:tc>
      </w:tr>
      <w:tr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4"/>
              </w:rPr>
              <w:t>CRoC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onsolas" w:hAnsi="Consolas"/>
                <w:b w:val="0"/>
                <w:color w:val="1E3A8A"/>
                <w:sz w:val="15"/>
              </w:rPr>
              <w:t>elliptic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42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COMPLETE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74 / 94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0.86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0.8595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4"/>
              </w:rPr>
              <w:t>0.4213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0.8144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0.6127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0.3505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0.2292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0.7438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0.7685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0.7902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218.6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499.4</w:t>
            </w:r>
          </w:p>
        </w:tc>
      </w:tr>
      <w:tr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4"/>
              </w:rPr>
              <w:t>48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4"/>
              </w:rPr>
              <w:t>CRoC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onsolas" w:hAnsi="Consolas"/>
                <w:b w:val="0"/>
                <w:color w:val="1E3A8A"/>
                <w:sz w:val="15"/>
              </w:rPr>
              <w:t>elliptic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72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COMPLETE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75 / 95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0.75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0.8145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4"/>
              </w:rPr>
              <w:t>0.4976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0.8189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0.5339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0.2754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0.1661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0.8059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0.7331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0.6774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217.2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498.1</w:t>
            </w:r>
          </w:p>
        </w:tc>
      </w:tr>
      <w:tr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4"/>
              </w:rPr>
              <w:t>49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4"/>
              </w:rPr>
              <w:t>CRoC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onsolas" w:hAnsi="Consolas"/>
                <w:b w:val="0"/>
                <w:color w:val="1E3A8A"/>
                <w:sz w:val="15"/>
              </w:rPr>
              <w:t>fdcompcn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COMPLETE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25 / 45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0.50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0.1972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4"/>
              </w:rPr>
              <w:t>0.1099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0.5290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0.5008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0.1412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0.1129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0.1883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0.3946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0.7599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27.7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122.0</w:t>
            </w:r>
          </w:p>
        </w:tc>
      </w:tr>
      <w:tr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4"/>
              </w:rPr>
              <w:t>50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4"/>
              </w:rPr>
              <w:t>CRoC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onsolas" w:hAnsi="Consolas"/>
                <w:b w:val="0"/>
                <w:color w:val="1E3A8A"/>
                <w:sz w:val="15"/>
              </w:rPr>
              <w:t>fdcompcn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42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COMPLETE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16 / 36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0.51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0.1870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4"/>
              </w:rPr>
              <w:t>0.1123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0.5203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0.4974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0.1165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0.1027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0.1345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0.3406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0.7862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22.8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122.0</w:t>
            </w:r>
          </w:p>
        </w:tc>
      </w:tr>
      <w:tr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4"/>
              </w:rPr>
              <w:t>51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4"/>
              </w:rPr>
              <w:t>CRoC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onsolas" w:hAnsi="Consolas"/>
                <w:b w:val="0"/>
                <w:color w:val="1E3A8A"/>
                <w:sz w:val="15"/>
              </w:rPr>
              <w:t>fdcompcn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72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COMPLETE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1 / 21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0.50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0.1635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4"/>
              </w:rPr>
              <w:t>0.1061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0.5102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0.4724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0.8952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13.8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122.0</w:t>
            </w:r>
          </w:p>
        </w:tc>
      </w:tr>
      <w:tr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4"/>
              </w:rPr>
              <w:t>52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4"/>
              </w:rPr>
              <w:t>CRoC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onsolas" w:hAnsi="Consolas"/>
                <w:b w:val="0"/>
                <w:color w:val="1E3A8A"/>
                <w:sz w:val="15"/>
              </w:rPr>
              <w:t>tsocial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COMPLETE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8 / 28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0.90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0.8234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4"/>
              </w:rPr>
              <w:t>0.8229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0.9730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0.8826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0.7719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0.8120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0.7355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0.8554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0.9869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5523.5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4370.3</w:t>
            </w:r>
          </w:p>
        </w:tc>
      </w:tr>
      <w:tr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4"/>
              </w:rPr>
              <w:t>53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4"/>
              </w:rPr>
              <w:t>CRoC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onsolas" w:hAnsi="Consolas"/>
                <w:b w:val="0"/>
                <w:color w:val="1E3A8A"/>
                <w:sz w:val="15"/>
              </w:rPr>
              <w:t>tsocial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42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COMPLETE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7 / 27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0.84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0.7615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4"/>
              </w:rPr>
              <w:t>0.7594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0.9720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0.8591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0.7268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0.7266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0.7270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0.8490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0.9835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5974.0</w:t>
            </w:r>
          </w:p>
        </w:tc>
        <w:tc>
          <w:tcPr>
            <w:tcW w:type="dxa" w:w="847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4370.3</w:t>
            </w:r>
          </w:p>
        </w:tc>
      </w:tr>
      <w:tr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4"/>
              </w:rPr>
              <w:t>54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4"/>
              </w:rPr>
              <w:t>CRoC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onsolas" w:hAnsi="Consolas"/>
                <w:b w:val="0"/>
                <w:color w:val="1E3A8A"/>
                <w:sz w:val="15"/>
              </w:rPr>
              <w:t>tsocial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72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COMPLETE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8 / 28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0.82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0.7337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4"/>
              </w:rPr>
              <w:t>0.7344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0.9664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0.8448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0.6987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0.7105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0.6874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0.8255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0.9821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5504.2</w:t>
            </w:r>
          </w:p>
        </w:tc>
        <w:tc>
          <w:tcPr>
            <w:tcW w:type="dxa" w:w="847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4"/>
              </w:rPr>
              <w:t>4370.3</w:t>
            </w:r>
          </w:p>
        </w:tc>
      </w:tr>
    </w:tbl>
    <w:p>
      <w:pPr>
        <w:spacing w:before="40" w:after="80"/>
      </w:pPr>
    </w:p>
    <w:p>
      <w:pPr>
        <w:pStyle w:val="Heading2"/>
        <w:spacing w:before="200" w:after="80"/>
      </w:pPr>
      <w:r>
        <w:rPr>
          <w:b/>
          <w:color w:val="1E3A8A"/>
          <w:sz w:val="26"/>
        </w:rPr>
        <w:t>9. Comparative Scientific Analysis &amp; Key Insights</w:t>
      </w:r>
    </w:p>
    <w:p>
      <w:pPr>
        <w:pStyle w:val="Heading3"/>
        <w:spacing w:before="160" w:after="60"/>
      </w:pPr>
      <w:r>
        <w:rPr>
          <w:b/>
          <w:color w:val="1E40AF"/>
          <w:sz w:val="22"/>
        </w:rPr>
        <w:t>9.1 Domain-by-Domain Performance Breakdown</w:t>
      </w:r>
    </w:p>
    <w:p>
      <w:pPr>
        <w:spacing w:before="30" w:after="30"/>
        <w:ind w:left="360"/>
      </w:pPr>
      <w:r>
        <w:rPr>
          <w:b w:val="0"/>
          <w:sz w:val="19"/>
        </w:rPr>
        <w:t xml:space="preserve">1. </w:t>
      </w:r>
      <w:r>
        <w:rPr>
          <w:b/>
          <w:sz w:val="19"/>
        </w:rPr>
        <w:t>Massive-Scale Social Network Fraud (`T-Social` — 5.78M Nodes, 73.1M Edges, 3.01% Fraud):</w:t>
      </w:r>
    </w:p>
    <w:p>
      <w:pPr>
        <w:spacing w:before="30" w:after="30"/>
        <w:ind w:left="648"/>
      </w:pPr>
      <w:r>
        <w:rPr>
          <w:b w:val="0"/>
          <w:sz w:val="19"/>
        </w:rPr>
        <w:t xml:space="preserve">• </w:t>
      </w:r>
      <w:r>
        <w:rPr>
          <w:rFonts w:ascii="Consolas" w:hAnsi="Consolas"/>
          <w:b w:val="0"/>
          <w:color w:val="1E3A8A"/>
          <w:sz w:val="18"/>
        </w:rPr>
        <w:t>T-Social</w:t>
      </w:r>
      <w:r>
        <w:rPr>
          <w:b w:val="0"/>
          <w:sz w:val="19"/>
        </w:rPr>
        <w:t xml:space="preserve"> is the ultimate stress test of the COMP8851 benchmark: four of the ten legacy models (</w:t>
      </w:r>
      <w:r>
        <w:rPr>
          <w:rFonts w:ascii="Consolas" w:hAnsi="Consolas"/>
          <w:b w:val="0"/>
          <w:color w:val="1E3A8A"/>
          <w:sz w:val="18"/>
        </w:rPr>
        <w:t>CARE-GNN</w:t>
      </w:r>
      <w:r>
        <w:rPr>
          <w:b w:val="0"/>
          <w:sz w:val="19"/>
        </w:rPr>
        <w:t xml:space="preserve">, </w:t>
      </w:r>
      <w:r>
        <w:rPr>
          <w:rFonts w:ascii="Consolas" w:hAnsi="Consolas"/>
          <w:b w:val="0"/>
          <w:color w:val="1E3A8A"/>
          <w:sz w:val="18"/>
        </w:rPr>
        <w:t>GHRN</w:t>
      </w:r>
      <w:r>
        <w:rPr>
          <w:b w:val="0"/>
          <w:sz w:val="19"/>
        </w:rPr>
        <w:t xml:space="preserve">, </w:t>
      </w:r>
      <w:r>
        <w:rPr>
          <w:rFonts w:ascii="Consolas" w:hAnsi="Consolas"/>
          <w:b w:val="0"/>
          <w:color w:val="1E3A8A"/>
          <w:sz w:val="18"/>
        </w:rPr>
        <w:t>PC-GNN</w:t>
      </w:r>
      <w:r>
        <w:rPr>
          <w:b w:val="0"/>
          <w:sz w:val="19"/>
        </w:rPr>
        <w:t xml:space="preserve">, </w:t>
      </w:r>
      <w:r>
        <w:rPr>
          <w:rFonts w:ascii="Consolas" w:hAnsi="Consolas"/>
          <w:b w:val="0"/>
          <w:color w:val="1E3A8A"/>
          <w:sz w:val="18"/>
        </w:rPr>
        <w:t>GAGA</w:t>
      </w:r>
      <w:r>
        <w:rPr>
          <w:b w:val="0"/>
          <w:sz w:val="19"/>
        </w:rPr>
        <w:t xml:space="preserve">) failed or could not run on it, and </w:t>
      </w:r>
      <w:r>
        <w:rPr>
          <w:rFonts w:ascii="Consolas" w:hAnsi="Consolas"/>
          <w:b w:val="0"/>
          <w:color w:val="1E3A8A"/>
          <w:sz w:val="18"/>
        </w:rPr>
        <w:t>SplitGNN</w:t>
      </w:r>
      <w:r>
        <w:rPr>
          <w:b w:val="0"/>
          <w:sz w:val="19"/>
        </w:rPr>
        <w:t xml:space="preserve"> (</w:t>
      </w:r>
      <w:r>
        <w:rPr>
          <w:rFonts w:ascii="Consolas" w:hAnsi="Consolas"/>
          <w:b w:val="0"/>
          <w:color w:val="1E3A8A"/>
          <w:sz w:val="18"/>
        </w:rPr>
        <w:t>0.437</w:t>
      </w:r>
      <w:r>
        <w:rPr>
          <w:b w:val="0"/>
          <w:sz w:val="19"/>
        </w:rPr>
        <w:t xml:space="preserve">) and </w:t>
      </w:r>
      <w:r>
        <w:rPr>
          <w:rFonts w:ascii="Consolas" w:hAnsi="Consolas"/>
          <w:b w:val="0"/>
          <w:color w:val="1E3A8A"/>
          <w:sz w:val="18"/>
        </w:rPr>
        <w:t>BWGNN</w:t>
      </w:r>
      <w:r>
        <w:rPr>
          <w:b w:val="0"/>
          <w:sz w:val="19"/>
        </w:rPr>
        <w:t xml:space="preserve"> (</w:t>
      </w:r>
      <w:r>
        <w:rPr>
          <w:rFonts w:ascii="Consolas" w:hAnsi="Consolas"/>
          <w:b w:val="0"/>
          <w:color w:val="1E3A8A"/>
          <w:sz w:val="18"/>
        </w:rPr>
        <w:t>0.714</w:t>
      </w:r>
      <w:r>
        <w:rPr>
          <w:b w:val="0"/>
          <w:sz w:val="19"/>
        </w:rPr>
        <w:t>) struggled under extreme class imbalance (</w:t>
      </w:r>
      <w:r>
        <w:rPr>
          <w:rFonts w:ascii="Consolas" w:hAnsi="Consolas"/>
          <w:b w:val="0"/>
          <w:color w:val="1E3A8A"/>
          <w:sz w:val="18"/>
        </w:rPr>
        <w:t>32.17 : 1</w:t>
      </w:r>
      <w:r>
        <w:rPr>
          <w:b w:val="0"/>
          <w:sz w:val="19"/>
        </w:rPr>
        <w:t>).</w:t>
      </w:r>
    </w:p>
    <w:p>
      <w:pPr>
        <w:spacing w:before="30" w:after="30"/>
        <w:ind w:left="648"/>
      </w:pPr>
      <w:r>
        <w:rPr>
          <w:b w:val="0"/>
          <w:sz w:val="19"/>
        </w:rPr>
        <w:t xml:space="preserve">• </w:t>
      </w:r>
      <w:r>
        <w:rPr>
          <w:b/>
          <w:sz w:val="19"/>
        </w:rPr>
        <w:t>SpaceGNN</w:t>
      </w:r>
      <w:r>
        <w:rPr>
          <w:b w:val="0"/>
          <w:sz w:val="19"/>
        </w:rPr>
        <w:t xml:space="preserve"> achieves </w:t>
      </w:r>
      <w:r>
        <w:rPr>
          <w:b/>
          <w:sz w:val="19"/>
        </w:rPr>
        <w:t>0.962 ± 0.012</w:t>
      </w:r>
      <w:r>
        <w:rPr>
          <w:b w:val="0"/>
          <w:sz w:val="19"/>
        </w:rPr>
        <w:t xml:space="preserve"> Test AUPRC (</w:t>
      </w:r>
      <w:r>
        <w:rPr>
          <w:rFonts w:ascii="Consolas" w:hAnsi="Consolas"/>
          <w:b w:val="0"/>
          <w:color w:val="1E3A8A"/>
          <w:sz w:val="18"/>
        </w:rPr>
        <w:t>0.9936</w:t>
      </w:r>
      <w:r>
        <w:rPr>
          <w:b w:val="0"/>
          <w:sz w:val="19"/>
        </w:rPr>
        <w:t xml:space="preserve"> AUROC, </w:t>
      </w:r>
      <w:r>
        <w:rPr>
          <w:rFonts w:ascii="Consolas" w:hAnsi="Consolas"/>
          <w:b w:val="0"/>
          <w:color w:val="1E3A8A"/>
          <w:sz w:val="18"/>
        </w:rPr>
        <w:t>0.9670</w:t>
      </w:r>
      <w:r>
        <w:rPr>
          <w:b w:val="0"/>
          <w:sz w:val="19"/>
        </w:rPr>
        <w:t xml:space="preserve"> Macro-F1, </w:t>
      </w:r>
      <w:r>
        <w:rPr>
          <w:rFonts w:ascii="Consolas" w:hAnsi="Consolas"/>
          <w:b w:val="0"/>
          <w:color w:val="1E3A8A"/>
          <w:sz w:val="18"/>
        </w:rPr>
        <w:t>97.43%</w:t>
      </w:r>
      <w:r>
        <w:rPr>
          <w:b w:val="0"/>
          <w:sz w:val="19"/>
        </w:rPr>
        <w:t xml:space="preserve"> Fraud Precision, </w:t>
      </w:r>
      <w:r>
        <w:rPr>
          <w:rFonts w:ascii="Consolas" w:hAnsi="Consolas"/>
          <w:b w:val="0"/>
          <w:color w:val="1E3A8A"/>
          <w:sz w:val="18"/>
        </w:rPr>
        <w:t>90.04%</w:t>
      </w:r>
      <w:r>
        <w:rPr>
          <w:b w:val="0"/>
          <w:sz w:val="19"/>
        </w:rPr>
        <w:t xml:space="preserve"> Fraud Recall), outperforming </w:t>
      </w:r>
      <w:r>
        <w:rPr>
          <w:rFonts w:ascii="Consolas" w:hAnsi="Consolas"/>
          <w:b w:val="0"/>
          <w:color w:val="1E3A8A"/>
          <w:sz w:val="18"/>
        </w:rPr>
        <w:t>FRAUDRE</w:t>
      </w:r>
      <w:r>
        <w:rPr>
          <w:b w:val="0"/>
          <w:sz w:val="19"/>
        </w:rPr>
        <w:t xml:space="preserve"> (</w:t>
      </w:r>
      <w:r>
        <w:rPr>
          <w:rFonts w:ascii="Consolas" w:hAnsi="Consolas"/>
          <w:b w:val="0"/>
          <w:color w:val="1E3A8A"/>
          <w:sz w:val="18"/>
        </w:rPr>
        <w:t>0.925</w:t>
      </w:r>
      <w:r>
        <w:rPr>
          <w:b w:val="0"/>
          <w:sz w:val="19"/>
        </w:rPr>
        <w:t xml:space="preserve">), </w:t>
      </w:r>
      <w:r>
        <w:rPr>
          <w:rFonts w:ascii="Consolas" w:hAnsi="Consolas"/>
          <w:b w:val="0"/>
          <w:color w:val="1E3A8A"/>
          <w:sz w:val="18"/>
        </w:rPr>
        <w:t>PMP</w:t>
      </w:r>
      <w:r>
        <w:rPr>
          <w:b w:val="0"/>
          <w:sz w:val="19"/>
        </w:rPr>
        <w:t xml:space="preserve"> (</w:t>
      </w:r>
      <w:r>
        <w:rPr>
          <w:rFonts w:ascii="Consolas" w:hAnsi="Consolas"/>
          <w:b w:val="0"/>
          <w:color w:val="1E3A8A"/>
          <w:sz w:val="18"/>
        </w:rPr>
        <w:t>0.919</w:t>
      </w:r>
      <w:r>
        <w:rPr>
          <w:b w:val="0"/>
          <w:sz w:val="19"/>
        </w:rPr>
        <w:t xml:space="preserve">), </w:t>
      </w:r>
      <w:r>
        <w:rPr>
          <w:rFonts w:ascii="Consolas" w:hAnsi="Consolas"/>
          <w:b w:val="0"/>
          <w:color w:val="1E3A8A"/>
          <w:sz w:val="18"/>
        </w:rPr>
        <w:t>BWGNN</w:t>
      </w:r>
      <w:r>
        <w:rPr>
          <w:b w:val="0"/>
          <w:sz w:val="19"/>
        </w:rPr>
        <w:t xml:space="preserve"> (</w:t>
      </w:r>
      <w:r>
        <w:rPr>
          <w:rFonts w:ascii="Consolas" w:hAnsi="Consolas"/>
          <w:b w:val="0"/>
          <w:color w:val="1E3A8A"/>
          <w:sz w:val="18"/>
        </w:rPr>
        <w:t>0.714</w:t>
      </w:r>
      <w:r>
        <w:rPr>
          <w:b w:val="0"/>
          <w:sz w:val="19"/>
        </w:rPr>
        <w:t xml:space="preserve">), and </w:t>
      </w:r>
      <w:r>
        <w:rPr>
          <w:rFonts w:ascii="Consolas" w:hAnsi="Consolas"/>
          <w:b w:val="0"/>
          <w:color w:val="1E3A8A"/>
          <w:sz w:val="18"/>
        </w:rPr>
        <w:t>SplitGNN</w:t>
      </w:r>
      <w:r>
        <w:rPr>
          <w:b w:val="0"/>
          <w:sz w:val="19"/>
        </w:rPr>
        <w:t xml:space="preserve"> (</w:t>
      </w:r>
      <w:r>
        <w:rPr>
          <w:rFonts w:ascii="Consolas" w:hAnsi="Consolas"/>
          <w:b w:val="0"/>
          <w:color w:val="1E3A8A"/>
          <w:sz w:val="18"/>
        </w:rPr>
        <w:t>0.437</w:t>
      </w:r>
      <w:r>
        <w:rPr>
          <w:b w:val="0"/>
          <w:sz w:val="19"/>
        </w:rPr>
        <w:t>). Because SpaceGNN precomputes 6-hop neighborhood propagation features (</w:t>
      </w:r>
      <w:r>
        <w:rPr>
          <w:rFonts w:ascii="Consolas" w:hAnsi="Consolas"/>
          <w:b w:val="0"/>
          <w:color w:val="1E3A8A"/>
          <w:sz w:val="18"/>
        </w:rPr>
        <w:t>feature_0..5</w:t>
      </w:r>
      <w:r>
        <w:rPr>
          <w:b w:val="0"/>
          <w:sz w:val="19"/>
        </w:rPr>
        <w:t>) and projects them into hyperbolic and spherical curvature spaces, it captures both hierarchical botnet trees and cyclical collusion rings within just 1–3 epochs (</w:t>
      </w:r>
      <w:r>
        <w:rPr>
          <w:rFonts w:ascii="Consolas" w:hAnsi="Consolas"/>
          <w:b w:val="0"/>
          <w:color w:val="1E3A8A"/>
          <w:sz w:val="18"/>
        </w:rPr>
        <w:t>360</w:t>
      </w:r>
      <w:r>
        <w:rPr>
          <w:b w:val="0"/>
          <w:sz w:val="19"/>
        </w:rPr>
        <w:t>-minute per-seed wall-clock cap).</w:t>
      </w:r>
    </w:p>
    <w:p>
      <w:pPr>
        <w:spacing w:before="30" w:after="30"/>
        <w:ind w:left="648"/>
      </w:pPr>
      <w:r>
        <w:rPr>
          <w:b w:val="0"/>
          <w:sz w:val="19"/>
        </w:rPr>
        <w:t xml:space="preserve">• </w:t>
      </w:r>
      <w:r>
        <w:rPr>
          <w:b/>
          <w:sz w:val="19"/>
        </w:rPr>
        <w:t>SAGAD</w:t>
      </w:r>
      <w:r>
        <w:rPr>
          <w:b w:val="0"/>
          <w:sz w:val="19"/>
        </w:rPr>
        <w:t xml:space="preserve"> achieves </w:t>
      </w:r>
      <w:r>
        <w:rPr>
          <w:b/>
          <w:sz w:val="19"/>
        </w:rPr>
        <w:t>0.883 ± 0.004</w:t>
      </w:r>
      <w:r>
        <w:rPr>
          <w:b w:val="0"/>
          <w:sz w:val="19"/>
        </w:rPr>
        <w:t xml:space="preserve"> Test AUPRC (</w:t>
      </w:r>
      <w:r>
        <w:rPr>
          <w:rFonts w:ascii="Consolas" w:hAnsi="Consolas"/>
          <w:b w:val="0"/>
          <w:color w:val="1E3A8A"/>
          <w:sz w:val="18"/>
        </w:rPr>
        <w:t>0.9825</w:t>
      </w:r>
      <w:r>
        <w:rPr>
          <w:b w:val="0"/>
          <w:sz w:val="19"/>
        </w:rPr>
        <w:t xml:space="preserve"> AUROC, </w:t>
      </w:r>
      <w:r>
        <w:rPr>
          <w:rFonts w:ascii="Consolas" w:hAnsi="Consolas"/>
          <w:b w:val="0"/>
          <w:color w:val="1E3A8A"/>
          <w:sz w:val="18"/>
        </w:rPr>
        <w:t>0.9134</w:t>
      </w:r>
      <w:r>
        <w:rPr>
          <w:b w:val="0"/>
          <w:sz w:val="19"/>
        </w:rPr>
        <w:t xml:space="preserve"> Macro-F1) with remarkable seed stability (</w:t>
      </w:r>
      <w:r>
        <w:rPr>
          <w:rFonts w:ascii="Consolas" w:hAnsi="Consolas"/>
          <w:b w:val="0"/>
          <w:color w:val="1E3A8A"/>
          <w:sz w:val="18"/>
        </w:rPr>
        <w:t>SD = 0.004</w:t>
      </w:r>
      <w:r>
        <w:rPr>
          <w:b w:val="0"/>
          <w:sz w:val="19"/>
        </w:rPr>
        <w:t xml:space="preserve">). Once the vectorized 3-hop MRQ quantile features are computed (~3.7 hours total wall-clock including setup/caching), the 100-epoch </w:t>
      </w:r>
      <w:r>
        <w:rPr>
          <w:rFonts w:ascii="Consolas" w:hAnsi="Consolas"/>
          <w:b w:val="0"/>
          <w:color w:val="1E3A8A"/>
          <w:sz w:val="18"/>
        </w:rPr>
        <w:t>ChebConv</w:t>
      </w:r>
      <w:r>
        <w:rPr>
          <w:b w:val="0"/>
          <w:sz w:val="19"/>
        </w:rPr>
        <w:t xml:space="preserve"> + </w:t>
      </w:r>
      <w:r>
        <w:rPr>
          <w:rFonts w:ascii="Consolas" w:hAnsi="Consolas"/>
          <w:b w:val="0"/>
          <w:color w:val="1E3A8A"/>
          <w:sz w:val="18"/>
        </w:rPr>
        <w:t>NodeDimGated</w:t>
      </w:r>
      <w:r>
        <w:rPr>
          <w:b w:val="0"/>
          <w:sz w:val="19"/>
        </w:rPr>
        <w:t xml:space="preserve"> training loop finishes in </w:t>
      </w:r>
      <w:r>
        <w:rPr>
          <w:b/>
          <w:sz w:val="19"/>
        </w:rPr>
        <w:t>16.5 seconds</w:t>
      </w:r>
      <w:r>
        <w:rPr>
          <w:b w:val="0"/>
          <w:sz w:val="19"/>
        </w:rPr>
        <w:t xml:space="preserve"> on the RTX A6000.</w:t>
      </w:r>
    </w:p>
    <w:p>
      <w:pPr>
        <w:spacing w:before="30" w:after="30"/>
        <w:ind w:left="648"/>
      </w:pPr>
      <w:r>
        <w:rPr>
          <w:b w:val="0"/>
          <w:sz w:val="19"/>
        </w:rPr>
        <w:t xml:space="preserve">• </w:t>
      </w:r>
      <w:r>
        <w:rPr>
          <w:b/>
          <w:sz w:val="19"/>
        </w:rPr>
        <w:t>CRoC</w:t>
      </w:r>
      <w:r>
        <w:rPr>
          <w:b w:val="0"/>
          <w:sz w:val="19"/>
        </w:rPr>
        <w:t xml:space="preserve"> achieves </w:t>
      </w:r>
      <w:r>
        <w:rPr>
          <w:b/>
          <w:sz w:val="19"/>
        </w:rPr>
        <w:t>0.772 ± 0.046</w:t>
      </w:r>
      <w:r>
        <w:rPr>
          <w:b w:val="0"/>
          <w:sz w:val="19"/>
        </w:rPr>
        <w:t xml:space="preserve"> Test AUPRC (</w:t>
      </w:r>
      <w:r>
        <w:rPr>
          <w:rFonts w:ascii="Consolas" w:hAnsi="Consolas"/>
          <w:b w:val="0"/>
          <w:color w:val="1E3A8A"/>
          <w:sz w:val="18"/>
        </w:rPr>
        <w:t>0.9705</w:t>
      </w:r>
      <w:r>
        <w:rPr>
          <w:b w:val="0"/>
          <w:sz w:val="19"/>
        </w:rPr>
        <w:t xml:space="preserve"> AUROC), comfortably beating </w:t>
      </w:r>
      <w:r>
        <w:rPr>
          <w:rFonts w:ascii="Consolas" w:hAnsi="Consolas"/>
          <w:b w:val="0"/>
          <w:color w:val="1E3A8A"/>
          <w:sz w:val="18"/>
        </w:rPr>
        <w:t>BWGNN</w:t>
      </w:r>
      <w:r>
        <w:rPr>
          <w:b w:val="0"/>
          <w:sz w:val="19"/>
        </w:rPr>
        <w:t xml:space="preserve"> (</w:t>
      </w:r>
      <w:r>
        <w:rPr>
          <w:rFonts w:ascii="Consolas" w:hAnsi="Consolas"/>
          <w:b w:val="0"/>
          <w:color w:val="1E3A8A"/>
          <w:sz w:val="18"/>
        </w:rPr>
        <w:t>0.714</w:t>
      </w:r>
      <w:r>
        <w:rPr>
          <w:b w:val="0"/>
          <w:sz w:val="19"/>
        </w:rPr>
        <w:t xml:space="preserve">) and </w:t>
      </w:r>
      <w:r>
        <w:rPr>
          <w:rFonts w:ascii="Consolas" w:hAnsi="Consolas"/>
          <w:b w:val="0"/>
          <w:color w:val="1E3A8A"/>
          <w:sz w:val="18"/>
        </w:rPr>
        <w:t>SplitGNN</w:t>
      </w:r>
      <w:r>
        <w:rPr>
          <w:b w:val="0"/>
          <w:sz w:val="19"/>
        </w:rPr>
        <w:t xml:space="preserve"> (</w:t>
      </w:r>
      <w:r>
        <w:rPr>
          <w:rFonts w:ascii="Consolas" w:hAnsi="Consolas"/>
          <w:b w:val="0"/>
          <w:color w:val="1E3A8A"/>
          <w:sz w:val="18"/>
        </w:rPr>
        <w:t>0.437</w:t>
      </w:r>
      <w:r>
        <w:rPr>
          <w:b w:val="0"/>
          <w:sz w:val="19"/>
        </w:rPr>
        <w:t>).</w:t>
      </w:r>
    </w:p>
    <w:p>
      <w:pPr>
        <w:spacing w:before="30" w:after="30"/>
        <w:ind w:left="360"/>
      </w:pPr>
      <w:r>
        <w:rPr>
          <w:b w:val="0"/>
          <w:sz w:val="19"/>
        </w:rPr>
        <w:t xml:space="preserve">2. </w:t>
      </w:r>
      <w:r>
        <w:rPr>
          <w:b/>
          <w:sz w:val="19"/>
        </w:rPr>
        <w:t>High-Density Financial Transaction Network (`T-Finance` — 39.4K Nodes, 21.2M Edges, 4.58% Fraud):</w:t>
      </w:r>
    </w:p>
    <w:p>
      <w:pPr>
        <w:spacing w:before="30" w:after="30"/>
        <w:ind w:left="648"/>
      </w:pPr>
      <w:r>
        <w:rPr>
          <w:b w:val="0"/>
          <w:sz w:val="19"/>
        </w:rPr>
        <w:t xml:space="preserve">• </w:t>
      </w:r>
      <w:r>
        <w:rPr>
          <w:b/>
          <w:sz w:val="19"/>
        </w:rPr>
        <w:t>SpaceGNN</w:t>
      </w:r>
      <w:r>
        <w:rPr>
          <w:b w:val="0"/>
          <w:sz w:val="19"/>
        </w:rPr>
        <w:t xml:space="preserve"> achieves </w:t>
      </w:r>
      <w:r>
        <w:rPr>
          <w:b/>
          <w:sz w:val="19"/>
        </w:rPr>
        <w:t>0.905 ± 0.006</w:t>
      </w:r>
      <w:r>
        <w:rPr>
          <w:b w:val="0"/>
          <w:sz w:val="19"/>
        </w:rPr>
        <w:t xml:space="preserve"> Test AUPRC (</w:t>
      </w:r>
      <w:r>
        <w:rPr>
          <w:rFonts w:ascii="Consolas" w:hAnsi="Consolas"/>
          <w:b w:val="0"/>
          <w:color w:val="1E3A8A"/>
          <w:sz w:val="18"/>
        </w:rPr>
        <w:t>0.9730</w:t>
      </w:r>
      <w:r>
        <w:rPr>
          <w:b w:val="0"/>
          <w:sz w:val="19"/>
        </w:rPr>
        <w:t xml:space="preserve"> AUROC, </w:t>
      </w:r>
      <w:r>
        <w:rPr>
          <w:rFonts w:ascii="Consolas" w:hAnsi="Consolas"/>
          <w:b w:val="0"/>
          <w:color w:val="1E3A8A"/>
          <w:sz w:val="18"/>
        </w:rPr>
        <w:t>0.9275</w:t>
      </w:r>
      <w:r>
        <w:rPr>
          <w:b w:val="0"/>
          <w:sz w:val="19"/>
        </w:rPr>
        <w:t xml:space="preserve"> Macro-F1, </w:t>
      </w:r>
      <w:r>
        <w:rPr>
          <w:rFonts w:ascii="Consolas" w:hAnsi="Consolas"/>
          <w:b w:val="0"/>
          <w:color w:val="1E3A8A"/>
          <w:sz w:val="18"/>
        </w:rPr>
        <w:t>94.43%</w:t>
      </w:r>
      <w:r>
        <w:rPr>
          <w:b w:val="0"/>
          <w:sz w:val="19"/>
        </w:rPr>
        <w:t xml:space="preserve"> Fraud Precision), outperforming </w:t>
      </w:r>
      <w:r>
        <w:rPr>
          <w:b/>
          <w:sz w:val="19"/>
        </w:rPr>
        <w:t>every single 3-seed canonical model in the benchmark</w:t>
      </w:r>
      <w:r>
        <w:rPr>
          <w:b w:val="0"/>
          <w:sz w:val="19"/>
        </w:rPr>
        <w:t xml:space="preserve"> (</w:t>
      </w:r>
      <w:r>
        <w:rPr>
          <w:rFonts w:ascii="Consolas" w:hAnsi="Consolas"/>
          <w:b w:val="0"/>
          <w:color w:val="1E3A8A"/>
          <w:sz w:val="18"/>
        </w:rPr>
        <w:t>PMP</w:t>
      </w:r>
      <w:r>
        <w:rPr>
          <w:b w:val="0"/>
          <w:sz w:val="19"/>
        </w:rPr>
        <w:t xml:space="preserve"> </w:t>
      </w:r>
      <w:r>
        <w:rPr>
          <w:rFonts w:ascii="Consolas" w:hAnsi="Consolas"/>
          <w:b w:val="0"/>
          <w:color w:val="1E3A8A"/>
          <w:sz w:val="18"/>
        </w:rPr>
        <w:t>0.901</w:t>
      </w:r>
      <w:r>
        <w:rPr>
          <w:b w:val="0"/>
          <w:sz w:val="19"/>
        </w:rPr>
        <w:t xml:space="preserve">, </w:t>
      </w:r>
      <w:r>
        <w:rPr>
          <w:rFonts w:ascii="Consolas" w:hAnsi="Consolas"/>
          <w:b w:val="0"/>
          <w:color w:val="1E3A8A"/>
          <w:sz w:val="18"/>
        </w:rPr>
        <w:t>GAAP</w:t>
      </w:r>
      <w:r>
        <w:rPr>
          <w:b w:val="0"/>
          <w:sz w:val="19"/>
        </w:rPr>
        <w:t xml:space="preserve"> </w:t>
      </w:r>
      <w:r>
        <w:rPr>
          <w:rFonts w:ascii="Consolas" w:hAnsi="Consolas"/>
          <w:b w:val="0"/>
          <w:color w:val="1E3A8A"/>
          <w:sz w:val="18"/>
        </w:rPr>
        <w:t>0.887</w:t>
      </w:r>
      <w:r>
        <w:rPr>
          <w:b w:val="0"/>
          <w:sz w:val="19"/>
        </w:rPr>
        <w:t xml:space="preserve">, </w:t>
      </w:r>
      <w:r>
        <w:rPr>
          <w:rFonts w:ascii="Consolas" w:hAnsi="Consolas"/>
          <w:b w:val="0"/>
          <w:color w:val="1E3A8A"/>
          <w:sz w:val="18"/>
        </w:rPr>
        <w:t>FRAUDRE</w:t>
      </w:r>
      <w:r>
        <w:rPr>
          <w:b w:val="0"/>
          <w:sz w:val="19"/>
        </w:rPr>
        <w:t xml:space="preserve"> </w:t>
      </w:r>
      <w:r>
        <w:rPr>
          <w:rFonts w:ascii="Consolas" w:hAnsi="Consolas"/>
          <w:b w:val="0"/>
          <w:color w:val="1E3A8A"/>
          <w:sz w:val="18"/>
        </w:rPr>
        <w:t>0.801</w:t>
      </w:r>
      <w:r>
        <w:rPr>
          <w:b w:val="0"/>
          <w:sz w:val="19"/>
        </w:rPr>
        <w:t xml:space="preserve">, </w:t>
      </w:r>
      <w:r>
        <w:rPr>
          <w:rFonts w:ascii="Consolas" w:hAnsi="Consolas"/>
          <w:b w:val="0"/>
          <w:color w:val="1E3A8A"/>
          <w:sz w:val="18"/>
        </w:rPr>
        <w:t>SplitGNN</w:t>
      </w:r>
      <w:r>
        <w:rPr>
          <w:b w:val="0"/>
          <w:sz w:val="19"/>
        </w:rPr>
        <w:t xml:space="preserve"> </w:t>
      </w:r>
      <w:r>
        <w:rPr>
          <w:rFonts w:ascii="Consolas" w:hAnsi="Consolas"/>
          <w:b w:val="0"/>
          <w:color w:val="1E3A8A"/>
          <w:sz w:val="18"/>
        </w:rPr>
        <w:t>0.798</w:t>
      </w:r>
      <w:r>
        <w:rPr>
          <w:b w:val="0"/>
          <w:sz w:val="19"/>
        </w:rPr>
        <w:t xml:space="preserve">, </w:t>
      </w:r>
      <w:r>
        <w:rPr>
          <w:rFonts w:ascii="Consolas" w:hAnsi="Consolas"/>
          <w:b w:val="0"/>
          <w:color w:val="1E3A8A"/>
          <w:sz w:val="18"/>
        </w:rPr>
        <w:t>PC-GNN</w:t>
      </w:r>
      <w:r>
        <w:rPr>
          <w:b w:val="0"/>
          <w:sz w:val="19"/>
        </w:rPr>
        <w:t xml:space="preserve"> </w:t>
      </w:r>
      <w:r>
        <w:rPr>
          <w:rFonts w:ascii="Consolas" w:hAnsi="Consolas"/>
          <w:b w:val="0"/>
          <w:color w:val="1E3A8A"/>
          <w:sz w:val="18"/>
        </w:rPr>
        <w:t>0.751</w:t>
      </w:r>
      <w:r>
        <w:rPr>
          <w:b w:val="0"/>
          <w:sz w:val="19"/>
        </w:rPr>
        <w:t xml:space="preserve">, </w:t>
      </w:r>
      <w:r>
        <w:rPr>
          <w:rFonts w:ascii="Consolas" w:hAnsi="Consolas"/>
          <w:b w:val="0"/>
          <w:color w:val="1E3A8A"/>
          <w:sz w:val="18"/>
        </w:rPr>
        <w:t>CARE-GNN</w:t>
      </w:r>
      <w:r>
        <w:rPr>
          <w:b w:val="0"/>
          <w:sz w:val="19"/>
        </w:rPr>
        <w:t xml:space="preserve"> </w:t>
      </w:r>
      <w:r>
        <w:rPr>
          <w:rFonts w:ascii="Consolas" w:hAnsi="Consolas"/>
          <w:b w:val="0"/>
          <w:color w:val="1E3A8A"/>
          <w:sz w:val="18"/>
        </w:rPr>
        <w:t>0.712</w:t>
      </w:r>
      <w:r>
        <w:rPr>
          <w:b w:val="0"/>
          <w:sz w:val="19"/>
        </w:rPr>
        <w:t xml:space="preserve">, </w:t>
      </w:r>
      <w:r>
        <w:rPr>
          <w:rFonts w:ascii="Consolas" w:hAnsi="Consolas"/>
          <w:b w:val="0"/>
          <w:color w:val="1E3A8A"/>
          <w:sz w:val="18"/>
        </w:rPr>
        <w:t>BWGNN</w:t>
      </w:r>
      <w:r>
        <w:rPr>
          <w:b w:val="0"/>
          <w:sz w:val="19"/>
        </w:rPr>
        <w:t xml:space="preserve"> </w:t>
      </w:r>
      <w:r>
        <w:rPr>
          <w:rFonts w:ascii="Consolas" w:hAnsi="Consolas"/>
          <w:b w:val="0"/>
          <w:color w:val="1E3A8A"/>
          <w:sz w:val="18"/>
        </w:rPr>
        <w:t>0.705</w:t>
      </w:r>
      <w:r>
        <w:rPr>
          <w:b w:val="0"/>
          <w:sz w:val="19"/>
        </w:rPr>
        <w:t xml:space="preserve">, </w:t>
      </w:r>
      <w:r>
        <w:rPr>
          <w:rFonts w:ascii="Consolas" w:hAnsi="Consolas"/>
          <w:b w:val="0"/>
          <w:color w:val="1E3A8A"/>
          <w:sz w:val="18"/>
        </w:rPr>
        <w:t>GHRN</w:t>
      </w:r>
      <w:r>
        <w:rPr>
          <w:b w:val="0"/>
          <w:sz w:val="19"/>
        </w:rPr>
        <w:t xml:space="preserve"> </w:t>
      </w:r>
      <w:r>
        <w:rPr>
          <w:rFonts w:ascii="Consolas" w:hAnsi="Consolas"/>
          <w:b w:val="0"/>
          <w:color w:val="1E3A8A"/>
          <w:sz w:val="18"/>
        </w:rPr>
        <w:t>0.676</w:t>
      </w:r>
      <w:r>
        <w:rPr>
          <w:b w:val="0"/>
          <w:sz w:val="19"/>
        </w:rPr>
        <w:t xml:space="preserve">) and even edging out the single-run </w:t>
      </w:r>
      <w:r>
        <w:rPr>
          <w:rFonts w:ascii="Consolas" w:hAnsi="Consolas"/>
          <w:b w:val="0"/>
          <w:color w:val="1E3A8A"/>
          <w:sz w:val="18"/>
        </w:rPr>
        <w:t>DGA-GNN</w:t>
      </w:r>
      <w:r>
        <w:rPr>
          <w:b w:val="0"/>
          <w:sz w:val="19"/>
        </w:rPr>
        <w:t xml:space="preserve"> (</w:t>
      </w:r>
      <w:r>
        <w:rPr>
          <w:rFonts w:ascii="Consolas" w:hAnsi="Consolas"/>
          <w:b w:val="0"/>
          <w:color w:val="1E3A8A"/>
          <w:sz w:val="18"/>
        </w:rPr>
        <w:t>0.904 *</w:t>
      </w:r>
      <w:r>
        <w:rPr>
          <w:b w:val="0"/>
          <w:sz w:val="19"/>
        </w:rPr>
        <w:t>).</w:t>
      </w:r>
    </w:p>
    <w:p>
      <w:pPr>
        <w:spacing w:before="30" w:after="30"/>
        <w:ind w:left="648"/>
      </w:pPr>
      <w:r>
        <w:rPr>
          <w:b w:val="0"/>
          <w:sz w:val="19"/>
        </w:rPr>
        <w:t xml:space="preserve">• </w:t>
      </w:r>
      <w:r>
        <w:rPr>
          <w:b/>
          <w:sz w:val="19"/>
        </w:rPr>
        <w:t>SAGAD</w:t>
      </w:r>
      <w:r>
        <w:rPr>
          <w:b w:val="0"/>
          <w:sz w:val="19"/>
        </w:rPr>
        <w:t xml:space="preserve"> (</w:t>
      </w:r>
      <w:r>
        <w:rPr>
          <w:rFonts w:ascii="Consolas" w:hAnsi="Consolas"/>
          <w:b w:val="0"/>
          <w:color w:val="1E3A8A"/>
          <w:sz w:val="18"/>
        </w:rPr>
        <w:t>0.812 ± 0.060</w:t>
      </w:r>
      <w:r>
        <w:rPr>
          <w:b w:val="0"/>
          <w:sz w:val="19"/>
        </w:rPr>
        <w:t xml:space="preserve"> AUPRC) and </w:t>
      </w:r>
      <w:r>
        <w:rPr>
          <w:b/>
          <w:sz w:val="19"/>
        </w:rPr>
        <w:t>CRoC</w:t>
      </w:r>
      <w:r>
        <w:rPr>
          <w:b w:val="0"/>
          <w:sz w:val="19"/>
        </w:rPr>
        <w:t xml:space="preserve"> (</w:t>
      </w:r>
      <w:r>
        <w:rPr>
          <w:rFonts w:ascii="Consolas" w:hAnsi="Consolas"/>
          <w:b w:val="0"/>
          <w:color w:val="1E3A8A"/>
          <w:sz w:val="18"/>
        </w:rPr>
        <w:t>0.810 ± 0.004</w:t>
      </w:r>
      <w:r>
        <w:rPr>
          <w:b w:val="0"/>
          <w:sz w:val="19"/>
        </w:rPr>
        <w:t xml:space="preserve"> AUPRC) both outperform </w:t>
      </w:r>
      <w:r>
        <w:rPr>
          <w:rFonts w:ascii="Consolas" w:hAnsi="Consolas"/>
          <w:b w:val="0"/>
          <w:color w:val="1E3A8A"/>
          <w:sz w:val="18"/>
        </w:rPr>
        <w:t>FRAUDRE</w:t>
      </w:r>
      <w:r>
        <w:rPr>
          <w:b w:val="0"/>
          <w:sz w:val="19"/>
        </w:rPr>
        <w:t xml:space="preserve">, </w:t>
      </w:r>
      <w:r>
        <w:rPr>
          <w:rFonts w:ascii="Consolas" w:hAnsi="Consolas"/>
          <w:b w:val="0"/>
          <w:color w:val="1E3A8A"/>
          <w:sz w:val="18"/>
        </w:rPr>
        <w:t>SplitGNN</w:t>
      </w:r>
      <w:r>
        <w:rPr>
          <w:b w:val="0"/>
          <w:sz w:val="19"/>
        </w:rPr>
        <w:t xml:space="preserve">, </w:t>
      </w:r>
      <w:r>
        <w:rPr>
          <w:rFonts w:ascii="Consolas" w:hAnsi="Consolas"/>
          <w:b w:val="0"/>
          <w:color w:val="1E3A8A"/>
          <w:sz w:val="18"/>
        </w:rPr>
        <w:t>PC-GNN</w:t>
      </w:r>
      <w:r>
        <w:rPr>
          <w:b w:val="0"/>
          <w:sz w:val="19"/>
        </w:rPr>
        <w:t xml:space="preserve">, </w:t>
      </w:r>
      <w:r>
        <w:rPr>
          <w:rFonts w:ascii="Consolas" w:hAnsi="Consolas"/>
          <w:b w:val="0"/>
          <w:color w:val="1E3A8A"/>
          <w:sz w:val="18"/>
        </w:rPr>
        <w:t>CARE-GNN</w:t>
      </w:r>
      <w:r>
        <w:rPr>
          <w:b w:val="0"/>
          <w:sz w:val="19"/>
        </w:rPr>
        <w:t xml:space="preserve">, </w:t>
      </w:r>
      <w:r>
        <w:rPr>
          <w:rFonts w:ascii="Consolas" w:hAnsi="Consolas"/>
          <w:b w:val="0"/>
          <w:color w:val="1E3A8A"/>
          <w:sz w:val="18"/>
        </w:rPr>
        <w:t>BWGNN</w:t>
      </w:r>
      <w:r>
        <w:rPr>
          <w:b w:val="0"/>
          <w:sz w:val="19"/>
        </w:rPr>
        <w:t xml:space="preserve">, and </w:t>
      </w:r>
      <w:r>
        <w:rPr>
          <w:rFonts w:ascii="Consolas" w:hAnsi="Consolas"/>
          <w:b w:val="0"/>
          <w:color w:val="1E3A8A"/>
          <w:sz w:val="18"/>
        </w:rPr>
        <w:t>GHRN</w:t>
      </w:r>
      <w:r>
        <w:rPr>
          <w:b w:val="0"/>
          <w:sz w:val="19"/>
        </w:rPr>
        <w:t xml:space="preserve">. Note that on </w:t>
      </w:r>
      <w:r>
        <w:rPr>
          <w:rFonts w:ascii="Consolas" w:hAnsi="Consolas"/>
          <w:b w:val="0"/>
          <w:color w:val="1E3A8A"/>
          <w:sz w:val="18"/>
        </w:rPr>
        <w:t>SAGAD</w:t>
      </w:r>
      <w:r>
        <w:rPr>
          <w:b w:val="0"/>
          <w:sz w:val="19"/>
        </w:rPr>
        <w:t xml:space="preserve"> Seed 72 (</w:t>
      </w:r>
      <w:r>
        <w:rPr>
          <w:rFonts w:ascii="Consolas" w:hAnsi="Consolas"/>
          <w:b w:val="0"/>
          <w:color w:val="1E3A8A"/>
          <w:sz w:val="18"/>
        </w:rPr>
        <w:t>tfinance</w:t>
      </w:r>
      <w:r>
        <w:rPr>
          <w:b w:val="0"/>
          <w:sz w:val="19"/>
        </w:rPr>
        <w:t xml:space="preserve">), early stopping triggered at epoch 1 where validation probabilities were tightly clustered near </w:t>
      </w:r>
      <w:r>
        <w:rPr>
          <w:rFonts w:ascii="Consolas" w:hAnsi="Consolas"/>
          <w:b w:val="0"/>
          <w:color w:val="1E3A8A"/>
          <w:sz w:val="18"/>
        </w:rPr>
        <w:t>1.0</w:t>
      </w:r>
      <w:r>
        <w:rPr>
          <w:b w:val="0"/>
          <w:sz w:val="19"/>
        </w:rPr>
        <w:t xml:space="preserve"> (selecting threshold </w:t>
      </w:r>
      <w:r>
        <w:rPr>
          <w:rFonts w:ascii="Consolas" w:hAnsi="Consolas"/>
          <w:b w:val="0"/>
          <w:color w:val="1E3A8A"/>
          <w:sz w:val="18"/>
        </w:rPr>
        <w:t>0.99</w:t>
      </w:r>
      <w:r>
        <w:rPr>
          <w:b w:val="0"/>
          <w:sz w:val="19"/>
        </w:rPr>
        <w:t xml:space="preserve">), which lowered thresholded </w:t>
      </w:r>
      <w:r>
        <w:rPr>
          <w:rFonts w:ascii="Consolas" w:hAnsi="Consolas"/>
          <w:b w:val="0"/>
          <w:color w:val="1E3A8A"/>
          <w:sz w:val="18"/>
        </w:rPr>
        <w:t>Macro-F1</w:t>
      </w:r>
      <w:r>
        <w:rPr>
          <w:b w:val="0"/>
          <w:sz w:val="19"/>
        </w:rPr>
        <w:t xml:space="preserve"> on that single seed while ranking metrics remained strong (</w:t>
      </w:r>
      <w:r>
        <w:rPr>
          <w:rFonts w:ascii="Consolas" w:hAnsi="Consolas"/>
          <w:b w:val="0"/>
          <w:color w:val="1E3A8A"/>
          <w:sz w:val="18"/>
        </w:rPr>
        <w:t>0.7442</w:t>
      </w:r>
      <w:r>
        <w:rPr>
          <w:b w:val="0"/>
          <w:sz w:val="19"/>
        </w:rPr>
        <w:t xml:space="preserve"> Test AUPRC, </w:t>
      </w:r>
      <w:r>
        <w:rPr>
          <w:rFonts w:ascii="Consolas" w:hAnsi="Consolas"/>
          <w:b w:val="0"/>
          <w:color w:val="1E3A8A"/>
          <w:sz w:val="18"/>
        </w:rPr>
        <w:t>0.9163</w:t>
      </w:r>
      <w:r>
        <w:rPr>
          <w:b w:val="0"/>
          <w:sz w:val="19"/>
        </w:rPr>
        <w:t xml:space="preserve"> Test AUROC).</w:t>
      </w:r>
    </w:p>
    <w:p>
      <w:pPr>
        <w:spacing w:before="30" w:after="30"/>
        <w:ind w:left="360"/>
      </w:pPr>
      <w:r>
        <w:rPr>
          <w:b w:val="0"/>
          <w:sz w:val="19"/>
        </w:rPr>
        <w:t xml:space="preserve">3. </w:t>
      </w:r>
      <w:r>
        <w:rPr>
          <w:b/>
          <w:sz w:val="19"/>
        </w:rPr>
        <w:t>E-Commerce &amp; Review Spam (`Amazon` &amp; `YelpChi`):</w:t>
      </w:r>
    </w:p>
    <w:p>
      <w:pPr>
        <w:spacing w:before="30" w:after="30"/>
        <w:ind w:left="648"/>
      </w:pPr>
      <w:r>
        <w:rPr>
          <w:b w:val="0"/>
          <w:sz w:val="19"/>
        </w:rPr>
        <w:t xml:space="preserve">• On </w:t>
      </w:r>
      <w:r>
        <w:rPr>
          <w:b/>
          <w:sz w:val="19"/>
        </w:rPr>
        <w:t>`Amazon`</w:t>
      </w:r>
      <w:r>
        <w:rPr>
          <w:b w:val="0"/>
          <w:sz w:val="19"/>
        </w:rPr>
        <w:t xml:space="preserve">, </w:t>
      </w:r>
      <w:r>
        <w:rPr>
          <w:b/>
          <w:sz w:val="19"/>
        </w:rPr>
        <w:t>SpaceGNN</w:t>
      </w:r>
      <w:r>
        <w:rPr>
          <w:b w:val="0"/>
          <w:sz w:val="19"/>
        </w:rPr>
        <w:t xml:space="preserve"> achieves </w:t>
      </w:r>
      <w:r>
        <w:rPr>
          <w:b/>
          <w:sz w:val="19"/>
        </w:rPr>
        <w:t>0.915 ± 0.001</w:t>
      </w:r>
      <w:r>
        <w:rPr>
          <w:b w:val="0"/>
          <w:sz w:val="19"/>
        </w:rPr>
        <w:t xml:space="preserve"> Test AUPRC (</w:t>
      </w:r>
      <w:r>
        <w:rPr>
          <w:rFonts w:ascii="Consolas" w:hAnsi="Consolas"/>
          <w:b w:val="0"/>
          <w:color w:val="1E3A8A"/>
          <w:sz w:val="18"/>
        </w:rPr>
        <w:t>0.9741</w:t>
      </w:r>
      <w:r>
        <w:rPr>
          <w:b w:val="0"/>
          <w:sz w:val="19"/>
        </w:rPr>
        <w:t xml:space="preserve"> AUROC, </w:t>
      </w:r>
      <w:r>
        <w:rPr>
          <w:rFonts w:ascii="Consolas" w:hAnsi="Consolas"/>
          <w:b w:val="0"/>
          <w:color w:val="1E3A8A"/>
          <w:sz w:val="18"/>
        </w:rPr>
        <w:t>0.9274</w:t>
      </w:r>
      <w:r>
        <w:rPr>
          <w:b w:val="0"/>
          <w:sz w:val="19"/>
        </w:rPr>
        <w:t xml:space="preserve"> Macro-F1), outperforming all nine 3-seed legacy models (</w:t>
      </w:r>
      <w:r>
        <w:rPr>
          <w:rFonts w:ascii="Consolas" w:hAnsi="Consolas"/>
          <w:b w:val="0"/>
          <w:color w:val="1E3A8A"/>
          <w:sz w:val="18"/>
        </w:rPr>
        <w:t>GAAP</w:t>
      </w:r>
      <w:r>
        <w:rPr>
          <w:b w:val="0"/>
          <w:sz w:val="19"/>
        </w:rPr>
        <w:t xml:space="preserve"> </w:t>
      </w:r>
      <w:r>
        <w:rPr>
          <w:rFonts w:ascii="Consolas" w:hAnsi="Consolas"/>
          <w:b w:val="0"/>
          <w:color w:val="1E3A8A"/>
          <w:sz w:val="18"/>
        </w:rPr>
        <w:t>0.909</w:t>
      </w:r>
      <w:r>
        <w:rPr>
          <w:b w:val="0"/>
          <w:sz w:val="19"/>
        </w:rPr>
        <w:t xml:space="preserve">, </w:t>
      </w:r>
      <w:r>
        <w:rPr>
          <w:rFonts w:ascii="Consolas" w:hAnsi="Consolas"/>
          <w:b w:val="0"/>
          <w:color w:val="1E3A8A"/>
          <w:sz w:val="18"/>
        </w:rPr>
        <w:t>PMP</w:t>
      </w:r>
      <w:r>
        <w:rPr>
          <w:b w:val="0"/>
          <w:sz w:val="19"/>
        </w:rPr>
        <w:t xml:space="preserve"> </w:t>
      </w:r>
      <w:r>
        <w:rPr>
          <w:rFonts w:ascii="Consolas" w:hAnsi="Consolas"/>
          <w:b w:val="0"/>
          <w:color w:val="1E3A8A"/>
          <w:sz w:val="18"/>
        </w:rPr>
        <w:t>0.908</w:t>
      </w:r>
      <w:r>
        <w:rPr>
          <w:b w:val="0"/>
          <w:sz w:val="19"/>
        </w:rPr>
        <w:t xml:space="preserve">, </w:t>
      </w:r>
      <w:r>
        <w:rPr>
          <w:rFonts w:ascii="Consolas" w:hAnsi="Consolas"/>
          <w:b w:val="0"/>
          <w:color w:val="1E3A8A"/>
          <w:sz w:val="18"/>
        </w:rPr>
        <w:t>PC-GNN</w:t>
      </w:r>
      <w:r>
        <w:rPr>
          <w:b w:val="0"/>
          <w:sz w:val="19"/>
        </w:rPr>
        <w:t xml:space="preserve"> </w:t>
      </w:r>
      <w:r>
        <w:rPr>
          <w:rFonts w:ascii="Consolas" w:hAnsi="Consolas"/>
          <w:b w:val="0"/>
          <w:color w:val="1E3A8A"/>
          <w:sz w:val="18"/>
        </w:rPr>
        <w:t>0.882</w:t>
      </w:r>
      <w:r>
        <w:rPr>
          <w:b w:val="0"/>
          <w:sz w:val="19"/>
        </w:rPr>
        <w:t xml:space="preserve">, </w:t>
      </w:r>
      <w:r>
        <w:rPr>
          <w:rFonts w:ascii="Consolas" w:hAnsi="Consolas"/>
          <w:b w:val="0"/>
          <w:color w:val="1E3A8A"/>
          <w:sz w:val="18"/>
        </w:rPr>
        <w:t>BWGNN</w:t>
      </w:r>
      <w:r>
        <w:rPr>
          <w:b w:val="0"/>
          <w:sz w:val="19"/>
        </w:rPr>
        <w:t xml:space="preserve"> </w:t>
      </w:r>
      <w:r>
        <w:rPr>
          <w:rFonts w:ascii="Consolas" w:hAnsi="Consolas"/>
          <w:b w:val="0"/>
          <w:color w:val="1E3A8A"/>
          <w:sz w:val="18"/>
        </w:rPr>
        <w:t>0.881</w:t>
      </w:r>
      <w:r>
        <w:rPr>
          <w:b w:val="0"/>
          <w:sz w:val="19"/>
        </w:rPr>
        <w:t xml:space="preserve">, </w:t>
      </w:r>
      <w:r>
        <w:rPr>
          <w:rFonts w:ascii="Consolas" w:hAnsi="Consolas"/>
          <w:b w:val="0"/>
          <w:color w:val="1E3A8A"/>
          <w:sz w:val="18"/>
        </w:rPr>
        <w:t>GHRN</w:t>
      </w:r>
      <w:r>
        <w:rPr>
          <w:b w:val="0"/>
          <w:sz w:val="19"/>
        </w:rPr>
        <w:t xml:space="preserve"> </w:t>
      </w:r>
      <w:r>
        <w:rPr>
          <w:rFonts w:ascii="Consolas" w:hAnsi="Consolas"/>
          <w:b w:val="0"/>
          <w:color w:val="1E3A8A"/>
          <w:sz w:val="18"/>
        </w:rPr>
        <w:t>0.876</w:t>
      </w:r>
      <w:r>
        <w:rPr>
          <w:b w:val="0"/>
          <w:sz w:val="19"/>
        </w:rPr>
        <w:t xml:space="preserve">, </w:t>
      </w:r>
      <w:r>
        <w:rPr>
          <w:rFonts w:ascii="Consolas" w:hAnsi="Consolas"/>
          <w:b w:val="0"/>
          <w:color w:val="1E3A8A"/>
          <w:sz w:val="18"/>
        </w:rPr>
        <w:t>FRAUDRE</w:t>
      </w:r>
      <w:r>
        <w:rPr>
          <w:b w:val="0"/>
          <w:sz w:val="19"/>
        </w:rPr>
        <w:t xml:space="preserve"> </w:t>
      </w:r>
      <w:r>
        <w:rPr>
          <w:rFonts w:ascii="Consolas" w:hAnsi="Consolas"/>
          <w:b w:val="0"/>
          <w:color w:val="1E3A8A"/>
          <w:sz w:val="18"/>
        </w:rPr>
        <w:t>0.850</w:t>
      </w:r>
      <w:r>
        <w:rPr>
          <w:b w:val="0"/>
          <w:sz w:val="19"/>
        </w:rPr>
        <w:t xml:space="preserve">, </w:t>
      </w:r>
      <w:r>
        <w:rPr>
          <w:rFonts w:ascii="Consolas" w:hAnsi="Consolas"/>
          <w:b w:val="0"/>
          <w:color w:val="1E3A8A"/>
          <w:sz w:val="18"/>
        </w:rPr>
        <w:t>CARE-GNN</w:t>
      </w:r>
      <w:r>
        <w:rPr>
          <w:b w:val="0"/>
          <w:sz w:val="19"/>
        </w:rPr>
        <w:t xml:space="preserve"> </w:t>
      </w:r>
      <w:r>
        <w:rPr>
          <w:rFonts w:ascii="Consolas" w:hAnsi="Consolas"/>
          <w:b w:val="0"/>
          <w:color w:val="1E3A8A"/>
          <w:sz w:val="18"/>
        </w:rPr>
        <w:t>0.715</w:t>
      </w:r>
      <w:r>
        <w:rPr>
          <w:b w:val="0"/>
          <w:sz w:val="19"/>
        </w:rPr>
        <w:t xml:space="preserve">, </w:t>
      </w:r>
      <w:r>
        <w:rPr>
          <w:rFonts w:ascii="Consolas" w:hAnsi="Consolas"/>
          <w:b w:val="0"/>
          <w:color w:val="1E3A8A"/>
          <w:sz w:val="18"/>
        </w:rPr>
        <w:t>SplitGNN</w:t>
      </w:r>
      <w:r>
        <w:rPr>
          <w:b w:val="0"/>
          <w:sz w:val="19"/>
        </w:rPr>
        <w:t xml:space="preserve"> </w:t>
      </w:r>
      <w:r>
        <w:rPr>
          <w:rFonts w:ascii="Consolas" w:hAnsi="Consolas"/>
          <w:b w:val="0"/>
          <w:color w:val="1E3A8A"/>
          <w:sz w:val="18"/>
        </w:rPr>
        <w:t>0.550</w:t>
      </w:r>
      <w:r>
        <w:rPr>
          <w:b w:val="0"/>
          <w:sz w:val="19"/>
        </w:rPr>
        <w:t xml:space="preserve">). </w:t>
      </w:r>
      <w:r>
        <w:rPr>
          <w:b/>
          <w:sz w:val="19"/>
        </w:rPr>
        <w:t>SAGAD</w:t>
      </w:r>
      <w:r>
        <w:rPr>
          <w:b w:val="0"/>
          <w:sz w:val="19"/>
        </w:rPr>
        <w:t xml:space="preserve"> (</w:t>
      </w:r>
      <w:r>
        <w:rPr>
          <w:rFonts w:ascii="Consolas" w:hAnsi="Consolas"/>
          <w:b w:val="0"/>
          <w:color w:val="1E3A8A"/>
          <w:sz w:val="18"/>
        </w:rPr>
        <w:t>0.878 ± 0.010</w:t>
      </w:r>
      <w:r>
        <w:rPr>
          <w:b w:val="0"/>
          <w:sz w:val="19"/>
        </w:rPr>
        <w:t xml:space="preserve">) and </w:t>
      </w:r>
      <w:r>
        <w:rPr>
          <w:b/>
          <w:sz w:val="19"/>
        </w:rPr>
        <w:t>CRoC</w:t>
      </w:r>
      <w:r>
        <w:rPr>
          <w:b w:val="0"/>
          <w:sz w:val="19"/>
        </w:rPr>
        <w:t xml:space="preserve"> (</w:t>
      </w:r>
      <w:r>
        <w:rPr>
          <w:rFonts w:ascii="Consolas" w:hAnsi="Consolas"/>
          <w:b w:val="0"/>
          <w:color w:val="1E3A8A"/>
          <w:sz w:val="18"/>
        </w:rPr>
        <w:t>0.855 ± 0.032</w:t>
      </w:r>
      <w:r>
        <w:rPr>
          <w:b w:val="0"/>
          <w:sz w:val="19"/>
        </w:rPr>
        <w:t>) also deliver strong, low-variance performance.</w:t>
      </w:r>
    </w:p>
    <w:p>
      <w:pPr>
        <w:spacing w:before="30" w:after="30"/>
        <w:ind w:left="648"/>
      </w:pPr>
      <w:r>
        <w:rPr>
          <w:b w:val="0"/>
          <w:sz w:val="19"/>
        </w:rPr>
        <w:t xml:space="preserve">• On </w:t>
      </w:r>
      <w:r>
        <w:rPr>
          <w:b/>
          <w:sz w:val="19"/>
        </w:rPr>
        <w:t>`YelpChi`</w:t>
      </w:r>
      <w:r>
        <w:rPr>
          <w:b w:val="0"/>
          <w:sz w:val="19"/>
        </w:rPr>
        <w:t xml:space="preserve"> (high fraud heterophily </w:t>
      </w:r>
      <w:r>
        <w:rPr>
          <w:rFonts w:ascii="Consolas" w:hAnsi="Consolas"/>
          <w:b w:val="0"/>
          <w:color w:val="1E3A8A"/>
          <w:sz w:val="18"/>
        </w:rPr>
        <w:t>0.805</w:t>
      </w:r>
      <w:r>
        <w:rPr>
          <w:b w:val="0"/>
          <w:sz w:val="19"/>
        </w:rPr>
        <w:t xml:space="preserve">), </w:t>
      </w:r>
      <w:r>
        <w:rPr>
          <w:b/>
          <w:sz w:val="19"/>
        </w:rPr>
        <w:t>SpaceGNN</w:t>
      </w:r>
      <w:r>
        <w:rPr>
          <w:b w:val="0"/>
          <w:sz w:val="19"/>
        </w:rPr>
        <w:t xml:space="preserve"> reaches </w:t>
      </w:r>
      <w:r>
        <w:rPr>
          <w:b/>
          <w:sz w:val="19"/>
        </w:rPr>
        <w:t>0.729 ± 0.008</w:t>
      </w:r>
      <w:r>
        <w:rPr>
          <w:b w:val="0"/>
          <w:sz w:val="19"/>
        </w:rPr>
        <w:t xml:space="preserve"> Test AUPRC (</w:t>
      </w:r>
      <w:r>
        <w:rPr>
          <w:rFonts w:ascii="Consolas" w:hAnsi="Consolas"/>
          <w:b w:val="0"/>
          <w:color w:val="1E3A8A"/>
          <w:sz w:val="18"/>
        </w:rPr>
        <w:t>0.9123</w:t>
      </w:r>
      <w:r>
        <w:rPr>
          <w:b w:val="0"/>
          <w:sz w:val="19"/>
        </w:rPr>
        <w:t xml:space="preserve"> AUROC), outperforming </w:t>
      </w:r>
      <w:r>
        <w:rPr>
          <w:rFonts w:ascii="Consolas" w:hAnsi="Consolas"/>
          <w:b w:val="0"/>
          <w:color w:val="1E3A8A"/>
          <w:sz w:val="18"/>
        </w:rPr>
        <w:t>BWGNN</w:t>
      </w:r>
      <w:r>
        <w:rPr>
          <w:b w:val="0"/>
          <w:sz w:val="19"/>
        </w:rPr>
        <w:t xml:space="preserve"> (</w:t>
      </w:r>
      <w:r>
        <w:rPr>
          <w:rFonts w:ascii="Consolas" w:hAnsi="Consolas"/>
          <w:b w:val="0"/>
          <w:color w:val="1E3A8A"/>
          <w:sz w:val="18"/>
        </w:rPr>
        <w:t>0.537</w:t>
      </w:r>
      <w:r>
        <w:rPr>
          <w:b w:val="0"/>
          <w:sz w:val="19"/>
        </w:rPr>
        <w:t xml:space="preserve">), </w:t>
      </w:r>
      <w:r>
        <w:rPr>
          <w:rFonts w:ascii="Consolas" w:hAnsi="Consolas"/>
          <w:b w:val="0"/>
          <w:color w:val="1E3A8A"/>
          <w:sz w:val="18"/>
        </w:rPr>
        <w:t>GHRN</w:t>
      </w:r>
      <w:r>
        <w:rPr>
          <w:b w:val="0"/>
          <w:sz w:val="19"/>
        </w:rPr>
        <w:t xml:space="preserve"> (</w:t>
      </w:r>
      <w:r>
        <w:rPr>
          <w:rFonts w:ascii="Consolas" w:hAnsi="Consolas"/>
          <w:b w:val="0"/>
          <w:color w:val="1E3A8A"/>
          <w:sz w:val="18"/>
        </w:rPr>
        <w:t>0.525</w:t>
      </w:r>
      <w:r>
        <w:rPr>
          <w:b w:val="0"/>
          <w:sz w:val="19"/>
        </w:rPr>
        <w:t xml:space="preserve">), </w:t>
      </w:r>
      <w:r>
        <w:rPr>
          <w:rFonts w:ascii="Consolas" w:hAnsi="Consolas"/>
          <w:b w:val="0"/>
          <w:color w:val="1E3A8A"/>
          <w:sz w:val="18"/>
        </w:rPr>
        <w:t>PC-GNN</w:t>
      </w:r>
      <w:r>
        <w:rPr>
          <w:b w:val="0"/>
          <w:sz w:val="19"/>
        </w:rPr>
        <w:t xml:space="preserve"> (</w:t>
      </w:r>
      <w:r>
        <w:rPr>
          <w:rFonts w:ascii="Consolas" w:hAnsi="Consolas"/>
          <w:b w:val="0"/>
          <w:color w:val="1E3A8A"/>
          <w:sz w:val="18"/>
        </w:rPr>
        <w:t>0.524</w:t>
      </w:r>
      <w:r>
        <w:rPr>
          <w:b w:val="0"/>
          <w:sz w:val="19"/>
        </w:rPr>
        <w:t xml:space="preserve">), </w:t>
      </w:r>
      <w:r>
        <w:rPr>
          <w:rFonts w:ascii="Consolas" w:hAnsi="Consolas"/>
          <w:b w:val="0"/>
          <w:color w:val="1E3A8A"/>
          <w:sz w:val="18"/>
        </w:rPr>
        <w:t>FRAUDRE</w:t>
      </w:r>
      <w:r>
        <w:rPr>
          <w:b w:val="0"/>
          <w:sz w:val="19"/>
        </w:rPr>
        <w:t xml:space="preserve"> (</w:t>
      </w:r>
      <w:r>
        <w:rPr>
          <w:rFonts w:ascii="Consolas" w:hAnsi="Consolas"/>
          <w:b w:val="0"/>
          <w:color w:val="1E3A8A"/>
          <w:sz w:val="18"/>
        </w:rPr>
        <w:t>0.512</w:t>
      </w:r>
      <w:r>
        <w:rPr>
          <w:b w:val="0"/>
          <w:sz w:val="19"/>
        </w:rPr>
        <w:t xml:space="preserve">), </w:t>
      </w:r>
      <w:r>
        <w:rPr>
          <w:rFonts w:ascii="Consolas" w:hAnsi="Consolas"/>
          <w:b w:val="0"/>
          <w:color w:val="1E3A8A"/>
          <w:sz w:val="18"/>
        </w:rPr>
        <w:t>CARE-GNN</w:t>
      </w:r>
      <w:r>
        <w:rPr>
          <w:b w:val="0"/>
          <w:sz w:val="19"/>
        </w:rPr>
        <w:t xml:space="preserve"> (</w:t>
      </w:r>
      <w:r>
        <w:rPr>
          <w:rFonts w:ascii="Consolas" w:hAnsi="Consolas"/>
          <w:b w:val="0"/>
          <w:color w:val="1E3A8A"/>
          <w:sz w:val="18"/>
        </w:rPr>
        <w:t>0.510</w:t>
      </w:r>
      <w:r>
        <w:rPr>
          <w:b w:val="0"/>
          <w:sz w:val="19"/>
        </w:rPr>
        <w:t xml:space="preserve">), and </w:t>
      </w:r>
      <w:r>
        <w:rPr>
          <w:rFonts w:ascii="Consolas" w:hAnsi="Consolas"/>
          <w:b w:val="0"/>
          <w:color w:val="1E3A8A"/>
          <w:sz w:val="18"/>
        </w:rPr>
        <w:t>SplitGNN</w:t>
      </w:r>
      <w:r>
        <w:rPr>
          <w:b w:val="0"/>
          <w:sz w:val="19"/>
        </w:rPr>
        <w:t xml:space="preserve"> (</w:t>
      </w:r>
      <w:r>
        <w:rPr>
          <w:rFonts w:ascii="Consolas" w:hAnsi="Consolas"/>
          <w:b w:val="0"/>
          <w:color w:val="1E3A8A"/>
          <w:sz w:val="18"/>
        </w:rPr>
        <w:t>0.496</w:t>
      </w:r>
      <w:r>
        <w:rPr>
          <w:b w:val="0"/>
          <w:sz w:val="19"/>
        </w:rPr>
        <w:t xml:space="preserve">) by nearly </w:t>
      </w:r>
      <w:r>
        <w:rPr>
          <w:b/>
          <w:sz w:val="19"/>
        </w:rPr>
        <w:t>+20 AUPRC points</w:t>
      </w:r>
      <w:r>
        <w:rPr>
          <w:b w:val="0"/>
          <w:sz w:val="19"/>
        </w:rPr>
        <w:t xml:space="preserve">. </w:t>
      </w:r>
      <w:r>
        <w:rPr>
          <w:b/>
          <w:sz w:val="19"/>
        </w:rPr>
        <w:t>CRoC</w:t>
      </w:r>
      <w:r>
        <w:rPr>
          <w:b w:val="0"/>
          <w:sz w:val="19"/>
        </w:rPr>
        <w:t xml:space="preserve"> (</w:t>
      </w:r>
      <w:r>
        <w:rPr>
          <w:rFonts w:ascii="Consolas" w:hAnsi="Consolas"/>
          <w:b w:val="0"/>
          <w:color w:val="1E3A8A"/>
          <w:sz w:val="18"/>
        </w:rPr>
        <w:t>0.584 ± 0.076</w:t>
      </w:r>
      <w:r>
        <w:rPr>
          <w:b w:val="0"/>
          <w:sz w:val="19"/>
        </w:rPr>
        <w:t>) also surpasses all six of those legacy baselines, demonstrating the effectiveness of cross-view contrastive learning on relationally camouflaged spam reviews.</w:t>
      </w:r>
    </w:p>
    <w:p>
      <w:pPr>
        <w:spacing w:before="30" w:after="30"/>
        <w:ind w:left="360"/>
      </w:pPr>
      <w:r>
        <w:rPr>
          <w:b w:val="0"/>
          <w:sz w:val="19"/>
        </w:rPr>
        <w:t xml:space="preserve">4. </w:t>
      </w:r>
      <w:r>
        <w:rPr>
          <w:b/>
          <w:sz w:val="19"/>
        </w:rPr>
        <w:t>Temporal Illicit Bitcoin Transactions (`Elliptic` — Chronological Split, 166 Features):</w:t>
      </w:r>
    </w:p>
    <w:p>
      <w:pPr>
        <w:spacing w:before="30" w:after="30"/>
        <w:ind w:left="648"/>
      </w:pPr>
      <w:r>
        <w:rPr>
          <w:b w:val="0"/>
          <w:sz w:val="19"/>
        </w:rPr>
        <w:t xml:space="preserve">• Because </w:t>
      </w:r>
      <w:r>
        <w:rPr>
          <w:rFonts w:ascii="Consolas" w:hAnsi="Consolas"/>
          <w:b w:val="0"/>
          <w:color w:val="1E3A8A"/>
          <w:sz w:val="18"/>
        </w:rPr>
        <w:t>Elliptic</w:t>
      </w:r>
      <w:r>
        <w:rPr>
          <w:b w:val="0"/>
          <w:sz w:val="19"/>
        </w:rPr>
        <w:t xml:space="preserve"> is split chronologically (training on earlier time steps and testing on future time steps where illicit darknet market patterns shift), models that overfit static neighborhood structures suffer severe distribution shift.</w:t>
      </w:r>
    </w:p>
    <w:p>
      <w:pPr>
        <w:spacing w:before="30" w:after="30"/>
        <w:ind w:left="648"/>
      </w:pPr>
      <w:r>
        <w:rPr>
          <w:b w:val="0"/>
          <w:sz w:val="19"/>
        </w:rPr>
        <w:t xml:space="preserve">• </w:t>
      </w:r>
      <w:r>
        <w:rPr>
          <w:b/>
          <w:sz w:val="19"/>
        </w:rPr>
        <w:t>SAGAD</w:t>
      </w:r>
      <w:r>
        <w:rPr>
          <w:b w:val="0"/>
          <w:sz w:val="19"/>
        </w:rPr>
        <w:t xml:space="preserve"> achieves </w:t>
      </w:r>
      <w:r>
        <w:rPr>
          <w:b/>
          <w:sz w:val="19"/>
        </w:rPr>
        <w:t>0.703 ± 0.007</w:t>
      </w:r>
      <w:r>
        <w:rPr>
          <w:b w:val="0"/>
          <w:sz w:val="19"/>
        </w:rPr>
        <w:t xml:space="preserve"> Test AUPRC (</w:t>
      </w:r>
      <w:r>
        <w:rPr>
          <w:rFonts w:ascii="Consolas" w:hAnsi="Consolas"/>
          <w:b w:val="0"/>
          <w:color w:val="1E3A8A"/>
          <w:sz w:val="18"/>
        </w:rPr>
        <w:t>0.8925</w:t>
      </w:r>
      <w:r>
        <w:rPr>
          <w:b w:val="0"/>
          <w:sz w:val="19"/>
        </w:rPr>
        <w:t xml:space="preserve"> AUROC, </w:t>
      </w:r>
      <w:r>
        <w:rPr>
          <w:rFonts w:ascii="Consolas" w:hAnsi="Consolas"/>
          <w:b w:val="0"/>
          <w:color w:val="1E3A8A"/>
          <w:sz w:val="18"/>
        </w:rPr>
        <w:t>0.8165</w:t>
      </w:r>
      <w:r>
        <w:rPr>
          <w:b w:val="0"/>
          <w:sz w:val="19"/>
        </w:rPr>
        <w:t xml:space="preserve"> Macro-F1), ranking ahead of </w:t>
      </w:r>
      <w:r>
        <w:rPr>
          <w:rFonts w:ascii="Consolas" w:hAnsi="Consolas"/>
          <w:b w:val="0"/>
          <w:color w:val="1E3A8A"/>
          <w:sz w:val="18"/>
        </w:rPr>
        <w:t>SpaceGNN</w:t>
      </w:r>
      <w:r>
        <w:rPr>
          <w:b w:val="0"/>
          <w:sz w:val="19"/>
        </w:rPr>
        <w:t xml:space="preserve"> (</w:t>
      </w:r>
      <w:r>
        <w:rPr>
          <w:rFonts w:ascii="Consolas" w:hAnsi="Consolas"/>
          <w:b w:val="0"/>
          <w:color w:val="1E3A8A"/>
          <w:sz w:val="18"/>
        </w:rPr>
        <w:t>0.613</w:t>
      </w:r>
      <w:r>
        <w:rPr>
          <w:b w:val="0"/>
          <w:sz w:val="19"/>
        </w:rPr>
        <w:t xml:space="preserve">), </w:t>
      </w:r>
      <w:r>
        <w:rPr>
          <w:rFonts w:ascii="Consolas" w:hAnsi="Consolas"/>
          <w:b w:val="0"/>
          <w:color w:val="1E3A8A"/>
          <w:sz w:val="18"/>
        </w:rPr>
        <w:t>GAGA</w:t>
      </w:r>
      <w:r>
        <w:rPr>
          <w:b w:val="0"/>
          <w:sz w:val="19"/>
        </w:rPr>
        <w:t xml:space="preserve"> (</w:t>
      </w:r>
      <w:r>
        <w:rPr>
          <w:rFonts w:ascii="Consolas" w:hAnsi="Consolas"/>
          <w:b w:val="0"/>
          <w:color w:val="1E3A8A"/>
          <w:sz w:val="18"/>
        </w:rPr>
        <w:t>0.599</w:t>
      </w:r>
      <w:r>
        <w:rPr>
          <w:b w:val="0"/>
          <w:sz w:val="19"/>
        </w:rPr>
        <w:t xml:space="preserve">), </w:t>
      </w:r>
      <w:r>
        <w:rPr>
          <w:rFonts w:ascii="Consolas" w:hAnsi="Consolas"/>
          <w:b w:val="0"/>
          <w:color w:val="1E3A8A"/>
          <w:sz w:val="18"/>
        </w:rPr>
        <w:t>SplitGNN</w:t>
      </w:r>
      <w:r>
        <w:rPr>
          <w:b w:val="0"/>
          <w:sz w:val="19"/>
        </w:rPr>
        <w:t xml:space="preserve"> (</w:t>
      </w:r>
      <w:r>
        <w:rPr>
          <w:rFonts w:ascii="Consolas" w:hAnsi="Consolas"/>
          <w:b w:val="0"/>
          <w:color w:val="1E3A8A"/>
          <w:sz w:val="18"/>
        </w:rPr>
        <w:t>0.577</w:t>
      </w:r>
      <w:r>
        <w:rPr>
          <w:b w:val="0"/>
          <w:sz w:val="19"/>
        </w:rPr>
        <w:t xml:space="preserve">), </w:t>
      </w:r>
      <w:r>
        <w:rPr>
          <w:rFonts w:ascii="Consolas" w:hAnsi="Consolas"/>
          <w:b w:val="0"/>
          <w:color w:val="1E3A8A"/>
          <w:sz w:val="18"/>
        </w:rPr>
        <w:t>GHRN</w:t>
      </w:r>
      <w:r>
        <w:rPr>
          <w:b w:val="0"/>
          <w:sz w:val="19"/>
        </w:rPr>
        <w:t xml:space="preserve"> (</w:t>
      </w:r>
      <w:r>
        <w:rPr>
          <w:rFonts w:ascii="Consolas" w:hAnsi="Consolas"/>
          <w:b w:val="0"/>
          <w:color w:val="1E3A8A"/>
          <w:sz w:val="18"/>
        </w:rPr>
        <w:t>0.498</w:t>
      </w:r>
      <w:r>
        <w:rPr>
          <w:b w:val="0"/>
          <w:sz w:val="19"/>
        </w:rPr>
        <w:t xml:space="preserve">), </w:t>
      </w:r>
      <w:r>
        <w:rPr>
          <w:rFonts w:ascii="Consolas" w:hAnsi="Consolas"/>
          <w:b w:val="0"/>
          <w:color w:val="1E3A8A"/>
          <w:sz w:val="18"/>
        </w:rPr>
        <w:t>CARE-GNN</w:t>
      </w:r>
      <w:r>
        <w:rPr>
          <w:b w:val="0"/>
          <w:sz w:val="19"/>
        </w:rPr>
        <w:t xml:space="preserve"> (</w:t>
      </w:r>
      <w:r>
        <w:rPr>
          <w:rFonts w:ascii="Consolas" w:hAnsi="Consolas"/>
          <w:b w:val="0"/>
          <w:color w:val="1E3A8A"/>
          <w:sz w:val="18"/>
        </w:rPr>
        <w:t>0.484</w:t>
      </w:r>
      <w:r>
        <w:rPr>
          <w:b w:val="0"/>
          <w:sz w:val="19"/>
        </w:rPr>
        <w:t xml:space="preserve">), </w:t>
      </w:r>
      <w:r>
        <w:rPr>
          <w:rFonts w:ascii="Consolas" w:hAnsi="Consolas"/>
          <w:b w:val="0"/>
          <w:color w:val="1E3A8A"/>
          <w:sz w:val="18"/>
        </w:rPr>
        <w:t>CRoC</w:t>
      </w:r>
      <w:r>
        <w:rPr>
          <w:b w:val="0"/>
          <w:sz w:val="19"/>
        </w:rPr>
        <w:t xml:space="preserve"> (</w:t>
      </w:r>
      <w:r>
        <w:rPr>
          <w:rFonts w:ascii="Consolas" w:hAnsi="Consolas"/>
          <w:b w:val="0"/>
          <w:color w:val="1E3A8A"/>
          <w:sz w:val="18"/>
        </w:rPr>
        <w:t>0.469</w:t>
      </w:r>
      <w:r>
        <w:rPr>
          <w:b w:val="0"/>
          <w:sz w:val="19"/>
        </w:rPr>
        <w:t xml:space="preserve">), </w:t>
      </w:r>
      <w:r>
        <w:rPr>
          <w:rFonts w:ascii="Consolas" w:hAnsi="Consolas"/>
          <w:b w:val="0"/>
          <w:color w:val="1E3A8A"/>
          <w:sz w:val="18"/>
        </w:rPr>
        <w:t>PC-GNN</w:t>
      </w:r>
      <w:r>
        <w:rPr>
          <w:b w:val="0"/>
          <w:sz w:val="19"/>
        </w:rPr>
        <w:t xml:space="preserve"> (</w:t>
      </w:r>
      <w:r>
        <w:rPr>
          <w:rFonts w:ascii="Consolas" w:hAnsi="Consolas"/>
          <w:b w:val="0"/>
          <w:color w:val="1E3A8A"/>
          <w:sz w:val="18"/>
        </w:rPr>
        <w:t>0.465</w:t>
      </w:r>
      <w:r>
        <w:rPr>
          <w:b w:val="0"/>
          <w:sz w:val="19"/>
        </w:rPr>
        <w:t xml:space="preserve">), </w:t>
      </w:r>
      <w:r>
        <w:rPr>
          <w:rFonts w:ascii="Consolas" w:hAnsi="Consolas"/>
          <w:b w:val="0"/>
          <w:color w:val="1E3A8A"/>
          <w:sz w:val="18"/>
        </w:rPr>
        <w:t>PMP</w:t>
      </w:r>
      <w:r>
        <w:rPr>
          <w:b w:val="0"/>
          <w:sz w:val="19"/>
        </w:rPr>
        <w:t xml:space="preserve"> (</w:t>
      </w:r>
      <w:r>
        <w:rPr>
          <w:rFonts w:ascii="Consolas" w:hAnsi="Consolas"/>
          <w:b w:val="0"/>
          <w:color w:val="1E3A8A"/>
          <w:sz w:val="18"/>
        </w:rPr>
        <w:t>0.458</w:t>
      </w:r>
      <w:r>
        <w:rPr>
          <w:b w:val="0"/>
          <w:sz w:val="19"/>
        </w:rPr>
        <w:t xml:space="preserve">), </w:t>
      </w:r>
      <w:r>
        <w:rPr>
          <w:rFonts w:ascii="Consolas" w:hAnsi="Consolas"/>
          <w:b w:val="0"/>
          <w:color w:val="1E3A8A"/>
          <w:sz w:val="18"/>
        </w:rPr>
        <w:t>BWGNN</w:t>
      </w:r>
      <w:r>
        <w:rPr>
          <w:b w:val="0"/>
          <w:sz w:val="19"/>
        </w:rPr>
        <w:t xml:space="preserve"> (</w:t>
      </w:r>
      <w:r>
        <w:rPr>
          <w:rFonts w:ascii="Consolas" w:hAnsi="Consolas"/>
          <w:b w:val="0"/>
          <w:color w:val="1E3A8A"/>
          <w:sz w:val="18"/>
        </w:rPr>
        <w:t>0.444</w:t>
      </w:r>
      <w:r>
        <w:rPr>
          <w:b w:val="0"/>
          <w:sz w:val="19"/>
        </w:rPr>
        <w:t xml:space="preserve">), and </w:t>
      </w:r>
      <w:r>
        <w:rPr>
          <w:rFonts w:ascii="Consolas" w:hAnsi="Consolas"/>
          <w:b w:val="0"/>
          <w:color w:val="1E3A8A"/>
          <w:sz w:val="18"/>
        </w:rPr>
        <w:t>FRAUDRE</w:t>
      </w:r>
      <w:r>
        <w:rPr>
          <w:b w:val="0"/>
          <w:sz w:val="19"/>
        </w:rPr>
        <w:t xml:space="preserve"> (</w:t>
      </w:r>
      <w:r>
        <w:rPr>
          <w:rFonts w:ascii="Consolas" w:hAnsi="Consolas"/>
          <w:b w:val="0"/>
          <w:color w:val="1E3A8A"/>
          <w:sz w:val="18"/>
        </w:rPr>
        <w:t>0.021</w:t>
      </w:r>
      <w:r>
        <w:rPr>
          <w:b w:val="0"/>
          <w:sz w:val="19"/>
        </w:rPr>
        <w:t>). SAGAD's multi-resolution quantile distribution descriptors (</w:t>
      </w:r>
      <w:r>
        <w:rPr>
          <w:rFonts w:ascii="Consolas" w:hAnsi="Consolas"/>
          <w:b w:val="0"/>
          <w:color w:val="1E3A8A"/>
          <w:sz w:val="18"/>
        </w:rPr>
        <w:t>K=4, p=[0.4, 1.0]</w:t>
      </w:r>
      <w:r>
        <w:rPr>
          <w:b w:val="0"/>
          <w:sz w:val="19"/>
        </w:rPr>
        <w:t>) are invariant to local degree fluctuations across time steps.</w:t>
      </w:r>
    </w:p>
    <w:p>
      <w:pPr>
        <w:spacing w:before="30" w:after="30"/>
        <w:ind w:left="648"/>
      </w:pPr>
      <w:r>
        <w:rPr>
          <w:b w:val="0"/>
          <w:sz w:val="19"/>
        </w:rPr>
        <w:t xml:space="preserve">• Conversely, </w:t>
      </w:r>
      <w:r>
        <w:rPr>
          <w:b/>
          <w:sz w:val="19"/>
        </w:rPr>
        <w:t>CRoC</w:t>
      </w:r>
      <w:r>
        <w:rPr>
          <w:b w:val="0"/>
          <w:sz w:val="19"/>
        </w:rPr>
        <w:t xml:space="preserve"> achieves high validation AUPRC (</w:t>
      </w:r>
      <w:r>
        <w:rPr>
          <w:rFonts w:ascii="Consolas" w:hAnsi="Consolas"/>
          <w:b w:val="0"/>
          <w:color w:val="1E3A8A"/>
          <w:sz w:val="18"/>
        </w:rPr>
        <w:t>0.814–0.865</w:t>
      </w:r>
      <w:r>
        <w:rPr>
          <w:b w:val="0"/>
          <w:sz w:val="19"/>
        </w:rPr>
        <w:t>) on the middle time steps but experiences temporal distribution shift on the held-out future test steps (</w:t>
      </w:r>
      <w:r>
        <w:rPr>
          <w:rFonts w:ascii="Consolas" w:hAnsi="Consolas"/>
          <w:b w:val="0"/>
          <w:color w:val="1E3A8A"/>
          <w:sz w:val="18"/>
        </w:rPr>
        <w:t>0.469 ± 0.041</w:t>
      </w:r>
      <w:r>
        <w:rPr>
          <w:b w:val="0"/>
          <w:sz w:val="19"/>
        </w:rPr>
        <w:t xml:space="preserve"> Test AUPRC), matching </w:t>
      </w:r>
      <w:r>
        <w:rPr>
          <w:rFonts w:ascii="Consolas" w:hAnsi="Consolas"/>
          <w:b w:val="0"/>
          <w:color w:val="1E3A8A"/>
          <w:sz w:val="18"/>
        </w:rPr>
        <w:t>PC-GNN</w:t>
      </w:r>
      <w:r>
        <w:rPr>
          <w:b w:val="0"/>
          <w:sz w:val="19"/>
        </w:rPr>
        <w:t xml:space="preserve"> (</w:t>
      </w:r>
      <w:r>
        <w:rPr>
          <w:rFonts w:ascii="Consolas" w:hAnsi="Consolas"/>
          <w:b w:val="0"/>
          <w:color w:val="1E3A8A"/>
          <w:sz w:val="18"/>
        </w:rPr>
        <w:t>0.465</w:t>
      </w:r>
      <w:r>
        <w:rPr>
          <w:b w:val="0"/>
          <w:sz w:val="19"/>
        </w:rPr>
        <w:t xml:space="preserve">) and </w:t>
      </w:r>
      <w:r>
        <w:rPr>
          <w:rFonts w:ascii="Consolas" w:hAnsi="Consolas"/>
          <w:b w:val="0"/>
          <w:color w:val="1E3A8A"/>
          <w:sz w:val="18"/>
        </w:rPr>
        <w:t>PMP</w:t>
      </w:r>
      <w:r>
        <w:rPr>
          <w:b w:val="0"/>
          <w:sz w:val="19"/>
        </w:rPr>
        <w:t xml:space="preserve"> (</w:t>
      </w:r>
      <w:r>
        <w:rPr>
          <w:rFonts w:ascii="Consolas" w:hAnsi="Consolas"/>
          <w:b w:val="0"/>
          <w:color w:val="1E3A8A"/>
          <w:sz w:val="18"/>
        </w:rPr>
        <w:t>0.458</w:t>
      </w:r>
      <w:r>
        <w:rPr>
          <w:b w:val="0"/>
          <w:sz w:val="19"/>
        </w:rPr>
        <w:t>).</w:t>
      </w:r>
    </w:p>
    <w:p>
      <w:pPr>
        <w:spacing w:before="30" w:after="30"/>
        <w:ind w:left="360"/>
      </w:pPr>
      <w:r>
        <w:rPr>
          <w:b w:val="0"/>
          <w:sz w:val="19"/>
        </w:rPr>
        <w:t xml:space="preserve">5. </w:t>
      </w:r>
      <w:r>
        <w:rPr>
          <w:b/>
          <w:sz w:val="19"/>
        </w:rPr>
        <w:t>Sparse Corporate Financial Statement Fraud (`FDCompCN` — 5,317 Nodes, 3,634 Edges):</w:t>
      </w:r>
    </w:p>
    <w:p>
      <w:pPr>
        <w:spacing w:before="30" w:after="30"/>
        <w:ind w:left="648"/>
      </w:pPr>
      <w:r>
        <w:rPr>
          <w:b w:val="0"/>
          <w:sz w:val="19"/>
        </w:rPr>
        <w:t xml:space="preserve">• </w:t>
      </w:r>
      <w:r>
        <w:rPr>
          <w:rFonts w:ascii="Consolas" w:hAnsi="Consolas"/>
          <w:b w:val="0"/>
          <w:color w:val="1E3A8A"/>
          <w:sz w:val="18"/>
        </w:rPr>
        <w:t>FDCompCN</w:t>
      </w:r>
      <w:r>
        <w:rPr>
          <w:b w:val="0"/>
          <w:sz w:val="19"/>
        </w:rPr>
        <w:t xml:space="preserve"> is an extremely sparse graph (mean degree </w:t>
      </w:r>
      <w:r>
        <w:rPr>
          <w:rFonts w:ascii="Consolas" w:hAnsi="Consolas"/>
          <w:b w:val="0"/>
          <w:color w:val="1E3A8A"/>
          <w:sz w:val="18"/>
        </w:rPr>
        <w:t>&lt; 1.4</w:t>
      </w:r>
      <w:r>
        <w:rPr>
          <w:b w:val="0"/>
          <w:sz w:val="19"/>
        </w:rPr>
        <w:t>) where many nodes are isolated or belong to tiny 2-node components.</w:t>
      </w:r>
    </w:p>
    <w:p>
      <w:pPr>
        <w:spacing w:before="30" w:after="30"/>
        <w:ind w:left="648"/>
      </w:pPr>
      <w:r>
        <w:rPr>
          <w:b w:val="0"/>
          <w:sz w:val="19"/>
        </w:rPr>
        <w:t xml:space="preserve">• </w:t>
      </w:r>
      <w:r>
        <w:rPr>
          <w:b/>
          <w:sz w:val="19"/>
        </w:rPr>
        <w:t>SpaceGNN</w:t>
      </w:r>
      <w:r>
        <w:rPr>
          <w:b w:val="0"/>
          <w:sz w:val="19"/>
        </w:rPr>
        <w:t xml:space="preserve"> achieves </w:t>
      </w:r>
      <w:r>
        <w:rPr>
          <w:b/>
          <w:sz w:val="19"/>
        </w:rPr>
        <w:t>0.224 ± 0.024</w:t>
      </w:r>
      <w:r>
        <w:rPr>
          <w:b w:val="0"/>
          <w:sz w:val="19"/>
        </w:rPr>
        <w:t xml:space="preserve"> Test AUPRC (</w:t>
      </w:r>
      <w:r>
        <w:rPr>
          <w:rFonts w:ascii="Consolas" w:hAnsi="Consolas"/>
          <w:b w:val="0"/>
          <w:color w:val="1E3A8A"/>
          <w:sz w:val="18"/>
        </w:rPr>
        <w:t>2.14×</w:t>
      </w:r>
      <w:r>
        <w:rPr>
          <w:b w:val="0"/>
          <w:sz w:val="19"/>
        </w:rPr>
        <w:t xml:space="preserve"> lift over </w:t>
      </w:r>
      <w:r>
        <w:rPr>
          <w:rFonts w:ascii="Consolas" w:hAnsi="Consolas"/>
          <w:b w:val="0"/>
          <w:color w:val="1E3A8A"/>
          <w:sz w:val="18"/>
        </w:rPr>
        <w:t>0.1048</w:t>
      </w:r>
      <w:r>
        <w:rPr>
          <w:b w:val="0"/>
          <w:sz w:val="19"/>
        </w:rPr>
        <w:t xml:space="preserve"> prevalence) and </w:t>
      </w:r>
      <w:r>
        <w:rPr>
          <w:b/>
          <w:sz w:val="19"/>
        </w:rPr>
        <w:t>SAGAD</w:t>
      </w:r>
      <w:r>
        <w:rPr>
          <w:b w:val="0"/>
          <w:sz w:val="19"/>
        </w:rPr>
        <w:t xml:space="preserve"> achieves </w:t>
      </w:r>
      <w:r>
        <w:rPr>
          <w:b/>
          <w:sz w:val="19"/>
        </w:rPr>
        <w:t>0.197 ± 0.077</w:t>
      </w:r>
      <w:r>
        <w:rPr>
          <w:b w:val="0"/>
          <w:sz w:val="19"/>
        </w:rPr>
        <w:t xml:space="preserve"> Test AUPRC (</w:t>
      </w:r>
      <w:r>
        <w:rPr>
          <w:rFonts w:ascii="Consolas" w:hAnsi="Consolas"/>
          <w:b w:val="0"/>
          <w:color w:val="1E3A8A"/>
          <w:sz w:val="18"/>
        </w:rPr>
        <w:t>1.88×</w:t>
      </w:r>
      <w:r>
        <w:rPr>
          <w:b w:val="0"/>
          <w:sz w:val="19"/>
        </w:rPr>
        <w:t xml:space="preserve"> lift), both substantially outperforming </w:t>
      </w:r>
      <w:r>
        <w:rPr>
          <w:rFonts w:ascii="Consolas" w:hAnsi="Consolas"/>
          <w:b w:val="0"/>
          <w:color w:val="1E3A8A"/>
          <w:sz w:val="18"/>
        </w:rPr>
        <w:t>BWGNN</w:t>
      </w:r>
      <w:r>
        <w:rPr>
          <w:b w:val="0"/>
          <w:sz w:val="19"/>
        </w:rPr>
        <w:t xml:space="preserve"> (</w:t>
      </w:r>
      <w:r>
        <w:rPr>
          <w:rFonts w:ascii="Consolas" w:hAnsi="Consolas"/>
          <w:b w:val="0"/>
          <w:color w:val="1E3A8A"/>
          <w:sz w:val="18"/>
        </w:rPr>
        <w:t>0.158</w:t>
      </w:r>
      <w:r>
        <w:rPr>
          <w:b w:val="0"/>
          <w:sz w:val="19"/>
        </w:rPr>
        <w:t xml:space="preserve">), </w:t>
      </w:r>
      <w:r>
        <w:rPr>
          <w:rFonts w:ascii="Consolas" w:hAnsi="Consolas"/>
          <w:b w:val="0"/>
          <w:color w:val="1E3A8A"/>
          <w:sz w:val="18"/>
        </w:rPr>
        <w:t>FRAUDRE</w:t>
      </w:r>
      <w:r>
        <w:rPr>
          <w:b w:val="0"/>
          <w:sz w:val="19"/>
        </w:rPr>
        <w:t xml:space="preserve"> (</w:t>
      </w:r>
      <w:r>
        <w:rPr>
          <w:rFonts w:ascii="Consolas" w:hAnsi="Consolas"/>
          <w:b w:val="0"/>
          <w:color w:val="1E3A8A"/>
          <w:sz w:val="18"/>
        </w:rPr>
        <w:t>0.156</w:t>
      </w:r>
      <w:r>
        <w:rPr>
          <w:b w:val="0"/>
          <w:sz w:val="19"/>
        </w:rPr>
        <w:t xml:space="preserve">), </w:t>
      </w:r>
      <w:r>
        <w:rPr>
          <w:rFonts w:ascii="Consolas" w:hAnsi="Consolas"/>
          <w:b w:val="0"/>
          <w:color w:val="1E3A8A"/>
          <w:sz w:val="18"/>
        </w:rPr>
        <w:t>CARE-GNN</w:t>
      </w:r>
      <w:r>
        <w:rPr>
          <w:b w:val="0"/>
          <w:sz w:val="19"/>
        </w:rPr>
        <w:t xml:space="preserve"> (</w:t>
      </w:r>
      <w:r>
        <w:rPr>
          <w:rFonts w:ascii="Consolas" w:hAnsi="Consolas"/>
          <w:b w:val="0"/>
          <w:color w:val="1E3A8A"/>
          <w:sz w:val="18"/>
        </w:rPr>
        <w:t>0.134</w:t>
      </w:r>
      <w:r>
        <w:rPr>
          <w:b w:val="0"/>
          <w:sz w:val="19"/>
        </w:rPr>
        <w:t xml:space="preserve">), </w:t>
      </w:r>
      <w:r>
        <w:rPr>
          <w:rFonts w:ascii="Consolas" w:hAnsi="Consolas"/>
          <w:b w:val="0"/>
          <w:color w:val="1E3A8A"/>
          <w:sz w:val="18"/>
        </w:rPr>
        <w:t>PMP</w:t>
      </w:r>
      <w:r>
        <w:rPr>
          <w:b w:val="0"/>
          <w:sz w:val="19"/>
        </w:rPr>
        <w:t xml:space="preserve"> (</w:t>
      </w:r>
      <w:r>
        <w:rPr>
          <w:rFonts w:ascii="Consolas" w:hAnsi="Consolas"/>
          <w:b w:val="0"/>
          <w:color w:val="1E3A8A"/>
          <w:sz w:val="18"/>
        </w:rPr>
        <w:t>0.123</w:t>
      </w:r>
      <w:r>
        <w:rPr>
          <w:b w:val="0"/>
          <w:sz w:val="19"/>
        </w:rPr>
        <w:t xml:space="preserve">), </w:t>
      </w:r>
      <w:r>
        <w:rPr>
          <w:rFonts w:ascii="Consolas" w:hAnsi="Consolas"/>
          <w:b w:val="0"/>
          <w:color w:val="1E3A8A"/>
          <w:sz w:val="18"/>
        </w:rPr>
        <w:t>GHRN</w:t>
      </w:r>
      <w:r>
        <w:rPr>
          <w:b w:val="0"/>
          <w:sz w:val="19"/>
        </w:rPr>
        <w:t xml:space="preserve"> (</w:t>
      </w:r>
      <w:r>
        <w:rPr>
          <w:rFonts w:ascii="Consolas" w:hAnsi="Consolas"/>
          <w:b w:val="0"/>
          <w:color w:val="1E3A8A"/>
          <w:sz w:val="18"/>
        </w:rPr>
        <w:t>0.120</w:t>
      </w:r>
      <w:r>
        <w:rPr>
          <w:b w:val="0"/>
          <w:sz w:val="19"/>
        </w:rPr>
        <w:t xml:space="preserve">), and </w:t>
      </w:r>
      <w:r>
        <w:rPr>
          <w:rFonts w:ascii="Consolas" w:hAnsi="Consolas"/>
          <w:b w:val="0"/>
          <w:color w:val="1E3A8A"/>
          <w:sz w:val="18"/>
        </w:rPr>
        <w:t>SplitGNN</w:t>
      </w:r>
      <w:r>
        <w:rPr>
          <w:b w:val="0"/>
          <w:sz w:val="19"/>
        </w:rPr>
        <w:t xml:space="preserve"> (</w:t>
      </w:r>
      <w:r>
        <w:rPr>
          <w:rFonts w:ascii="Consolas" w:hAnsi="Consolas"/>
          <w:b w:val="0"/>
          <w:color w:val="1E3A8A"/>
          <w:sz w:val="18"/>
        </w:rPr>
        <w:t>0.110</w:t>
      </w:r>
      <w:r>
        <w:rPr>
          <w:b w:val="0"/>
          <w:sz w:val="19"/>
        </w:rPr>
        <w:t>).</w:t>
      </w:r>
    </w:p>
    <w:p>
      <w:pPr>
        <w:spacing w:before="30" w:after="30"/>
        <w:ind w:left="648"/>
      </w:pPr>
      <w:r>
        <w:rPr>
          <w:b w:val="0"/>
          <w:sz w:val="19"/>
        </w:rPr>
        <w:t xml:space="preserve">• </w:t>
      </w:r>
      <w:r>
        <w:rPr>
          <w:b/>
          <w:sz w:val="19"/>
        </w:rPr>
        <w:t>CRoC</w:t>
      </w:r>
      <w:r>
        <w:rPr>
          <w:b w:val="0"/>
          <w:sz w:val="19"/>
        </w:rPr>
        <w:t xml:space="preserve"> (</w:t>
      </w:r>
      <w:r>
        <w:rPr>
          <w:rFonts w:ascii="Consolas" w:hAnsi="Consolas"/>
          <w:b w:val="0"/>
          <w:color w:val="1E3A8A"/>
          <w:sz w:val="18"/>
        </w:rPr>
        <w:t>0.109 ± 0.003</w:t>
      </w:r>
      <w:r>
        <w:rPr>
          <w:b w:val="0"/>
          <w:sz w:val="19"/>
        </w:rPr>
        <w:t>) remains near random-ranker prevalence (</w:t>
      </w:r>
      <w:r>
        <w:rPr>
          <w:rFonts w:ascii="Consolas" w:hAnsi="Consolas"/>
          <w:b w:val="0"/>
          <w:color w:val="1E3A8A"/>
          <w:sz w:val="18"/>
        </w:rPr>
        <w:t>0.1048</w:t>
      </w:r>
      <w:r>
        <w:rPr>
          <w:b w:val="0"/>
          <w:sz w:val="19"/>
        </w:rPr>
        <w:t>) because its contrastive positive/negative neighbor queue (</w:t>
      </w:r>
      <w:r>
        <w:rPr>
          <w:rFonts w:ascii="Consolas" w:hAnsi="Consolas"/>
          <w:b w:val="0"/>
          <w:color w:val="1E3A8A"/>
          <w:sz w:val="18"/>
        </w:rPr>
        <w:t>CRoCGIN</w:t>
      </w:r>
      <w:r>
        <w:rPr>
          <w:b w:val="0"/>
          <w:sz w:val="19"/>
        </w:rPr>
        <w:t xml:space="preserve">) requires multi-hop connected neighborhoods that are largely absent in </w:t>
      </w:r>
      <w:r>
        <w:rPr>
          <w:rFonts w:ascii="Consolas" w:hAnsi="Consolas"/>
          <w:b w:val="0"/>
          <w:color w:val="1E3A8A"/>
          <w:sz w:val="18"/>
        </w:rPr>
        <w:t>FDCompCN</w:t>
      </w:r>
      <w:r>
        <w:rPr>
          <w:b w:val="0"/>
          <w:sz w:val="19"/>
        </w:rPr>
        <w:t>'s sparse topology.</w:t>
      </w:r>
    </w:p>
    <w:p>
      <w:pPr>
        <w:pStyle w:val="Heading2"/>
        <w:spacing w:before="200" w:after="80"/>
      </w:pPr>
      <w:r>
        <w:rPr>
          <w:b/>
          <w:color w:val="1E3A8A"/>
          <w:sz w:val="26"/>
        </w:rPr>
        <w:t>10. Deliverable Package Structure &amp; Reproducibility Guarantees</w:t>
      </w:r>
    </w:p>
    <w:p>
      <w:pPr>
        <w:spacing w:before="40" w:after="60"/>
      </w:pPr>
      <w:r>
        <w:rPr>
          <w:b w:val="0"/>
          <w:sz w:val="20"/>
        </w:rPr>
        <w:t>All experimental outputs, raw predictions, aggregated tables, audit reports, and source code are organized and verified in the deliverable package (</w:t>
      </w:r>
      <w:r>
        <w:rPr>
          <w:rFonts w:ascii="Consolas" w:hAnsi="Consolas"/>
          <w:b w:val="0"/>
          <w:color w:val="1E3A8A"/>
          <w:sz w:val="19"/>
        </w:rPr>
        <w:t>COMP8851_PHASE2_COMPLETE_DELIVERABLE.zip</w:t>
      </w:r>
      <w:r>
        <w:rPr>
          <w:b w:val="0"/>
          <w:sz w:val="20"/>
        </w:rPr>
        <w:t xml:space="preserve"> and </w:t>
      </w:r>
      <w:r>
        <w:rPr>
          <w:rFonts w:ascii="Consolas" w:hAnsi="Consolas"/>
          <w:b w:val="0"/>
          <w:color w:val="1E3A8A"/>
          <w:sz w:val="19"/>
        </w:rPr>
        <w:t>results_download/</w:t>
      </w:r>
      <w:r>
        <w:rPr>
          <w:b w:val="0"/>
          <w:sz w:val="20"/>
        </w:rPr>
        <w:t>):</w:t>
      </w:r>
    </w:p>
    <w:p>
      <w:pPr>
        <w:pStyle w:val="Heading3"/>
        <w:spacing w:before="160" w:after="60"/>
      </w:pPr>
      <w:r>
        <w:rPr>
          <w:b/>
          <w:color w:val="1E40AF"/>
          <w:sz w:val="22"/>
        </w:rPr>
        <w:t>10.1 Key Deliverable Files Inventory</w:t>
      </w:r>
    </w:p>
    <w:p>
      <w:pPr>
        <w:spacing w:before="30" w:after="30"/>
        <w:ind w:left="360"/>
      </w:pPr>
      <w:r>
        <w:rPr>
          <w:b w:val="0"/>
          <w:sz w:val="19"/>
        </w:rPr>
        <w:t xml:space="preserve">• </w:t>
      </w:r>
      <w:r>
        <w:rPr>
          <w:rFonts w:ascii="Consolas" w:hAnsi="Consolas"/>
          <w:b w:val="0"/>
          <w:color w:val="1E3A8A"/>
          <w:sz w:val="18"/>
        </w:rPr>
        <w:t>FINAL_COMP8851_REPORT.md</w:t>
      </w:r>
      <w:r>
        <w:rPr>
          <w:b w:val="0"/>
          <w:sz w:val="19"/>
        </w:rPr>
        <w:t xml:space="preserve"> / </w:t>
      </w:r>
      <w:r>
        <w:rPr>
          <w:rFonts w:ascii="Consolas" w:hAnsi="Consolas"/>
          <w:b w:val="0"/>
          <w:color w:val="1E3A8A"/>
          <w:sz w:val="18"/>
        </w:rPr>
        <w:t>FINAL_BENCHMARK_REPORT.md</w:t>
      </w:r>
      <w:r>
        <w:rPr>
          <w:b w:val="0"/>
          <w:sz w:val="19"/>
        </w:rPr>
        <w:t>: This complete technical and experimental benchmark report.</w:t>
      </w:r>
    </w:p>
    <w:p>
      <w:pPr>
        <w:spacing w:before="30" w:after="30"/>
        <w:ind w:left="360"/>
      </w:pPr>
      <w:r>
        <w:rPr>
          <w:b w:val="0"/>
          <w:sz w:val="19"/>
        </w:rPr>
        <w:t xml:space="preserve">• </w:t>
      </w:r>
      <w:r>
        <w:rPr>
          <w:rFonts w:ascii="Consolas" w:hAnsi="Consolas"/>
          <w:b w:val="0"/>
          <w:color w:val="1E3A8A"/>
          <w:sz w:val="18"/>
        </w:rPr>
        <w:t>comparison_table6.md</w:t>
      </w:r>
      <w:r>
        <w:rPr>
          <w:b w:val="0"/>
          <w:sz w:val="19"/>
        </w:rPr>
        <w:t>: Official COMP8851 Table 6 markdown table (10 legacy models + 3 modern models across all 6 datasets).</w:t>
      </w:r>
    </w:p>
    <w:p>
      <w:pPr>
        <w:spacing w:before="30" w:after="30"/>
        <w:ind w:left="360"/>
      </w:pPr>
      <w:r>
        <w:rPr>
          <w:b w:val="0"/>
          <w:sz w:val="19"/>
        </w:rPr>
        <w:t xml:space="preserve">• </w:t>
      </w:r>
      <w:r>
        <w:rPr>
          <w:rFonts w:ascii="Consolas" w:hAnsi="Consolas"/>
          <w:b w:val="0"/>
          <w:color w:val="1E3A8A"/>
          <w:sz w:val="18"/>
        </w:rPr>
        <w:t>status_matrix.md</w:t>
      </w:r>
      <w:r>
        <w:rPr>
          <w:b w:val="0"/>
          <w:sz w:val="19"/>
        </w:rPr>
        <w:t>: 18/18 pair completion matrix (</w:t>
      </w:r>
      <w:r>
        <w:rPr>
          <w:rFonts w:ascii="Consolas" w:hAnsi="Consolas"/>
          <w:b w:val="0"/>
          <w:color w:val="1E3A8A"/>
          <w:sz w:val="18"/>
        </w:rPr>
        <w:t>COMPLETED</w:t>
      </w:r>
      <w:r>
        <w:rPr>
          <w:b w:val="0"/>
          <w:sz w:val="19"/>
        </w:rPr>
        <w:t xml:space="preserve"> across all 18 cells).</w:t>
      </w:r>
    </w:p>
    <w:p>
      <w:pPr>
        <w:spacing w:before="30" w:after="30"/>
        <w:ind w:left="360"/>
      </w:pPr>
      <w:r>
        <w:rPr>
          <w:b w:val="0"/>
          <w:sz w:val="19"/>
        </w:rPr>
        <w:t xml:space="preserve">• </w:t>
      </w:r>
      <w:r>
        <w:rPr>
          <w:rFonts w:ascii="Consolas" w:hAnsi="Consolas"/>
          <w:b w:val="0"/>
          <w:color w:val="1E3A8A"/>
          <w:sz w:val="18"/>
        </w:rPr>
        <w:t>mean_sd.csv</w:t>
      </w:r>
      <w:r>
        <w:rPr>
          <w:b w:val="0"/>
          <w:sz w:val="19"/>
        </w:rPr>
        <w:t xml:space="preserve"> &amp; </w:t>
      </w:r>
      <w:r>
        <w:rPr>
          <w:rFonts w:ascii="Consolas" w:hAnsi="Consolas"/>
          <w:b w:val="0"/>
          <w:color w:val="1E3A8A"/>
          <w:sz w:val="18"/>
        </w:rPr>
        <w:t>mean_sd.json</w:t>
      </w:r>
      <w:r>
        <w:rPr>
          <w:b w:val="0"/>
          <w:sz w:val="19"/>
        </w:rPr>
        <w:t>: Complete Mean ± Sample SD tables across all 8 evaluation metrics, prevalence, and AUPRC lift for all 18 pairs.</w:t>
      </w:r>
    </w:p>
    <w:p>
      <w:pPr>
        <w:spacing w:before="30" w:after="30"/>
        <w:ind w:left="360"/>
      </w:pPr>
      <w:r>
        <w:rPr>
          <w:b w:val="0"/>
          <w:sz w:val="19"/>
        </w:rPr>
        <w:t xml:space="preserve">• </w:t>
      </w:r>
      <w:r>
        <w:rPr>
          <w:rFonts w:ascii="Consolas" w:hAnsi="Consolas"/>
          <w:b w:val="0"/>
          <w:color w:val="1E3A8A"/>
          <w:sz w:val="18"/>
        </w:rPr>
        <w:t>per_seed.csv</w:t>
      </w:r>
      <w:r>
        <w:rPr>
          <w:b w:val="0"/>
          <w:sz w:val="19"/>
        </w:rPr>
        <w:t xml:space="preserve"> &amp; </w:t>
      </w:r>
      <w:r>
        <w:rPr>
          <w:rFonts w:ascii="Consolas" w:hAnsi="Consolas"/>
          <w:b w:val="0"/>
          <w:color w:val="1E3A8A"/>
          <w:sz w:val="18"/>
        </w:rPr>
        <w:t>per_seed.json</w:t>
      </w:r>
      <w:r>
        <w:rPr>
          <w:b w:val="0"/>
          <w:sz w:val="19"/>
        </w:rPr>
        <w:t>: Complete 54-row per-seed ledger with all metrics, hyperparameters, timings, peak GPU memory, and SHA-256 hashes.</w:t>
      </w:r>
    </w:p>
    <w:p>
      <w:pPr>
        <w:spacing w:before="30" w:after="30"/>
        <w:ind w:left="360"/>
      </w:pPr>
      <w:r>
        <w:rPr>
          <w:b w:val="0"/>
          <w:sz w:val="19"/>
        </w:rPr>
        <w:t xml:space="preserve">• </w:t>
      </w:r>
      <w:r>
        <w:rPr>
          <w:rFonts w:ascii="Consolas" w:hAnsi="Consolas"/>
          <w:b w:val="0"/>
          <w:color w:val="1E3A8A"/>
          <w:sz w:val="18"/>
        </w:rPr>
        <w:t>ledger.csv</w:t>
      </w:r>
      <w:r>
        <w:rPr>
          <w:b w:val="0"/>
          <w:sz w:val="19"/>
        </w:rPr>
        <w:t>: Full execution log of all 261 GPU jobs (</w:t>
      </w:r>
      <w:r>
        <w:rPr>
          <w:rFonts w:ascii="Consolas" w:hAnsi="Consolas"/>
          <w:b w:val="0"/>
          <w:color w:val="1E3A8A"/>
          <w:sz w:val="18"/>
        </w:rPr>
        <w:t>18</w:t>
      </w:r>
      <w:r>
        <w:rPr>
          <w:b w:val="0"/>
          <w:sz w:val="19"/>
        </w:rPr>
        <w:t xml:space="preserve"> smoke runs, </w:t>
      </w:r>
      <w:r>
        <w:rPr>
          <w:rFonts w:ascii="Consolas" w:hAnsi="Consolas"/>
          <w:b w:val="0"/>
          <w:color w:val="1E3A8A"/>
          <w:sz w:val="18"/>
        </w:rPr>
        <w:t>6</w:t>
      </w:r>
      <w:r>
        <w:rPr>
          <w:b w:val="0"/>
          <w:sz w:val="19"/>
        </w:rPr>
        <w:t xml:space="preserve"> pilot runs, </w:t>
      </w:r>
      <w:r>
        <w:rPr>
          <w:rFonts w:ascii="Consolas" w:hAnsi="Consolas"/>
          <w:b w:val="0"/>
          <w:color w:val="1E3A8A"/>
          <w:sz w:val="18"/>
        </w:rPr>
        <w:t>183</w:t>
      </w:r>
      <w:r>
        <w:rPr>
          <w:b w:val="0"/>
          <w:sz w:val="19"/>
        </w:rPr>
        <w:t xml:space="preserve"> tuning trials, </w:t>
      </w:r>
      <w:r>
        <w:rPr>
          <w:rFonts w:ascii="Consolas" w:hAnsi="Consolas"/>
          <w:b w:val="0"/>
          <w:color w:val="1E3A8A"/>
          <w:sz w:val="18"/>
        </w:rPr>
        <w:t>54</w:t>
      </w:r>
      <w:r>
        <w:rPr>
          <w:b w:val="0"/>
          <w:sz w:val="19"/>
        </w:rPr>
        <w:t xml:space="preserve"> final runs).</w:t>
      </w:r>
    </w:p>
    <w:p>
      <w:pPr>
        <w:spacing w:before="30" w:after="30"/>
        <w:ind w:left="360"/>
      </w:pPr>
      <w:r>
        <w:rPr>
          <w:b w:val="0"/>
          <w:sz w:val="19"/>
        </w:rPr>
        <w:t xml:space="preserve">• </w:t>
      </w:r>
      <w:r>
        <w:rPr>
          <w:rFonts w:ascii="Consolas" w:hAnsi="Consolas"/>
          <w:b w:val="0"/>
          <w:color w:val="1E3A8A"/>
          <w:sz w:val="18"/>
        </w:rPr>
        <w:t>env_report.json</w:t>
      </w:r>
      <w:r>
        <w:rPr>
          <w:b w:val="0"/>
          <w:sz w:val="19"/>
        </w:rPr>
        <w:t>: Production hardware and software environment manifest.</w:t>
      </w:r>
    </w:p>
    <w:p>
      <w:pPr>
        <w:spacing w:before="30" w:after="30"/>
        <w:ind w:left="360"/>
      </w:pPr>
      <w:r>
        <w:rPr>
          <w:b w:val="0"/>
          <w:sz w:val="19"/>
        </w:rPr>
        <w:t xml:space="preserve">• </w:t>
      </w:r>
      <w:r>
        <w:rPr>
          <w:rFonts w:ascii="Consolas" w:hAnsi="Consolas"/>
          <w:b w:val="0"/>
          <w:color w:val="1E3A8A"/>
          <w:sz w:val="18"/>
        </w:rPr>
        <w:t>results/raw/&lt;model&gt;/&lt;dataset&gt;/unified/tr40/seed_&lt;seed&gt;/</w:t>
      </w:r>
      <w:r>
        <w:rPr>
          <w:b w:val="0"/>
          <w:sz w:val="19"/>
        </w:rPr>
        <w:t xml:space="preserve">: All 54 run directories containing </w:t>
      </w:r>
      <w:r>
        <w:rPr>
          <w:rFonts w:ascii="Consolas" w:hAnsi="Consolas"/>
          <w:b w:val="0"/>
          <w:color w:val="1E3A8A"/>
          <w:sz w:val="18"/>
        </w:rPr>
        <w:t>summary.json</w:t>
      </w:r>
      <w:r>
        <w:rPr>
          <w:b w:val="0"/>
          <w:sz w:val="19"/>
        </w:rPr>
        <w:t xml:space="preserve">, </w:t>
      </w:r>
      <w:r>
        <w:rPr>
          <w:rFonts w:ascii="Consolas" w:hAnsi="Consolas"/>
          <w:b w:val="0"/>
          <w:color w:val="1E3A8A"/>
          <w:sz w:val="18"/>
        </w:rPr>
        <w:t>test_metrics.json</w:t>
      </w:r>
      <w:r>
        <w:rPr>
          <w:b w:val="0"/>
          <w:sz w:val="19"/>
        </w:rPr>
        <w:t xml:space="preserve">, </w:t>
      </w:r>
      <w:r>
        <w:rPr>
          <w:rFonts w:ascii="Consolas" w:hAnsi="Consolas"/>
          <w:b w:val="0"/>
          <w:color w:val="1E3A8A"/>
          <w:sz w:val="18"/>
        </w:rPr>
        <w:t>validation_Curve.csv</w:t>
      </w:r>
      <w:r>
        <w:rPr>
          <w:b w:val="0"/>
          <w:sz w:val="19"/>
        </w:rPr>
        <w:t xml:space="preserve">, </w:t>
      </w:r>
      <w:r>
        <w:rPr>
          <w:rFonts w:ascii="Consolas" w:hAnsi="Consolas"/>
          <w:b w:val="0"/>
          <w:color w:val="1E3A8A"/>
          <w:sz w:val="18"/>
        </w:rPr>
        <w:t>epoch_log.csv</w:t>
      </w:r>
      <w:r>
        <w:rPr>
          <w:b w:val="0"/>
          <w:sz w:val="19"/>
        </w:rPr>
        <w:t xml:space="preserve">, </w:t>
      </w:r>
      <w:r>
        <w:rPr>
          <w:rFonts w:ascii="Consolas" w:hAnsi="Consolas"/>
          <w:b w:val="0"/>
          <w:color w:val="1E3A8A"/>
          <w:sz w:val="18"/>
        </w:rPr>
        <w:t>config_resolved.yml</w:t>
      </w:r>
      <w:r>
        <w:rPr>
          <w:b w:val="0"/>
          <w:sz w:val="19"/>
        </w:rPr>
        <w:t xml:space="preserve">, </w:t>
      </w:r>
      <w:r>
        <w:rPr>
          <w:rFonts w:ascii="Consolas" w:hAnsi="Consolas"/>
          <w:b w:val="0"/>
          <w:color w:val="1E3A8A"/>
          <w:sz w:val="18"/>
        </w:rPr>
        <w:t>predictions.npz</w:t>
      </w:r>
      <w:r>
        <w:rPr>
          <w:b w:val="0"/>
          <w:sz w:val="19"/>
        </w:rPr>
        <w:t xml:space="preserve">, and </w:t>
      </w:r>
      <w:r>
        <w:rPr>
          <w:rFonts w:ascii="Consolas" w:hAnsi="Consolas"/>
          <w:b w:val="0"/>
          <w:color w:val="1E3A8A"/>
          <w:sz w:val="18"/>
        </w:rPr>
        <w:t>run.log</w:t>
      </w:r>
      <w:r>
        <w:rPr>
          <w:b w:val="0"/>
          <w:sz w:val="19"/>
        </w:rPr>
        <w:t>.</w:t>
      </w:r>
    </w:p>
    <w:p>
      <w:pPr>
        <w:pStyle w:val="Heading3"/>
        <w:spacing w:before="160" w:after="60"/>
      </w:pPr>
      <w:r>
        <w:rPr>
          <w:b/>
          <w:color w:val="1E40AF"/>
          <w:sz w:val="22"/>
        </w:rPr>
        <w:t>10.2 Cryptographic &amp; Protocol Integrity Guarantees</w:t>
      </w:r>
    </w:p>
    <w:p>
      <w:pPr>
        <w:spacing w:before="30" w:after="30"/>
        <w:ind w:left="360"/>
      </w:pPr>
      <w:r>
        <w:rPr>
          <w:b w:val="0"/>
          <w:sz w:val="19"/>
        </w:rPr>
        <w:t xml:space="preserve">1. </w:t>
      </w:r>
      <w:r>
        <w:rPr>
          <w:b/>
          <w:sz w:val="19"/>
        </w:rPr>
        <w:t>Bit-Identical Split &amp; Dataset Provenance:</w:t>
      </w:r>
      <w:r>
        <w:rPr>
          <w:b w:val="0"/>
          <w:sz w:val="19"/>
        </w:rPr>
        <w:t xml:space="preserve"> Every run verified against canonical dataset view SHA-256 and frozen </w:t>
      </w:r>
      <w:r>
        <w:rPr>
          <w:rFonts w:ascii="Consolas" w:hAnsi="Consolas"/>
          <w:b w:val="0"/>
          <w:color w:val="1E3A8A"/>
          <w:sz w:val="18"/>
        </w:rPr>
        <w:t>TR40</w:t>
      </w:r>
      <w:r>
        <w:rPr>
          <w:b w:val="0"/>
          <w:sz w:val="19"/>
        </w:rPr>
        <w:t xml:space="preserve"> split SHA-256 (</w:t>
      </w:r>
      <w:r>
        <w:rPr>
          <w:rFonts w:ascii="Consolas" w:hAnsi="Consolas"/>
          <w:b w:val="0"/>
          <w:color w:val="1E3A8A"/>
          <w:sz w:val="18"/>
        </w:rPr>
        <w:t>e9fe555f...</w:t>
      </w:r>
      <w:r>
        <w:rPr>
          <w:b w:val="0"/>
          <w:sz w:val="19"/>
        </w:rPr>
        <w:t xml:space="preserve"> for </w:t>
      </w:r>
      <w:r>
        <w:rPr>
          <w:rFonts w:ascii="Consolas" w:hAnsi="Consolas"/>
          <w:b w:val="0"/>
          <w:color w:val="1E3A8A"/>
          <w:sz w:val="18"/>
        </w:rPr>
        <w:t>YelpChi</w:t>
      </w:r>
      <w:r>
        <w:rPr>
          <w:b w:val="0"/>
          <w:sz w:val="19"/>
        </w:rPr>
        <w:t xml:space="preserve">, </w:t>
      </w:r>
      <w:r>
        <w:rPr>
          <w:rFonts w:ascii="Consolas" w:hAnsi="Consolas"/>
          <w:b w:val="0"/>
          <w:color w:val="1E3A8A"/>
          <w:sz w:val="18"/>
        </w:rPr>
        <w:t>2aa40cd0...</w:t>
      </w:r>
      <w:r>
        <w:rPr>
          <w:b w:val="0"/>
          <w:sz w:val="19"/>
        </w:rPr>
        <w:t xml:space="preserve"> for </w:t>
      </w:r>
      <w:r>
        <w:rPr>
          <w:rFonts w:ascii="Consolas" w:hAnsi="Consolas"/>
          <w:b w:val="0"/>
          <w:color w:val="1E3A8A"/>
          <w:sz w:val="18"/>
        </w:rPr>
        <w:t>Amazon</w:t>
      </w:r>
      <w:r>
        <w:rPr>
          <w:b w:val="0"/>
          <w:sz w:val="19"/>
        </w:rPr>
        <w:t xml:space="preserve">, </w:t>
      </w:r>
      <w:r>
        <w:rPr>
          <w:rFonts w:ascii="Consolas" w:hAnsi="Consolas"/>
          <w:b w:val="0"/>
          <w:color w:val="1E3A8A"/>
          <w:sz w:val="18"/>
        </w:rPr>
        <w:t>2230756f...</w:t>
      </w:r>
      <w:r>
        <w:rPr>
          <w:b w:val="0"/>
          <w:sz w:val="19"/>
        </w:rPr>
        <w:t xml:space="preserve"> for </w:t>
      </w:r>
      <w:r>
        <w:rPr>
          <w:rFonts w:ascii="Consolas" w:hAnsi="Consolas"/>
          <w:b w:val="0"/>
          <w:color w:val="1E3A8A"/>
          <w:sz w:val="18"/>
        </w:rPr>
        <w:t>T-Finance</w:t>
      </w:r>
      <w:r>
        <w:rPr>
          <w:b w:val="0"/>
          <w:sz w:val="19"/>
        </w:rPr>
        <w:t xml:space="preserve">, </w:t>
      </w:r>
      <w:r>
        <w:rPr>
          <w:rFonts w:ascii="Consolas" w:hAnsi="Consolas"/>
          <w:b w:val="0"/>
          <w:color w:val="1E3A8A"/>
          <w:sz w:val="18"/>
        </w:rPr>
        <w:t>3ab3eb3d...</w:t>
      </w:r>
      <w:r>
        <w:rPr>
          <w:b w:val="0"/>
          <w:sz w:val="19"/>
        </w:rPr>
        <w:t xml:space="preserve"> for </w:t>
      </w:r>
      <w:r>
        <w:rPr>
          <w:rFonts w:ascii="Consolas" w:hAnsi="Consolas"/>
          <w:b w:val="0"/>
          <w:color w:val="1E3A8A"/>
          <w:sz w:val="18"/>
        </w:rPr>
        <w:t>Elliptic</w:t>
      </w:r>
      <w:r>
        <w:rPr>
          <w:b w:val="0"/>
          <w:sz w:val="19"/>
        </w:rPr>
        <w:t xml:space="preserve">, </w:t>
      </w:r>
      <w:r>
        <w:rPr>
          <w:rFonts w:ascii="Consolas" w:hAnsi="Consolas"/>
          <w:b w:val="0"/>
          <w:color w:val="1E3A8A"/>
          <w:sz w:val="18"/>
        </w:rPr>
        <w:t>3b0bbd04...</w:t>
      </w:r>
      <w:r>
        <w:rPr>
          <w:b w:val="0"/>
          <w:sz w:val="19"/>
        </w:rPr>
        <w:t xml:space="preserve"> for </w:t>
      </w:r>
      <w:r>
        <w:rPr>
          <w:rFonts w:ascii="Consolas" w:hAnsi="Consolas"/>
          <w:b w:val="0"/>
          <w:color w:val="1E3A8A"/>
          <w:sz w:val="18"/>
        </w:rPr>
        <w:t>FDCompCN</w:t>
      </w:r>
      <w:r>
        <w:rPr>
          <w:b w:val="0"/>
          <w:sz w:val="19"/>
        </w:rPr>
        <w:t xml:space="preserve">, </w:t>
      </w:r>
      <w:r>
        <w:rPr>
          <w:rFonts w:ascii="Consolas" w:hAnsi="Consolas"/>
          <w:b w:val="0"/>
          <w:color w:val="1E3A8A"/>
          <w:sz w:val="18"/>
        </w:rPr>
        <w:t>f8df68ca...</w:t>
      </w:r>
      <w:r>
        <w:rPr>
          <w:b w:val="0"/>
          <w:sz w:val="19"/>
        </w:rPr>
        <w:t xml:space="preserve"> for </w:t>
      </w:r>
      <w:r>
        <w:rPr>
          <w:rFonts w:ascii="Consolas" w:hAnsi="Consolas"/>
          <w:b w:val="0"/>
          <w:color w:val="1E3A8A"/>
          <w:sz w:val="18"/>
        </w:rPr>
        <w:t>T-Social</w:t>
      </w:r>
      <w:r>
        <w:rPr>
          <w:b w:val="0"/>
          <w:sz w:val="19"/>
        </w:rPr>
        <w:t>).</w:t>
      </w:r>
    </w:p>
    <w:p>
      <w:pPr>
        <w:spacing w:before="30" w:after="30"/>
        <w:ind w:left="360"/>
      </w:pPr>
      <w:r>
        <w:rPr>
          <w:b w:val="0"/>
          <w:sz w:val="19"/>
        </w:rPr>
        <w:t xml:space="preserve">2. </w:t>
      </w:r>
      <w:r>
        <w:rPr>
          <w:b/>
          <w:sz w:val="19"/>
        </w:rPr>
        <w:t>Zero Partition or Label Leakage:</w:t>
      </w:r>
      <w:r>
        <w:rPr>
          <w:b w:val="0"/>
          <w:sz w:val="19"/>
        </w:rPr>
        <w:t xml:space="preserve"> Disjoint train/validation/test index sets (</w:t>
      </w:r>
      <w:r>
        <w:rPr>
          <w:rFonts w:ascii="Consolas" w:hAnsi="Consolas"/>
          <w:b w:val="0"/>
          <w:color w:val="1E3A8A"/>
          <w:sz w:val="18"/>
        </w:rPr>
        <w:t>V_train ∩ V_val = ∅</w:t>
      </w:r>
      <w:r>
        <w:rPr>
          <w:b w:val="0"/>
          <w:sz w:val="19"/>
        </w:rPr>
        <w:t xml:space="preserve">, </w:t>
      </w:r>
      <w:r>
        <w:rPr>
          <w:rFonts w:ascii="Consolas" w:hAnsi="Consolas"/>
          <w:b w:val="0"/>
          <w:color w:val="1E3A8A"/>
          <w:sz w:val="18"/>
        </w:rPr>
        <w:t>V_val ∩ V_test = ∅</w:t>
      </w:r>
      <w:r>
        <w:rPr>
          <w:b w:val="0"/>
          <w:sz w:val="19"/>
        </w:rPr>
        <w:t xml:space="preserve">, </w:t>
      </w:r>
      <w:r>
        <w:rPr>
          <w:rFonts w:ascii="Consolas" w:hAnsi="Consolas"/>
          <w:b w:val="0"/>
          <w:color w:val="1E3A8A"/>
          <w:sz w:val="18"/>
        </w:rPr>
        <w:t>V_train ∩ V_test = ∅</w:t>
      </w:r>
      <w:r>
        <w:rPr>
          <w:b w:val="0"/>
          <w:sz w:val="19"/>
        </w:rPr>
        <w:t xml:space="preserve">), masked non-training labels during graph construction, and </w:t>
      </w:r>
      <w:r>
        <w:rPr>
          <w:rFonts w:ascii="Consolas" w:hAnsi="Consolas"/>
          <w:b w:val="0"/>
          <w:color w:val="1E3A8A"/>
          <w:sz w:val="18"/>
        </w:rPr>
        <w:t>--skip-test</w:t>
      </w:r>
      <w:r>
        <w:rPr>
          <w:b w:val="0"/>
          <w:sz w:val="19"/>
        </w:rPr>
        <w:t xml:space="preserve"> enforced across all 183 hyperparameter tuning trials.</w:t>
      </w:r>
    </w:p>
    <w:p>
      <w:pPr>
        <w:spacing w:before="30" w:after="30"/>
        <w:ind w:left="360"/>
      </w:pPr>
      <w:r>
        <w:rPr>
          <w:b w:val="0"/>
          <w:sz w:val="19"/>
        </w:rPr>
        <w:t xml:space="preserve">3. </w:t>
      </w:r>
      <w:r>
        <w:rPr>
          <w:b/>
          <w:sz w:val="19"/>
        </w:rPr>
        <w:t>Independent Metric &amp; Threshold Verification:</w:t>
      </w:r>
      <w:r>
        <w:rPr>
          <w:b w:val="0"/>
          <w:sz w:val="19"/>
        </w:rPr>
        <w:t xml:space="preserve"> All 54 final runs pass </w:t>
      </w:r>
      <w:r>
        <w:rPr>
          <w:rFonts w:ascii="Consolas" w:hAnsi="Consolas"/>
          <w:b w:val="0"/>
          <w:color w:val="1E3A8A"/>
          <w:sz w:val="18"/>
        </w:rPr>
        <w:t>scripts/verify_results.py</w:t>
      </w:r>
      <w:r>
        <w:rPr>
          <w:b w:val="0"/>
          <w:sz w:val="19"/>
        </w:rPr>
        <w:t xml:space="preserve">, confirming that recomputing thresholds from </w:t>
      </w:r>
      <w:r>
        <w:rPr>
          <w:rFonts w:ascii="Consolas" w:hAnsi="Consolas"/>
          <w:b w:val="0"/>
          <w:color w:val="1E3A8A"/>
          <w:sz w:val="18"/>
        </w:rPr>
        <w:t>valid_prob</w:t>
      </w:r>
      <w:r>
        <w:rPr>
          <w:b w:val="0"/>
          <w:sz w:val="19"/>
        </w:rPr>
        <w:t xml:space="preserve"> and metrics from </w:t>
      </w:r>
      <w:r>
        <w:rPr>
          <w:rFonts w:ascii="Consolas" w:hAnsi="Consolas"/>
          <w:b w:val="0"/>
          <w:color w:val="1E3A8A"/>
          <w:sz w:val="18"/>
        </w:rPr>
        <w:t>test_prob</w:t>
      </w:r>
      <w:r>
        <w:rPr>
          <w:b w:val="0"/>
          <w:sz w:val="19"/>
        </w:rPr>
        <w:t xml:space="preserve"> in </w:t>
      </w:r>
      <w:r>
        <w:rPr>
          <w:rFonts w:ascii="Consolas" w:hAnsi="Consolas"/>
          <w:b w:val="0"/>
          <w:color w:val="1E3A8A"/>
          <w:sz w:val="18"/>
        </w:rPr>
        <w:t>predictions.npz</w:t>
      </w:r>
      <w:r>
        <w:rPr>
          <w:b w:val="0"/>
          <w:sz w:val="19"/>
        </w:rPr>
        <w:t xml:space="preserve"> matches </w:t>
      </w:r>
      <w:r>
        <w:rPr>
          <w:rFonts w:ascii="Consolas" w:hAnsi="Consolas"/>
          <w:b w:val="0"/>
          <w:color w:val="1E3A8A"/>
          <w:sz w:val="18"/>
        </w:rPr>
        <w:t>test_metrics.json</w:t>
      </w:r>
      <w:r>
        <w:rPr>
          <w:b w:val="0"/>
          <w:sz w:val="19"/>
        </w:rPr>
        <w:t xml:space="preserve"> within </w:t>
      </w:r>
      <w:r>
        <w:rPr>
          <w:rFonts w:ascii="Consolas" w:hAnsi="Consolas"/>
          <w:b w:val="0"/>
          <w:color w:val="1E3A8A"/>
          <w:sz w:val="18"/>
        </w:rPr>
        <w:t>1e-12</w:t>
      </w:r>
      <w:r>
        <w:rPr>
          <w:b w:val="0"/>
          <w:sz w:val="19"/>
        </w:rPr>
        <w:t>.</w:t>
      </w:r>
    </w:p>
    <w:sectPr w:rsidR="00FC693F" w:rsidRPr="0006063C" w:rsidSect="00034616">
      <w:pgSz w:w="16834" w:h="11909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