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2"/>
          <w:szCs w:val="32"/>
        </w:rPr>
        <w:t xml:space="preserve">FRAUDRE &amp; SplitGNN — Setup Findings Log</w:t>
      </w:r>
    </w:p>
    <w:p>
      <w:pPr>
        <w:spacing w:after="300"/>
      </w:pPr>
      <w:r>
        <w:rPr>
          <w:i/>
          <w:iCs/>
          <w:sz w:val="22"/>
          <w:szCs w:val="22"/>
        </w:rPr>
        <w:t xml:space="preserve">COMP8851 Major Project — Ishraq Ahmed — Local (Mac/CPU) and Kaggle (T4 GPU) Setup, Smoke Testing, and Bug Fixes</w:t>
      </w:r>
    </w:p>
    <w:p>
      <w:pPr>
        <w:pStyle w:val="Heading1"/>
        <w:spacing w:after="120" w:before="240"/>
      </w:pPr>
      <w:r>
        <w:t xml:space="preserve">1. Overview</w:t>
      </w:r>
    </w:p>
    <w:p>
      <w:pPr>
        <w:spacing w:after="120"/>
      </w:pPr>
      <w:r>
        <w:t xml:space="preserve">This document logs environment setup, provenance, smoke-test results, and code-level findings for the two models owned by Ishraq: FRAUDRE and SplitGNN. Work covers both local setup (Mac, CPU-only) and the move to Kaggle (Tesla T4 GPU). FRAUDRE has now passed smoke tests on both its datasets (Amazon, Yelp) on real GPU hardware, including two real code fixes discovered only once running on Kaggle’s newer Python version. SplitGNN’s local smoke tests (all three datasets) are complete; its Kaggle GPU smoke tests are the next step.</w:t>
      </w:r>
    </w:p>
    <w:p>
      <w:pPr>
        <w:pStyle w:val="Heading1"/>
        <w:spacing w:after="120" w:before="240"/>
      </w:pPr>
      <w:r>
        <w:t xml:space="preserve">2. Repository Provenance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400"/>
      </w:tblGrid>
      <w:tr>
        <w:tc>
          <w:tcPr>
            <w:tcW w:type="dxa" w:w="2400"/>
            <w:shd w:fill="D9E2F3" w:val="clear"/>
          </w:tcPr>
          <w:p>
            <w:r>
              <w:rPr>
                <w:b/>
                <w:bCs/>
              </w:rPr>
              <w:t xml:space="preserve">Model</w:t>
            </w:r>
          </w:p>
        </w:tc>
        <w:tc>
          <w:tcPr>
            <w:tcW w:type="dxa" w:w="4800"/>
            <w:shd w:fill="D9E2F3" w:val="clear"/>
          </w:tcPr>
          <w:p>
            <w:r>
              <w:rPr>
                <w:b/>
                <w:bCs/>
              </w:rPr>
              <w:t xml:space="preserve">Repository</w:t>
            </w:r>
          </w:p>
        </w:tc>
        <w:tc>
          <w:tcPr>
            <w:tcW w:type="dxa" w:w="2400"/>
            <w:shd w:fill="D9E2F3" w:val="clear"/>
          </w:tcPr>
          <w:p>
            <w:r>
              <w:rPr>
                <w:b/>
                <w:bCs/>
              </w:rPr>
              <w:t xml:space="preserve">Commit Hash</w:t>
            </w:r>
          </w:p>
        </w:tc>
      </w:tr>
      <w:tr>
        <w:tc>
          <w:tcPr>
            <w:tcW w:type="dxa" w:w="2400"/>
          </w:tcPr>
          <w:p>
            <w:r>
              <w:t xml:space="preserve">FRAUDRE</w:t>
            </w:r>
          </w:p>
        </w:tc>
        <w:tc>
          <w:tcPr>
            <w:tcW w:type="dxa" w:w="4800"/>
          </w:tcPr>
          <w:p>
            <w:r>
              <w:t xml:space="preserve">github.com/FraudDetection/FRAUDRE</w:t>
            </w:r>
          </w:p>
        </w:tc>
        <w:tc>
          <w:tcPr>
            <w:tcW w:type="dxa" w:w="2400"/>
          </w:tcPr>
          <w:p>
            <w:r>
              <w:t xml:space="preserve">8adc1635b0bb123c9f2d8b337b5dcb2e2e07d0da</w:t>
            </w:r>
          </w:p>
        </w:tc>
      </w:tr>
      <w:tr>
        <w:tc>
          <w:tcPr>
            <w:tcW w:type="dxa" w:w="2400"/>
          </w:tcPr>
          <w:p>
            <w:r>
              <w:t xml:space="preserve">SplitGNN</w:t>
            </w:r>
          </w:p>
        </w:tc>
        <w:tc>
          <w:tcPr>
            <w:tcW w:type="dxa" w:w="4800"/>
          </w:tcPr>
          <w:p>
            <w:r>
              <w:t xml:space="preserve">github.com/split-gnn/splitgnn</w:t>
            </w:r>
          </w:p>
        </w:tc>
        <w:tc>
          <w:tcPr>
            <w:tcW w:type="dxa" w:w="2400"/>
          </w:tcPr>
          <w:p>
            <w:r>
              <w:t xml:space="preserve">32fbdb836781d5c02523844a7079425f89be8831</w:t>
            </w:r>
          </w:p>
        </w:tc>
      </w:tr>
    </w:tbl>
    <w:p>
      <w:pPr>
        <w:spacing w:after="120"/>
      </w:pPr>
      <w:r>
        <w:t xml:space="preserve"/>
      </w:r>
    </w:p>
    <w:p>
      <w:pPr>
        <w:pStyle w:val="Heading1"/>
        <w:spacing w:after="120" w:before="240"/>
      </w:pPr>
      <w:r>
        <w:t xml:space="preserve">3. FRAUDRE</w:t>
      </w:r>
    </w:p>
    <w:p>
      <w:pPr>
        <w:pStyle w:val="Heading2"/>
        <w:spacing w:after="120" w:before="240"/>
      </w:pPr>
      <w:r>
        <w:t xml:space="preserve">3.1 Local (Mac CPU) Environment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200"/>
      </w:tblGrid>
      <w:tr>
        <w:tc>
          <w:tcPr>
            <w:tcW w:type="dxa" w:w="2400"/>
            <w:shd w:fill="D9E2F3" w:val="clear"/>
          </w:tcPr>
          <w:p>
            <w:r>
              <w:rPr>
                <w:b/>
                <w:bCs/>
              </w:rPr>
              <w:t xml:space="preserve">Package</w:t>
            </w:r>
          </w:p>
        </w:tc>
        <w:tc>
          <w:tcPr>
            <w:tcW w:type="dxa" w:w="3200"/>
            <w:shd w:fill="D9E2F3" w:val="clear"/>
          </w:tcPr>
          <w:p>
            <w:r>
              <w:rPr>
                <w:b/>
                <w:bCs/>
              </w:rPr>
              <w:t xml:space="preserve">Author Requested</w:t>
            </w:r>
          </w:p>
        </w:tc>
        <w:tc>
          <w:tcPr>
            <w:tcW w:type="dxa" w:w="3200"/>
            <w:shd w:fill="D9E2F3" w:val="clear"/>
          </w:tcPr>
          <w:p>
            <w:r>
              <w:rPr>
                <w:b/>
                <w:bCs/>
              </w:rPr>
              <w:t xml:space="preserve">Actually Installed (local)</w:t>
            </w:r>
          </w:p>
        </w:tc>
      </w:tr>
      <w:tr>
        <w:tc>
          <w:tcPr>
            <w:tcW w:type="dxa" w:w="2400"/>
          </w:tcPr>
          <w:p>
            <w:r>
              <w:t xml:space="preserve">Python</w:t>
            </w:r>
          </w:p>
        </w:tc>
        <w:tc>
          <w:tcPr>
            <w:tcW w:type="dxa" w:w="3200"/>
          </w:tcPr>
          <w:p>
            <w:r>
              <w:t xml:space="preserve">(not specified)</w:t>
            </w:r>
          </w:p>
        </w:tc>
        <w:tc>
          <w:tcPr>
            <w:tcW w:type="dxa" w:w="3200"/>
          </w:tcPr>
          <w:p>
            <w:r>
              <w:t xml:space="preserve">3.8.20</w:t>
            </w:r>
          </w:p>
        </w:tc>
      </w:tr>
      <w:tr>
        <w:tc>
          <w:tcPr>
            <w:tcW w:type="dxa" w:w="2400"/>
          </w:tcPr>
          <w:p>
            <w:r>
              <w:t xml:space="preserve">numpy</w:t>
            </w:r>
          </w:p>
        </w:tc>
        <w:tc>
          <w:tcPr>
            <w:tcW w:type="dxa" w:w="3200"/>
          </w:tcPr>
          <w:p>
            <w:r>
              <w:t xml:space="preserve">1.19.5</w:t>
            </w:r>
          </w:p>
        </w:tc>
        <w:tc>
          <w:tcPr>
            <w:tcW w:type="dxa" w:w="3200"/>
          </w:tcPr>
          <w:p>
            <w:r>
              <w:t xml:space="preserve">1.24.4</w:t>
            </w:r>
          </w:p>
        </w:tc>
      </w:tr>
      <w:tr>
        <w:tc>
          <w:tcPr>
            <w:tcW w:type="dxa" w:w="2400"/>
          </w:tcPr>
          <w:p>
            <w:r>
              <w:t xml:space="preserve">scipy</w:t>
            </w:r>
          </w:p>
        </w:tc>
        <w:tc>
          <w:tcPr>
            <w:tcW w:type="dxa" w:w="3200"/>
          </w:tcPr>
          <w:p>
            <w:r>
              <w:t xml:space="preserve">1.4.1</w:t>
            </w:r>
          </w:p>
        </w:tc>
        <w:tc>
          <w:tcPr>
            <w:tcW w:type="dxa" w:w="3200"/>
          </w:tcPr>
          <w:p>
            <w:r>
              <w:t xml:space="preserve">1.10.1</w:t>
            </w:r>
          </w:p>
        </w:tc>
      </w:tr>
      <w:tr>
        <w:tc>
          <w:tcPr>
            <w:tcW w:type="dxa" w:w="2400"/>
          </w:tcPr>
          <w:p>
            <w:r>
              <w:t xml:space="preserve">scikit-learn</w:t>
            </w:r>
          </w:p>
        </w:tc>
        <w:tc>
          <w:tcPr>
            <w:tcW w:type="dxa" w:w="3200"/>
          </w:tcPr>
          <w:p>
            <w:r>
              <w:t xml:space="preserve">0.23.2</w:t>
            </w:r>
          </w:p>
        </w:tc>
        <w:tc>
          <w:tcPr>
            <w:tcW w:type="dxa" w:w="3200"/>
          </w:tcPr>
          <w:p>
            <w:r>
              <w:t xml:space="preserve">1.3.2</w:t>
            </w:r>
          </w:p>
        </w:tc>
      </w:tr>
      <w:tr>
        <w:tc>
          <w:tcPr>
            <w:tcW w:type="dxa" w:w="2400"/>
          </w:tcPr>
          <w:p>
            <w:r>
              <w:t xml:space="preserve">torch</w:t>
            </w:r>
          </w:p>
        </w:tc>
        <w:tc>
          <w:tcPr>
            <w:tcW w:type="dxa" w:w="3200"/>
          </w:tcPr>
          <w:p>
            <w:r>
              <w:t xml:space="preserve">1.7.0</w:t>
            </w:r>
          </w:p>
        </w:tc>
        <w:tc>
          <w:tcPr>
            <w:tcW w:type="dxa" w:w="3200"/>
          </w:tcPr>
          <w:p>
            <w:r>
              <w:t xml:space="preserve">2.4.1</w:t>
            </w:r>
          </w:p>
        </w:tc>
      </w:tr>
    </w:tbl>
    <w:p>
      <w:pPr>
        <w:spacing w:after="120"/>
      </w:pPr>
      <w:r>
        <w:t xml:space="preserve"/>
      </w:r>
    </w:p>
    <w:p>
      <w:pPr>
        <w:spacing w:after="120"/>
      </w:pPr>
      <w:r>
        <w:t xml:space="preserve">Deviation note: the author-requested versions predate Apple Silicon support and cannot be built or installed on macOS arm64. Modern replacement versions were installed instead.</w:t>
      </w:r>
    </w:p>
    <w:p>
      <w:pPr>
        <w:pStyle w:val="Heading2"/>
        <w:spacing w:after="120" w:before="240"/>
      </w:pPr>
      <w:r>
        <w:t xml:space="preserve">3.2 Local (Mac CPU) Smoke Test Results — PASS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200"/>
        <w:gridCol w:w="1600"/>
        <w:gridCol w:w="1600"/>
        <w:gridCol w:w="1400"/>
      </w:tblGrid>
      <w:tr>
        <w:tc>
          <w:tcPr>
            <w:tcW w:type="dxa" w:w="1800"/>
            <w:shd w:fill="D9E2F3" w:val="clear"/>
          </w:tcPr>
          <w:p>
            <w:r>
              <w:rPr>
                <w:b/>
                <w:bCs/>
              </w:rPr>
              <w:t xml:space="preserve">Dataset</w:t>
            </w:r>
          </w:p>
        </w:tc>
        <w:tc>
          <w:tcPr>
            <w:tcW w:type="dxa" w:w="1200"/>
            <w:shd w:fill="D9E2F3" w:val="clear"/>
          </w:tcPr>
          <w:p>
            <w:r>
              <w:rPr>
                <w:b/>
                <w:bCs/>
              </w:rPr>
              <w:t xml:space="preserve">Epochs</w:t>
            </w:r>
          </w:p>
        </w:tc>
        <w:tc>
          <w:tcPr>
            <w:tcW w:type="dxa" w:w="2200"/>
            <w:shd w:fill="D9E2F3" w:val="clear"/>
          </w:tcPr>
          <w:p>
            <w:r>
              <w:rPr>
                <w:b/>
                <w:bCs/>
              </w:rPr>
              <w:t xml:space="preserve">Time/Epoch (approx.)</w:t>
            </w:r>
          </w:p>
        </w:tc>
        <w:tc>
          <w:tcPr>
            <w:tcW w:type="dxa" w:w="1600"/>
            <w:shd w:fill="D9E2F3" w:val="clear"/>
          </w:tcPr>
          <w:p>
            <w:r>
              <w:rPr>
                <w:b/>
                <w:bCs/>
              </w:rPr>
              <w:t xml:space="preserve">AUC (epoch 0)</w:t>
            </w:r>
          </w:p>
        </w:tc>
        <w:tc>
          <w:tcPr>
            <w:tcW w:type="dxa" w:w="1600"/>
            <w:shd w:fill="D9E2F3" w:val="clear"/>
          </w:tcPr>
          <w:p>
            <w:r>
              <w:rPr>
                <w:b/>
                <w:bCs/>
              </w:rPr>
              <w:t xml:space="preserve">F1 (epoch 0)</w:t>
            </w:r>
          </w:p>
        </w:tc>
        <w:tc>
          <w:tcPr>
            <w:tcW w:type="dxa" w:w="1400"/>
            <w:shd w:fill="D9E2F3" w:val="clear"/>
          </w:tcPr>
          <w:p>
            <w:r>
              <w:rPr>
                <w:b/>
                <w:bCs/>
              </w:rPr>
              <w:t xml:space="preserve">Status</w:t>
            </w:r>
          </w:p>
        </w:tc>
      </w:tr>
      <w:tr>
        <w:tc>
          <w:tcPr>
            <w:tcW w:type="dxa" w:w="1800"/>
          </w:tcPr>
          <w:p>
            <w:r>
              <w:t xml:space="preserve">Amazon</w:t>
            </w:r>
          </w:p>
        </w:tc>
        <w:tc>
          <w:tcPr>
            <w:tcW w:type="dxa" w:w="1200"/>
          </w:tcPr>
          <w:p>
            <w:r>
              <w:t xml:space="preserve">2</w:t>
            </w:r>
          </w:p>
        </w:tc>
        <w:tc>
          <w:tcPr>
            <w:tcW w:type="dxa" w:w="2200"/>
          </w:tcPr>
          <w:p>
            <w:r>
              <w:t xml:space="preserve">~0.58s</w:t>
            </w:r>
          </w:p>
        </w:tc>
        <w:tc>
          <w:tcPr>
            <w:tcW w:type="dxa" w:w="1600"/>
          </w:tcPr>
          <w:p>
            <w:r>
              <w:t xml:space="preserve">0.8841</w:t>
            </w:r>
          </w:p>
        </w:tc>
        <w:tc>
          <w:tcPr>
            <w:tcW w:type="dxa" w:w="1600"/>
          </w:tcPr>
          <w:p>
            <w:r>
              <w:t xml:space="preserve">0.8550</w:t>
            </w:r>
          </w:p>
        </w:tc>
        <w:tc>
          <w:tcPr>
            <w:tcW w:type="dxa" w:w="1400"/>
          </w:tcPr>
          <w:p>
            <w:r>
              <w:t xml:space="preserve">PASS</w:t>
            </w:r>
          </w:p>
        </w:tc>
      </w:tr>
      <w:tr>
        <w:tc>
          <w:tcPr>
            <w:tcW w:type="dxa" w:w="1800"/>
          </w:tcPr>
          <w:p>
            <w:r>
              <w:t xml:space="preserve">Yelp</w:t>
            </w:r>
          </w:p>
        </w:tc>
        <w:tc>
          <w:tcPr>
            <w:tcW w:type="dxa" w:w="1200"/>
          </w:tcPr>
          <w:p>
            <w:r>
              <w:t xml:space="preserve">2</w:t>
            </w:r>
          </w:p>
        </w:tc>
        <w:tc>
          <w:tcPr>
            <w:tcW w:type="dxa" w:w="2200"/>
          </w:tcPr>
          <w:p>
            <w:r>
              <w:t xml:space="preserve">~6.4s</w:t>
            </w:r>
          </w:p>
        </w:tc>
        <w:tc>
          <w:tcPr>
            <w:tcW w:type="dxa" w:w="1600"/>
          </w:tcPr>
          <w:p>
            <w:r>
              <w:t xml:space="preserve">0.7086</w:t>
            </w:r>
          </w:p>
        </w:tc>
        <w:tc>
          <w:tcPr>
            <w:tcW w:type="dxa" w:w="1600"/>
          </w:tcPr>
          <w:p>
            <w:r>
              <w:t xml:space="preserve">0.1464</w:t>
            </w:r>
          </w:p>
        </w:tc>
        <w:tc>
          <w:tcPr>
            <w:tcW w:type="dxa" w:w="1400"/>
          </w:tcPr>
          <w:p>
            <w:r>
              <w:t xml:space="preserve">PASS</w:t>
            </w:r>
          </w:p>
        </w:tc>
      </w:tr>
    </w:tbl>
    <w:p>
      <w:pPr>
        <w:spacing w:after="120"/>
      </w:pPr>
      <w:r>
        <w:t xml:space="preserve"/>
      </w:r>
    </w:p>
    <w:p>
      <w:pPr>
        <w:pStyle w:val="Heading2"/>
        <w:spacing w:after="120" w:before="240"/>
      </w:pPr>
      <w:r>
        <w:t xml:space="preserve">3.3 Kaggle (Tesla T4 GPU) Environment</w:t>
      </w:r>
    </w:p>
    <w:p>
      <w:pPr>
        <w:spacing w:after="120"/>
      </w:pPr>
      <w:r>
        <w:t xml:space="preserve">Kaggle’s default notebook environment already had all required packages pre-installed, at modern versions: numpy 2.0.2, scipy 1.16.3, scikit-learn 1.6.1, torch 2.10.0+cu128 (CUDA-enabled). No manual package installation was required. Python version on Kaggle: 3.12.</w:t>
      </w:r>
    </w:p>
    <w:p>
      <w:pPr>
        <w:spacing w:after="120"/>
      </w:pPr>
      <w:r>
        <w:t xml:space="preserve">Repository access: GitHub token-based cloning into Kaggle repeatedly failed with a 403 error despite confirmed collaborator access on the team repository. Root cause identified: the fine-grained personal access token was initially created with "All repositories" scope (which only covers repositories owned by the token creator, not repositories where the user is a collaborator) and was missing the Contents permission entirely. As a workaround, the FRAUDRE and SplitGNN local folders (code plus already-unzipped datasets) were zipped and uploaded directly to Kaggle as private Datasets, then attached to the notebook and copied into /kaggle/working/ for execution. This is a workaround for running code on Kaggle only; it does not replace git version control — work done inside a Kaggle notebook does not automatically sync to GitHub and must be manually retrieved and pushed from local/GitHub separately.</w:t>
      </w:r>
    </w:p>
    <w:p>
      <w:pPr>
        <w:pStyle w:val="Heading2"/>
        <w:spacing w:after="120" w:before="240"/>
      </w:pPr>
      <w:r>
        <w:t xml:space="preserve">3.4 Code Bug Found on Kaggle — Python 3.12 Incompatibility in utlis.py</w:t>
      </w:r>
    </w:p>
    <w:p>
      <w:pPr>
        <w:spacing w:after="120"/>
      </w:pPr>
      <w:r>
        <w:t xml:space="preserve">First GPU smoke test attempt on Amazon failed with: TypeError: Population must be a sequence. For dicts or sets, use sorted(d). Root cause: utlis.py’s sparse_to_adjlist function calls random.sample() directly on a Python set (built via defaultdict(set)). Python versions up to 3.10 tolerated sets being passed to random.sample() (with a deprecation warning); Python 3.11+ raises a hard TypeError. This bug was always latently present in the code but never surfaced locally because the local Mac environment used Python 3.8.</w:t>
      </w:r>
    </w:p>
    <w:p>
      <w:pPr>
        <w:spacing w:after="120"/>
      </w:pPr>
      <w:r>
        <w:t xml:space="preserve">Fix applied (utlis.py, sparse_to_adjlist function): random.sample(adj_lists[keya],10) changed to random.sample(list(adj_lists[keya]),10) — converts the set to a list immediately before sampling. This is a permanent, environment-compatibility fix safe to keep for any Python version; it does not alter the underlying neighbour-sampling logic.</w:t>
      </w:r>
    </w:p>
    <w:p>
      <w:pPr>
        <w:pStyle w:val="Heading2"/>
        <w:spacing w:after="120" w:before="240"/>
      </w:pPr>
      <w:r>
        <w:t xml:space="preserve">3.5 Code Bug Found on Kaggle — Out-of-Memory on Yelp Test Evaluation</w:t>
      </w:r>
    </w:p>
    <w:p>
      <w:pPr>
        <w:spacing w:after="120"/>
      </w:pPr>
      <w:r>
        <w:t xml:space="preserve">Second GPU smoke test attempt on Yelp completed epoch 0 training successfully (all 92 batches) but then crashed with a Kaggle-level "tried to allocate more memory than is available" error, restarting the entire notebook session. Investigation of utlis.py’s test_model function showed it calls model.to_prob() on the entire test_cases list in a single unbatched forward pass. For Yelp, the author’s own train_test_split uses test_size=0.80, meaning roughly 36,000+ of the ~45,954 total nodes are pushed through the GPU at once during evaluation — this, not training, is the actual memory bottleneck. This is a genuine scalability limitation in the author’s original code, not an artefact of the local environment or the Python-version fix above.</w:t>
      </w:r>
    </w:p>
    <w:p>
      <w:pPr>
        <w:spacing w:after="120"/>
      </w:pPr>
      <w:r>
        <w:t xml:space="preserve">Temporary workaround applied for smoke-testing only (train.py, immediately after the yelp train_test_split call): if the test set exceeds 2000 nodes, it is randomly subsampled down to 2000 nodes before evaluation. This let the smoke test complete successfully end-to-end. This subsampling is explicitly NOT valid for any real author-mode or unified-mode training run, since it would make reported test metrics meaningless — it must be removed (or replaced with a proper batched-evaluation fix) before any run whose results are intended to be reported. This is flagged as an open item for the real training run: batching the test_model evaluation loop, rather than shrinking the test set, is the correct long-term fix and should be implemented before author-mode results are produced.</w:t>
      </w:r>
    </w:p>
    <w:p>
      <w:pPr>
        <w:pStyle w:val="Heading2"/>
        <w:spacing w:after="120" w:before="240"/>
      </w:pPr>
      <w:r>
        <w:t xml:space="preserve">3.6 Kaggle GPU Smoke Test Results — PASS (both datasets, after fixes)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800"/>
        <w:gridCol w:w="1900"/>
        <w:gridCol w:w="1000"/>
        <w:gridCol w:w="2900"/>
      </w:tblGrid>
      <w:tr>
        <w:tc>
          <w:tcPr>
            <w:tcW w:type="dxa" w:w="1400"/>
            <w:shd w:fill="D9E2F3" w:val="clear"/>
          </w:tcPr>
          <w:p>
            <w:r>
              <w:rPr>
                <w:b/>
                <w:bCs/>
              </w:rPr>
              <w:t xml:space="preserve">Dataset</w:t>
            </w:r>
          </w:p>
        </w:tc>
        <w:tc>
          <w:tcPr>
            <w:tcW w:type="dxa" w:w="1000"/>
            <w:shd w:fill="D9E2F3" w:val="clear"/>
          </w:tcPr>
          <w:p>
            <w:r>
              <w:rPr>
                <w:b/>
                <w:bCs/>
              </w:rPr>
              <w:t xml:space="preserve">Epochs</w:t>
            </w:r>
          </w:p>
        </w:tc>
        <w:tc>
          <w:tcPr>
            <w:tcW w:type="dxa" w:w="1800"/>
            <w:shd w:fill="D9E2F3" w:val="clear"/>
          </w:tcPr>
          <w:p>
            <w:r>
              <w:rPr>
                <w:b/>
                <w:bCs/>
              </w:rPr>
              <w:t xml:space="preserve">Time/Epoch (GPU)</w:t>
            </w:r>
          </w:p>
        </w:tc>
        <w:tc>
          <w:tcPr>
            <w:tcW w:type="dxa" w:w="1900"/>
            <w:shd w:fill="D9E2F3" w:val="clear"/>
          </w:tcPr>
          <w:p>
            <w:r>
              <w:rPr>
                <w:b/>
                <w:bCs/>
              </w:rPr>
              <w:t xml:space="preserve">Time/Epoch (local CPU)</w:t>
            </w:r>
          </w:p>
        </w:tc>
        <w:tc>
          <w:tcPr>
            <w:tcW w:type="dxa" w:w="1000"/>
            <w:shd w:fill="D9E2F3" w:val="clear"/>
          </w:tcPr>
          <w:p>
            <w:r>
              <w:rPr>
                <w:b/>
                <w:bCs/>
              </w:rPr>
              <w:t xml:space="preserve">Status</w:t>
            </w:r>
          </w:p>
        </w:tc>
        <w:tc>
          <w:tcPr>
            <w:tcW w:type="dxa" w:w="2900"/>
            <w:shd w:fill="D9E2F3" w:val="clear"/>
          </w:tcPr>
          <w:p>
            <w:r>
              <w:rPr>
                <w:b/>
                <w:bCs/>
              </w:rPr>
              <w:t xml:space="preserve">Notes</w:t>
            </w:r>
          </w:p>
        </w:tc>
      </w:tr>
      <w:tr>
        <w:tc>
          <w:tcPr>
            <w:tcW w:type="dxa" w:w="1400"/>
          </w:tcPr>
          <w:p>
            <w:r>
              <w:t xml:space="preserve">Amazon</w:t>
            </w:r>
          </w:p>
        </w:tc>
        <w:tc>
          <w:tcPr>
            <w:tcW w:type="dxa" w:w="1000"/>
          </w:tcPr>
          <w:p>
            <w:r>
              <w:t xml:space="preserve">2</w:t>
            </w:r>
          </w:p>
        </w:tc>
        <w:tc>
          <w:tcPr>
            <w:tcW w:type="dxa" w:w="1800"/>
          </w:tcPr>
          <w:p>
            <w:r>
              <w:t xml:space="preserve">~3.0s</w:t>
            </w:r>
          </w:p>
        </w:tc>
        <w:tc>
          <w:tcPr>
            <w:tcW w:type="dxa" w:w="1900"/>
          </w:tcPr>
          <w:p>
            <w:r>
              <w:t xml:space="preserve">~0.58s</w:t>
            </w:r>
          </w:p>
        </w:tc>
        <w:tc>
          <w:tcPr>
            <w:tcW w:type="dxa" w:w="1000"/>
          </w:tcPr>
          <w:p>
            <w:r>
              <w:t xml:space="preserve">PASS</w:t>
            </w:r>
          </w:p>
        </w:tc>
        <w:tc>
          <w:tcPr>
            <w:tcW w:type="dxa" w:w="2900"/>
          </w:tcPr>
          <w:p>
            <w:r>
              <w:t xml:space="preserve">GPU slower than CPU at this tiny scale; batch-loop-heavy architecture limits GPU benefit on small batches</w:t>
            </w:r>
          </w:p>
        </w:tc>
      </w:tr>
      <w:tr>
        <w:tc>
          <w:tcPr>
            <w:tcW w:type="dxa" w:w="1400"/>
          </w:tcPr>
          <w:p>
            <w:r>
              <w:t xml:space="preserve">Yelp</w:t>
            </w:r>
          </w:p>
        </w:tc>
        <w:tc>
          <w:tcPr>
            <w:tcW w:type="dxa" w:w="1000"/>
          </w:tcPr>
          <w:p>
            <w:r>
              <w:t xml:space="preserve">2</w:t>
            </w:r>
          </w:p>
        </w:tc>
        <w:tc>
          <w:tcPr>
            <w:tcW w:type="dxa" w:w="1800"/>
          </w:tcPr>
          <w:p>
            <w:r>
              <w:t xml:space="preserve">~59s</w:t>
            </w:r>
          </w:p>
        </w:tc>
        <w:tc>
          <w:tcPr>
            <w:tcW w:type="dxa" w:w="1900"/>
          </w:tcPr>
          <w:p>
            <w:r>
              <w:t xml:space="preserve">~6.4s</w:t>
            </w:r>
          </w:p>
        </w:tc>
        <w:tc>
          <w:tcPr>
            <w:tcW w:type="dxa" w:w="1000"/>
          </w:tcPr>
          <w:p>
            <w:r>
              <w:t xml:space="preserve">PASS</w:t>
            </w:r>
          </w:p>
        </w:tc>
        <w:tc>
          <w:tcPr>
            <w:tcW w:type="dxa" w:w="2900"/>
          </w:tcPr>
          <w:p>
            <w:r>
              <w:t xml:space="preserve">Required both fixes above (3.4, 3.5); test set capped at 2000 nodes for this smoke test only</w:t>
            </w:r>
          </w:p>
        </w:tc>
      </w:tr>
    </w:tbl>
    <w:p>
      <w:pPr>
        <w:spacing w:after="120"/>
      </w:pPr>
      <w:r>
        <w:t xml:space="preserve"/>
      </w:r>
    </w:p>
    <w:p>
      <w:pPr>
        <w:spacing w:after="120"/>
      </w:pPr>
      <w:r>
        <w:t xml:space="preserve">Notable finding: GPU training was slower than local CPU training for FRAUDRE on both datasets at smoke-test scale. This is assessed as a genuine architectural property of the code (many small, per-batch, Python-loop-driven operations rather than large vectorised batches), not a setup error — relevant evidence for RQ3 (efficiency/scalability) discussion, since it suggests FRAUDRE may not benefit proportionally from GPU hardware the way more heavily-batched architectures would.</w:t>
      </w:r>
    </w:p>
    <w:p>
      <w:pPr>
        <w:pStyle w:val="Heading1"/>
        <w:spacing w:after="120" w:before="240"/>
      </w:pPr>
      <w:r>
        <w:t xml:space="preserve">4. SplitGNN</w:t>
      </w:r>
    </w:p>
    <w:p>
      <w:pPr>
        <w:pStyle w:val="Heading2"/>
        <w:spacing w:after="120" w:before="240"/>
      </w:pPr>
      <w:r>
        <w:t xml:space="preserve">4.1 Local (Mac CPU) Environment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200"/>
      </w:tblGrid>
      <w:tr>
        <w:tc>
          <w:tcPr>
            <w:tcW w:type="dxa" w:w="2000"/>
            <w:shd w:fill="D9E2F3" w:val="clear"/>
          </w:tcPr>
          <w:p>
            <w:r>
              <w:rPr>
                <w:b/>
                <w:bCs/>
              </w:rPr>
              <w:t xml:space="preserve">Package</w:t>
            </w:r>
          </w:p>
        </w:tc>
        <w:tc>
          <w:tcPr>
            <w:tcW w:type="dxa" w:w="3600"/>
            <w:shd w:fill="D9E2F3" w:val="clear"/>
          </w:tcPr>
          <w:p>
            <w:r>
              <w:rPr>
                <w:b/>
                <w:bCs/>
              </w:rPr>
              <w:t xml:space="preserve">Author Requested (README)</w:t>
            </w:r>
          </w:p>
        </w:tc>
        <w:tc>
          <w:tcPr>
            <w:tcW w:type="dxa" w:w="3200"/>
            <w:shd w:fill="D9E2F3" w:val="clear"/>
          </w:tcPr>
          <w:p>
            <w:r>
              <w:rPr>
                <w:b/>
                <w:bCs/>
              </w:rPr>
              <w:t xml:space="preserve">Actually Installed</w:t>
            </w:r>
          </w:p>
        </w:tc>
      </w:tr>
      <w:tr>
        <w:tc>
          <w:tcPr>
            <w:tcW w:type="dxa" w:w="2000"/>
          </w:tcPr>
          <w:p>
            <w:r>
              <w:t xml:space="preserve">Python</w:t>
            </w:r>
          </w:p>
        </w:tc>
        <w:tc>
          <w:tcPr>
            <w:tcW w:type="dxa" w:w="3600"/>
          </w:tcPr>
          <w:p>
            <w:r>
              <w:t xml:space="preserve">&gt;= 3.8</w:t>
            </w:r>
          </w:p>
        </w:tc>
        <w:tc>
          <w:tcPr>
            <w:tcW w:type="dxa" w:w="3200"/>
          </w:tcPr>
          <w:p>
            <w:r>
              <w:t xml:space="preserve">3.8.20</w:t>
            </w:r>
          </w:p>
        </w:tc>
      </w:tr>
      <w:tr>
        <w:tc>
          <w:tcPr>
            <w:tcW w:type="dxa" w:w="2000"/>
          </w:tcPr>
          <w:p>
            <w:r>
              <w:t xml:space="preserve">numpy</w:t>
            </w:r>
          </w:p>
        </w:tc>
        <w:tc>
          <w:tcPr>
            <w:tcW w:type="dxa" w:w="3600"/>
          </w:tcPr>
          <w:p>
            <w:r>
              <w:t xml:space="preserve">&gt;= 1.22.4</w:t>
            </w:r>
          </w:p>
        </w:tc>
        <w:tc>
          <w:tcPr>
            <w:tcW w:type="dxa" w:w="3200"/>
          </w:tcPr>
          <w:p>
            <w:r>
              <w:t xml:space="preserve">1.24.4</w:t>
            </w:r>
          </w:p>
        </w:tc>
      </w:tr>
      <w:tr>
        <w:tc>
          <w:tcPr>
            <w:tcW w:type="dxa" w:w="2000"/>
          </w:tcPr>
          <w:p>
            <w:r>
              <w:t xml:space="preserve">scipy</w:t>
            </w:r>
          </w:p>
        </w:tc>
        <w:tc>
          <w:tcPr>
            <w:tcW w:type="dxa" w:w="3600"/>
          </w:tcPr>
          <w:p>
            <w:r>
              <w:t xml:space="preserve">&gt;= 1.4.1</w:t>
            </w:r>
          </w:p>
        </w:tc>
        <w:tc>
          <w:tcPr>
            <w:tcW w:type="dxa" w:w="3200"/>
          </w:tcPr>
          <w:p>
            <w:r>
              <w:t xml:space="preserve">1.10.1</w:t>
            </w:r>
          </w:p>
        </w:tc>
      </w:tr>
      <w:tr>
        <w:tc>
          <w:tcPr>
            <w:tcW w:type="dxa" w:w="2000"/>
          </w:tcPr>
          <w:p>
            <w:r>
              <w:t xml:space="preserve">scikit-learn</w:t>
            </w:r>
          </w:p>
        </w:tc>
        <w:tc>
          <w:tcPr>
            <w:tcW w:type="dxa" w:w="3600"/>
          </w:tcPr>
          <w:p>
            <w:r>
              <w:t xml:space="preserve">&gt;= 1.1.2</w:t>
            </w:r>
          </w:p>
        </w:tc>
        <w:tc>
          <w:tcPr>
            <w:tcW w:type="dxa" w:w="3200"/>
          </w:tcPr>
          <w:p>
            <w:r>
              <w:t xml:space="preserve">1.3.2</w:t>
            </w:r>
          </w:p>
        </w:tc>
      </w:tr>
      <w:tr>
        <w:tc>
          <w:tcPr>
            <w:tcW w:type="dxa" w:w="2000"/>
          </w:tcPr>
          <w:p>
            <w:r>
              <w:t xml:space="preserve">torch</w:t>
            </w:r>
          </w:p>
        </w:tc>
        <w:tc>
          <w:tcPr>
            <w:tcW w:type="dxa" w:w="3600"/>
          </w:tcPr>
          <w:p>
            <w:r>
              <w:t xml:space="preserve">&gt;= 1.11.0</w:t>
            </w:r>
          </w:p>
        </w:tc>
        <w:tc>
          <w:tcPr>
            <w:tcW w:type="dxa" w:w="3200"/>
          </w:tcPr>
          <w:p>
            <w:r>
              <w:t xml:space="preserve">2.3.0 (downgraded from 2.4.1)</w:t>
            </w:r>
          </w:p>
        </w:tc>
      </w:tr>
      <w:tr>
        <w:tc>
          <w:tcPr>
            <w:tcW w:type="dxa" w:w="2000"/>
          </w:tcPr>
          <w:p>
            <w:r>
              <w:t xml:space="preserve">dgl</w:t>
            </w:r>
          </w:p>
        </w:tc>
        <w:tc>
          <w:tcPr>
            <w:tcW w:type="dxa" w:w="3600"/>
          </w:tcPr>
          <w:p>
            <w:r>
              <w:t xml:space="preserve">&gt;= 0.9.1</w:t>
            </w:r>
          </w:p>
        </w:tc>
        <w:tc>
          <w:tcPr>
            <w:tcW w:type="dxa" w:w="3200"/>
          </w:tcPr>
          <w:p>
            <w:r>
              <w:t xml:space="preserve">2.2.0</w:t>
            </w:r>
          </w:p>
        </w:tc>
      </w:tr>
    </w:tbl>
    <w:p>
      <w:pPr>
        <w:spacing w:after="120"/>
      </w:pPr>
      <w:r>
        <w:t xml:space="preserve"/>
      </w:r>
    </w:p>
    <w:p>
      <w:pPr>
        <w:spacing w:after="120"/>
      </w:pPr>
      <w:r>
        <w:t xml:space="preserve">Additional undeclared dependencies required: packaging, pyyaml, pydantic. torch downgraded from 2.4.1 to 2.3.0 to match DGL 2.2.0’s precompiled graphbolt library (no build existed for torch 2.4.1 on macOS arm64).</w:t>
      </w:r>
    </w:p>
    <w:p>
      <w:pPr>
        <w:pStyle w:val="Heading2"/>
        <w:spacing w:after="120" w:before="240"/>
      </w:pPr>
      <w:r>
        <w:t xml:space="preserve">4.2 Config Discrepancy — README Table vs. Shipped YAML Files</w:t>
      </w:r>
    </w:p>
    <w:p>
      <w:pPr>
        <w:spacing w:after="120"/>
      </w:pPr>
      <w:r>
        <w:t xml:space="preserve">The README’s "Reproduce Results" table states different gamma/C/K values per dataset (YelpChi: 0.6/2/1, Amazon: 0.4/2/1, FDCompCN: 0.8/3/2), but the actual shipped config files (yelp.yaml, amazon.yaml, comp.yaml) all set gamma=1, C=1, K=0 regardless of dataset. Confirmed as a genuine documentation/code mismatch across all three files. Decision: author-mode reproduction uses the shipped YAML defaults as the literal baseline; this deviation is documented rather than silently corrected.</w:t>
      </w:r>
    </w:p>
    <w:p>
      <w:pPr>
        <w:pStyle w:val="Heading2"/>
        <w:spacing w:after="120" w:before="240"/>
      </w:pPr>
      <w:r>
        <w:t xml:space="preserve">4.3 Code Bug Found and Patched — FDCompCN Node Type</w:t>
      </w:r>
    </w:p>
    <w:p>
      <w:pPr>
        <w:spacing w:after="120"/>
      </w:pPr>
      <w:r>
        <w:t xml:space="preserve">FDCompCN smoke test initially failed with: DGLError: Node type "r" does not exist. Root cause: model.py hardcoded node type 'r' (the YelpChi/Amazon convention) with an inline author comment reading "# nodes['company'] for FDCompCN" — the correct node type was known to the author but never implemented. Confirmed via dgl.load_graphs that FDCompCN’s actual node type is 'company'.</w:t>
      </w:r>
    </w:p>
    <w:p>
      <w:pPr>
        <w:spacing w:after="120"/>
      </w:pPr>
      <w:r>
        <w:t xml:space="preserve">Fix applied (model.py, SplitGNN.__init__): hardcoded self.input_dim = g.nodes['r'].data['feature'].shape[1] replaced with a dataset-conditional lookup: ntype = 'company' if args.dataset == 'comp' else 'r', then self.input_dim = g.nodes[ntype].data['feature'].shape[1]. Confirmed this was the only line in model.py referencing the hardcoded node type. Scope: affects only which node type’s feature dimension is read at initialization; does not alter architecture, layers, loss, or relation-handling logic.</w:t>
      </w:r>
    </w:p>
    <w:p>
      <w:pPr>
        <w:pStyle w:val="Heading2"/>
        <w:spacing w:after="120" w:before="240"/>
      </w:pPr>
      <w:r>
        <w:t xml:space="preserve">4.4 Local (Mac CPU) Smoke Test Results — PASS (all three datasets)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2600"/>
        <w:gridCol w:w="1800"/>
        <w:gridCol w:w="1000"/>
        <w:gridCol w:w="2200"/>
      </w:tblGrid>
      <w:tr>
        <w:tc>
          <w:tcPr>
            <w:tcW w:type="dxa" w:w="1600"/>
            <w:shd w:fill="D9E2F3" w:val="clear"/>
          </w:tcPr>
          <w:p>
            <w:r>
              <w:rPr>
                <w:b/>
                <w:bCs/>
              </w:rPr>
              <w:t xml:space="preserve">Dataset</w:t>
            </w:r>
          </w:p>
        </w:tc>
        <w:tc>
          <w:tcPr>
            <w:tcW w:type="dxa" w:w="1000"/>
            <w:shd w:fill="D9E2F3" w:val="clear"/>
          </w:tcPr>
          <w:p>
            <w:r>
              <w:rPr>
                <w:b/>
                <w:bCs/>
              </w:rPr>
              <w:t xml:space="preserve">Epochs</w:t>
            </w:r>
          </w:p>
        </w:tc>
        <w:tc>
          <w:tcPr>
            <w:tcW w:type="dxa" w:w="2600"/>
            <w:shd w:fill="D9E2F3" w:val="clear"/>
          </w:tcPr>
          <w:p>
            <w:r>
              <w:rPr>
                <w:b/>
                <w:bCs/>
              </w:rPr>
              <w:t xml:space="preserve">AUC (epoch 0)</w:t>
            </w:r>
          </w:p>
        </w:tc>
        <w:tc>
          <w:tcPr>
            <w:tcW w:type="dxa" w:w="1800"/>
            <w:shd w:fill="D9E2F3" w:val="clear"/>
          </w:tcPr>
          <w:p>
            <w:r>
              <w:rPr>
                <w:b/>
                <w:bCs/>
              </w:rPr>
              <w:t xml:space="preserve">F1-macro (epoch 0)</w:t>
            </w:r>
          </w:p>
        </w:tc>
        <w:tc>
          <w:tcPr>
            <w:tcW w:type="dxa" w:w="1000"/>
            <w:shd w:fill="D9E2F3" w:val="clear"/>
          </w:tcPr>
          <w:p>
            <w:r>
              <w:rPr>
                <w:b/>
                <w:bCs/>
              </w:rPr>
              <w:t xml:space="preserve">Status</w:t>
            </w:r>
          </w:p>
        </w:tc>
        <w:tc>
          <w:tcPr>
            <w:tcW w:type="dxa" w:w="2200"/>
            <w:shd w:fill="D9E2F3" w:val="clear"/>
          </w:tcPr>
          <w:p>
            <w:r>
              <w:rPr>
                <w:b/>
                <w:bCs/>
              </w:rPr>
              <w:t xml:space="preserve">Notes</w:t>
            </w:r>
          </w:p>
        </w:tc>
      </w:tr>
      <w:tr>
        <w:tc>
          <w:tcPr>
            <w:tcW w:type="dxa" w:w="1600"/>
          </w:tcPr>
          <w:p>
            <w:r>
              <w:t xml:space="preserve">YelpChi</w:t>
            </w:r>
          </w:p>
        </w:tc>
        <w:tc>
          <w:tcPr>
            <w:tcW w:type="dxa" w:w="1000"/>
          </w:tcPr>
          <w:p>
            <w:r>
              <w:t xml:space="preserve">2</w:t>
            </w:r>
          </w:p>
        </w:tc>
        <w:tc>
          <w:tcPr>
            <w:tcW w:type="dxa" w:w="2600"/>
          </w:tcPr>
          <w:p>
            <w:r>
              <w:t xml:space="preserve">0.5713 (valid) / 0.7274 (test)</w:t>
            </w:r>
          </w:p>
        </w:tc>
        <w:tc>
          <w:tcPr>
            <w:tcW w:type="dxa" w:w="1800"/>
          </w:tcPr>
          <w:p>
            <w:r>
              <w:t xml:space="preserve">0.1269</w:t>
            </w:r>
          </w:p>
        </w:tc>
        <w:tc>
          <w:tcPr>
            <w:tcW w:type="dxa" w:w="1000"/>
          </w:tcPr>
          <w:p>
            <w:r>
              <w:t xml:space="preserve">PASS*</w:t>
            </w:r>
          </w:p>
        </w:tc>
        <w:tc>
          <w:tcPr>
            <w:tcW w:type="dxa" w:w="2200"/>
          </w:tcPr>
          <w:p>
            <w:r>
              <w:t xml:space="preserve">gmodel FileNotFoundError artifact (see note)</w:t>
            </w:r>
          </w:p>
        </w:tc>
      </w:tr>
      <w:tr>
        <w:tc>
          <w:tcPr>
            <w:tcW w:type="dxa" w:w="1600"/>
          </w:tcPr>
          <w:p>
            <w:r>
              <w:t xml:space="preserve">Amazon</w:t>
            </w:r>
          </w:p>
        </w:tc>
        <w:tc>
          <w:tcPr>
            <w:tcW w:type="dxa" w:w="1000"/>
          </w:tcPr>
          <w:p>
            <w:r>
              <w:t xml:space="preserve">2</w:t>
            </w:r>
          </w:p>
        </w:tc>
        <w:tc>
          <w:tcPr>
            <w:tcW w:type="dxa" w:w="2600"/>
          </w:tcPr>
          <w:p>
            <w:r>
              <w:t xml:space="preserve">0.7068 (valid) / 0.7397 (test)</w:t>
            </w:r>
          </w:p>
        </w:tc>
        <w:tc>
          <w:tcPr>
            <w:tcW w:type="dxa" w:w="1800"/>
          </w:tcPr>
          <w:p>
            <w:r>
              <w:t xml:space="preserve">0.4750</w:t>
            </w:r>
          </w:p>
        </w:tc>
        <w:tc>
          <w:tcPr>
            <w:tcW w:type="dxa" w:w="1000"/>
          </w:tcPr>
          <w:p>
            <w:r>
              <w:t xml:space="preserve">PASS*</w:t>
            </w:r>
          </w:p>
        </w:tc>
        <w:tc>
          <w:tcPr>
            <w:tcW w:type="dxa" w:w="2200"/>
          </w:tcPr>
          <w:p>
            <w:r>
              <w:t xml:space="preserve">Same artifact</w:t>
            </w:r>
          </w:p>
        </w:tc>
      </w:tr>
      <w:tr>
        <w:tc>
          <w:tcPr>
            <w:tcW w:type="dxa" w:w="1600"/>
          </w:tcPr>
          <w:p>
            <w:r>
              <w:t xml:space="preserve">FDCompCN</w:t>
            </w:r>
          </w:p>
        </w:tc>
        <w:tc>
          <w:tcPr>
            <w:tcW w:type="dxa" w:w="1000"/>
          </w:tcPr>
          <w:p>
            <w:r>
              <w:t xml:space="preserve">2</w:t>
            </w:r>
          </w:p>
        </w:tc>
        <w:tc>
          <w:tcPr>
            <w:tcW w:type="dxa" w:w="2600"/>
          </w:tcPr>
          <w:p>
            <w:r>
              <w:t xml:space="preserve">0.4209 (valid) / 0.4692 (test)</w:t>
            </w:r>
          </w:p>
        </w:tc>
        <w:tc>
          <w:tcPr>
            <w:tcW w:type="dxa" w:w="1800"/>
          </w:tcPr>
          <w:p>
            <w:r>
              <w:t xml:space="preserve">0.0954</w:t>
            </w:r>
          </w:p>
        </w:tc>
        <w:tc>
          <w:tcPr>
            <w:tcW w:type="dxa" w:w="1000"/>
          </w:tcPr>
          <w:p>
            <w:r>
              <w:t xml:space="preserve">PASS*</w:t>
            </w:r>
          </w:p>
        </w:tc>
        <w:tc>
          <w:tcPr>
            <w:tcW w:type="dxa" w:w="2200"/>
          </w:tcPr>
          <w:p>
            <w:r>
              <w:t xml:space="preserve">Same artifact; required code patch (4.3)</w:t>
            </w:r>
          </w:p>
        </w:tc>
      </w:tr>
    </w:tbl>
    <w:p>
      <w:pPr>
        <w:spacing w:after="120"/>
      </w:pPr>
      <w:r>
        <w:t xml:space="preserve"/>
      </w:r>
    </w:p>
    <w:p>
      <w:pPr>
        <w:spacing w:after="120"/>
      </w:pPr>
      <w:r>
        <w:t xml:space="preserve">*PASS with a known, consistent artifact: all three local runs crash with a FileNotFoundError on the "gmodel" (best-G-Mean) checkpoint at script end, because G-Mean remained 0.0 throughout the 2-epoch run (too short for meaningful minority-class learning), so the checkpoint-saving condition never triggered. Core training, validation, and primary-model testing completed successfully before this point in every run. Assessed as an artifact of the artificially short smoke-test epoch count, not a code defect.</w:t>
      </w:r>
    </w:p>
    <w:p>
      <w:pPr>
        <w:pStyle w:val="Heading2"/>
        <w:spacing w:after="120" w:before="240"/>
      </w:pPr>
      <w:r>
        <w:t xml:space="preserve">4.5 Kaggle GPU Setup — Status</w:t>
      </w:r>
    </w:p>
    <w:p>
      <w:pPr>
        <w:spacing w:after="120"/>
      </w:pPr>
      <w:r>
        <w:t xml:space="preserve">SplitGNN-with-data.zip uploaded to Kaggle as a private dataset and attached to the notebook (confirmed present under /kaggle/input/datasets/ishraqahmed123/splitgnn-model-and-data/). Not yet copied into /kaggle/working/ or smoke-tested on GPU — this is the next step. The FDCompCN node-type fix (4.3) will need to be re-applied after copying, since it exists only in the local working copy and the Kaggle upload was made from a zip of that same local folder prior to Kaggle-specific testing.</w:t>
      </w:r>
    </w:p>
    <w:p>
      <w:pPr>
        <w:pStyle w:val="Heading1"/>
        <w:spacing w:after="120" w:before="240"/>
      </w:pPr>
      <w:r>
        <w:t xml:space="preserve">5. Summary of All Documented Deviations and Fixes</w:t>
      </w:r>
    </w:p>
    <w:p>
      <w:pPr>
        <w:pStyle w:val="ListParagraph"/>
        <w:numPr>
          <w:ilvl w:val="0"/>
          <w:numId w:val="1"/>
        </w:numPr>
        <w:spacing w:after="80"/>
      </w:pPr>
      <w:r>
        <w:t xml:space="preserve">FRAUDRE (local): all four author-pinned package versions replaced with modern equivalents (no Apple Silicon builds available for 2019–2020-era versions).</w:t>
      </w:r>
    </w:p>
    <w:p>
      <w:pPr>
        <w:pStyle w:val="ListParagraph"/>
        <w:numPr>
          <w:ilvl w:val="0"/>
          <w:numId w:val="1"/>
        </w:numPr>
        <w:spacing w:after="80"/>
      </w:pPr>
      <w:r>
        <w:t xml:space="preserve">FRAUDRE (Kaggle): utlis.py patched — random.sample() wrapped with list() to fix a Python 3.11+ incompatibility with set inputs. Permanent fix.</w:t>
      </w:r>
    </w:p>
    <w:p>
      <w:pPr>
        <w:pStyle w:val="ListParagraph"/>
        <w:numPr>
          <w:ilvl w:val="0"/>
          <w:numId w:val="1"/>
        </w:numPr>
        <w:spacing w:after="80"/>
      </w:pPr>
      <w:r>
        <w:t xml:space="preserve">FRAUDRE (Kaggle): train.py temporarily patched to cap Yelp’s test set at 2000 nodes to avoid an out-of-memory crash during unbatched test evaluation. Smoke-test-only; must be reverted or replaced with a proper batched-evaluation fix before any real run.</w:t>
      </w:r>
    </w:p>
    <w:p>
      <w:pPr>
        <w:pStyle w:val="ListParagraph"/>
        <w:numPr>
          <w:ilvl w:val="0"/>
          <w:numId w:val="1"/>
        </w:numPr>
        <w:spacing w:after="80"/>
      </w:pPr>
      <w:r>
        <w:t xml:space="preserve">FRAUDRE: GitHub token cloning failed (wrong repository-access scope and missing Contents permission); worked around via direct dataset upload to Kaggle. Does not replace git — results must still be manually pushed to GitHub from local/Kaggle downloads.</w:t>
      </w:r>
    </w:p>
    <w:p>
      <w:pPr>
        <w:pStyle w:val="ListParagraph"/>
        <w:numPr>
          <w:ilvl w:val="0"/>
          <w:numId w:val="1"/>
        </w:numPr>
        <w:spacing w:after="80"/>
      </w:pPr>
      <w:r>
        <w:t xml:space="preserve">SplitGNN (local): torch pinned to 2.3.0; three undeclared dependencies (packaging, pyyaml, pydantic) manually installed.</w:t>
      </w:r>
    </w:p>
    <w:p>
      <w:pPr>
        <w:pStyle w:val="ListParagraph"/>
        <w:numPr>
          <w:ilvl w:val="0"/>
          <w:numId w:val="1"/>
        </w:numPr>
        <w:spacing w:after="80"/>
      </w:pPr>
      <w:r>
        <w:t xml:space="preserve">SplitGNN: README’s stated per-dataset hyperparameters (gamma/C/K) do not match the shipped config YAML files — shipped defaults used as the author-mode baseline.</w:t>
      </w:r>
    </w:p>
    <w:p>
      <w:pPr>
        <w:pStyle w:val="ListParagraph"/>
        <w:numPr>
          <w:ilvl w:val="0"/>
          <w:numId w:val="1"/>
        </w:numPr>
        <w:spacing w:after="80"/>
      </w:pPr>
      <w:r>
        <w:t xml:space="preserve">SplitGNN: one-line code bug fixed in model.py — hardcoded node type 'r' replaced with a dataset-conditional lookup so FDCompCN resolves to node type 'company'.</w:t>
      </w:r>
    </w:p>
    <w:p>
      <w:pPr>
        <w:pStyle w:val="ListParagraph"/>
        <w:numPr>
          <w:ilvl w:val="0"/>
          <w:numId w:val="1"/>
        </w:numPr>
        <w:spacing w:after="80"/>
      </w:pPr>
      <w:r>
        <w:t xml:space="preserve">FRAUDRE: train.py evaluates on the test set periodically during training with no separate validation split — must be excluded from the unified benchmark protocol to avoid test leakage.</w:t>
      </w:r>
    </w:p>
    <w:p>
      <w:pPr>
        <w:pStyle w:val="Heading1"/>
        <w:spacing w:after="120" w:before="240"/>
      </w:pPr>
      <w:r>
        <w:t xml:space="preserve">6. Next Steps</w:t>
      </w:r>
    </w:p>
    <w:p>
      <w:pPr>
        <w:pStyle w:val="ListParagraph"/>
        <w:numPr>
          <w:ilvl w:val="0"/>
          <w:numId w:val="1"/>
        </w:numPr>
        <w:spacing w:after="80"/>
      </w:pPr>
      <w:r>
        <w:t xml:space="preserve">SplitGNN: copy into /kaggle/working/, re-apply the FDCompCN node-type fix, and run GPU smoke tests on all three datasets.</w:t>
      </w:r>
    </w:p>
    <w:p>
      <w:pPr>
        <w:pStyle w:val="ListParagraph"/>
        <w:numPr>
          <w:ilvl w:val="0"/>
          <w:numId w:val="1"/>
        </w:numPr>
        <w:spacing w:after="80"/>
      </w:pPr>
      <w:r>
        <w:t xml:space="preserve">FRAUDRE: design and implement a proper batched test-evaluation fix for Yelp (replacing the temporary 2000-node cap) before running any real author-mode training.</w:t>
      </w:r>
    </w:p>
    <w:p>
      <w:pPr>
        <w:pStyle w:val="ListParagraph"/>
        <w:numPr>
          <w:ilvl w:val="0"/>
          <w:numId w:val="1"/>
        </w:numPr>
        <w:spacing w:after="80"/>
      </w:pPr>
      <w:r>
        <w:t xml:space="preserve">Both models: run full author-mode training (real epoch counts, full test sets) on Kaggle GPU once the above is resolved.</w:t>
      </w:r>
    </w:p>
    <w:p>
      <w:pPr>
        <w:pStyle w:val="ListParagraph"/>
        <w:numPr>
          <w:ilvl w:val="0"/>
          <w:numId w:val="1"/>
        </w:numPr>
        <w:spacing w:after="80"/>
      </w:pPr>
      <w:r>
        <w:t xml:space="preserve">Populate required repository artefact files (README.md, environment/, configs/author/, run_manifest.json, epoch_times.csv, metrics.json, status.md, changes.patch) for both models.</w:t>
      </w:r>
    </w:p>
    <w:p>
      <w:pPr>
        <w:pStyle w:val="ListParagraph"/>
        <w:numPr>
          <w:ilvl w:val="0"/>
          <w:numId w:val="1"/>
        </w:numPr>
        <w:spacing w:after="80"/>
      </w:pPr>
      <w:r>
        <w:t xml:space="preserve">Resolve the GitHub token permissions issue properly (correct repository scope + Contents: Read and write) so future work can be cloned/pushed directly from Kaggle without the manual zip-upload workaround.</w:t>
      </w:r>
    </w:p>
    <w:p>
      <w:pPr>
        <w:pStyle w:val="ListParagraph"/>
        <w:numPr>
          <w:ilvl w:val="0"/>
          <w:numId w:val="1"/>
        </w:numPr>
        <w:spacing w:after="80"/>
      </w:pPr>
      <w:r>
        <w:t xml:space="preserve">Commit and push all findings to the "raiyan" branch; open a pull request for independent review.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2026-09-09T04:39:04.345Z</dcterms:created>
  <dcterms:modified xsi:type="dcterms:W3CDTF">2026-09-09T04:39:04.357Z</dcterms:modified>
</cp:coreProperties>
</file>

<file path=docProps/custom.xml><?xml version="1.0" encoding="utf-8"?>
<Properties xmlns="http://schemas.openxmlformats.org/officeDocument/2006/custom-properties" xmlns:vt="http://schemas.openxmlformats.org/officeDocument/2006/docPropsVTypes"/>
</file>