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561"/>
        <w:gridCol w:w="4561"/>
      </w:tblGrid>
      <w:tr>
        <w:tc>
          <w:tcPr>
            <w:tcW w:type="dxa" w:w="4561"/>
            <w:vMerge w:val="restart"/>
          </w:tcPr>
          <w:p>
            <w:pPr>
              <w:jc w:val="center"/>
            </w:pPr>
            <w:r>
              <w:rPr>
                <w:b/>
                <w:color w:val="003366"/>
                <w:sz w:val="22"/>
              </w:rPr>
              <w:t>REPÚBLICA DEL ECUADOR</w:t>
              <w:br/>
              <w:t>SERCOP</w:t>
            </w:r>
          </w:p>
        </w:tc>
        <w:tc>
          <w:tcPr>
            <w:tcW w:type="dxa" w:w="4561"/>
          </w:tcPr>
          <w:p>
            <w:pPr>
              <w:jc w:val="center"/>
            </w:pPr>
            <w:r>
              <w:t>SISTEMA DE GESTIÓN</w:t>
            </w:r>
          </w:p>
        </w:tc>
      </w:tr>
      <w:tr>
        <w:tc>
          <w:tcPr>
            <w:tcW w:type="dxa" w:w="4561"/>
            <w:vMerge/>
          </w:tcPr>
          <w:p/>
        </w:tc>
        <w:tc>
          <w:tcPr>
            <w:tcW w:type="dxa" w:w="4561"/>
          </w:tcPr>
          <w:p>
            <w:pPr>
              <w:jc w:val="center"/>
            </w:pPr>
            <w:r>
              <w:t>INFORME</w:t>
            </w:r>
          </w:p>
        </w:tc>
      </w:tr>
    </w:tbl>
    <w:p/>
    <w:tbl>
      <w:tblPr>
        <w:tblStyle w:val="TableGrid"/>
        <w:tblW w:type="auto" w:w="0"/>
        <w:tblLook w:firstColumn="1" w:firstRow="1" w:lastColumn="0" w:lastRow="0" w:noHBand="0" w:noVBand="1" w:val="04A0"/>
      </w:tblPr>
      <w:tblGrid>
        <w:gridCol w:w="4561"/>
        <w:gridCol w:w="4561"/>
      </w:tblGrid>
      <w:tr>
        <w:tc>
          <w:tcPr>
            <w:tcW w:type="dxa" w:w="4561"/>
          </w:tcPr>
          <w:p>
            <w:r>
              <w:rPr>
                <w:sz w:val="18"/>
              </w:rPr>
              <w:t>SISTEMA DE GESTIÓN</w:t>
            </w:r>
          </w:p>
        </w:tc>
        <w:tc>
          <w:tcPr>
            <w:tcW w:type="dxa" w:w="4561"/>
          </w:tcPr>
          <w:p>
            <w:r>
              <w:rPr>
                <w:sz w:val="18"/>
              </w:rPr>
              <w:t>Vigencia: 2026/01/05</w:t>
            </w:r>
          </w:p>
        </w:tc>
      </w:tr>
      <w:tr>
        <w:tc>
          <w:tcPr>
            <w:tcW w:type="dxa" w:w="4561"/>
          </w:tcPr>
          <w:p>
            <w:r>
              <w:rPr>
                <w:sz w:val="18"/>
              </w:rPr>
              <w:t>INFORME</w:t>
            </w:r>
          </w:p>
        </w:tc>
        <w:tc>
          <w:tcPr>
            <w:tcW w:type="dxa" w:w="4561"/>
          </w:tcPr>
          <w:p>
            <w:r>
              <w:rPr>
                <w:sz w:val="18"/>
              </w:rPr>
              <w:t>Versión: 22</w:t>
            </w:r>
          </w:p>
        </w:tc>
      </w:tr>
      <w:tr>
        <w:tc>
          <w:tcPr>
            <w:tcW w:type="dxa" w:w="4561"/>
          </w:tcPr>
          <w:p>
            <w:r>
              <w:rPr>
                <w:sz w:val="18"/>
              </w:rPr>
              <w:t>Informe Técnico Desarrollo del Chatbot</w:t>
            </w:r>
          </w:p>
        </w:tc>
        <w:tc>
          <w:tcPr>
            <w:tcW w:type="dxa" w:w="4561"/>
          </w:tcPr>
          <w:p>
            <w:r>
              <w:rPr>
                <w:sz w:val="18"/>
              </w:rPr>
              <w:t>Código: 7.5.P01.F02</w:t>
            </w:r>
          </w:p>
        </w:tc>
      </w:tr>
    </w:tbl>
    <w:p/>
    <w:p>
      <w:pPr>
        <w:jc w:val="right"/>
      </w:pPr>
      <w:r>
        <w:rPr>
          <w:b/>
          <w:sz w:val="20"/>
        </w:rPr>
        <w:t xml:space="preserve">NO. </w:t>
      </w:r>
      <w:r>
        <w:rPr>
          <w:sz w:val="20"/>
        </w:rPr>
        <w:t>IT-DIO-2026-206</w:t>
      </w:r>
    </w:p>
    <w:p>
      <w:pPr>
        <w:jc w:val="right"/>
      </w:pPr>
      <w:r>
        <w:rPr>
          <w:b/>
          <w:sz w:val="20"/>
        </w:rPr>
        <w:t xml:space="preserve">FECHA: </w:t>
      </w:r>
      <w:r>
        <w:rPr>
          <w:sz w:val="20"/>
        </w:rPr>
        <w:t>2026-04-16</w:t>
      </w:r>
    </w:p>
    <w:p/>
    <w:p>
      <w:pPr>
        <w:jc w:val="center"/>
      </w:pPr>
      <w:r>
        <w:rPr>
          <w:b/>
          <w:color w:val="003366"/>
          <w:sz w:val="32"/>
        </w:rPr>
        <w:t>INFORME TÉCNICO DESARROLLO DEL CHATBOT</w:t>
        <w:br/>
        <w:t>DESARROLLO E INFRAESTRUCTURA — CASOS DE USO</w:t>
      </w:r>
    </w:p>
    <w:p/>
    <w:p>
      <w:r>
        <w:br w:type="page"/>
      </w:r>
    </w:p>
    <w:p>
      <w:pPr>
        <w:spacing w:before="240" w:after="80"/>
      </w:pPr>
      <w:r>
        <w:rPr>
          <w:b/>
          <w:color w:val="003366"/>
          <w:sz w:val="26"/>
        </w:rPr>
        <w:t>Contenido</w:t>
      </w:r>
    </w:p>
    <w:p>
      <w:pPr>
        <w:spacing w:after="60"/>
      </w:pPr>
      <w:r>
        <w:rPr>
          <w:b w:val="0"/>
          <w:i w:val="0"/>
          <w:sz w:val="20"/>
        </w:rPr>
        <w:t>1. ANTECEDENTES</w:t>
      </w:r>
    </w:p>
    <w:p>
      <w:pPr>
        <w:spacing w:after="60"/>
      </w:pPr>
      <w:r>
        <w:rPr>
          <w:b w:val="0"/>
          <w:i w:val="0"/>
          <w:sz w:val="20"/>
        </w:rPr>
        <w:t>2. BASE LEGAL</w:t>
      </w:r>
    </w:p>
    <w:p>
      <w:pPr>
        <w:spacing w:after="60"/>
      </w:pPr>
      <w:r>
        <w:rPr>
          <w:b w:val="0"/>
          <w:i w:val="0"/>
          <w:sz w:val="20"/>
        </w:rPr>
        <w:t>3. INTRODUCCIÓN</w:t>
      </w:r>
    </w:p>
    <w:p>
      <w:pPr>
        <w:spacing w:after="60"/>
      </w:pPr>
      <w:r>
        <w:rPr>
          <w:b w:val="0"/>
          <w:i w:val="0"/>
          <w:sz w:val="20"/>
        </w:rPr>
        <w:t>4. DESARROLLO</w:t>
      </w:r>
    </w:p>
    <w:p>
      <w:pPr>
        <w:spacing w:after="60"/>
      </w:pPr>
      <w:r>
        <w:rPr>
          <w:b w:val="0"/>
          <w:i w:val="0"/>
          <w:sz w:val="20"/>
        </w:rPr>
        <w:t>5. CONCLUSIONES Y RECOMENDACIONES</w:t>
      </w:r>
    </w:p>
    <w:p>
      <w:pPr>
        <w:spacing w:after="60"/>
      </w:pPr>
      <w:r>
        <w:rPr>
          <w:b w:val="0"/>
          <w:i w:val="0"/>
          <w:sz w:val="20"/>
        </w:rPr>
        <w:t>6. ANEXOS</w:t>
      </w:r>
    </w:p>
    <w:p>
      <w:pPr>
        <w:spacing w:after="60"/>
      </w:pPr>
      <w:r>
        <w:rPr>
          <w:b w:val="0"/>
          <w:i w:val="0"/>
          <w:sz w:val="20"/>
        </w:rPr>
        <w:t>7. FIRMAS DE ELABORACIÓN Y APROBACIÓN</w:t>
      </w:r>
    </w:p>
    <w:p>
      <w:r>
        <w:br w:type="page"/>
      </w:r>
    </w:p>
    <w:p>
      <w:pPr>
        <w:spacing w:before="240" w:after="80"/>
      </w:pPr>
      <w:r>
        <w:rPr>
          <w:b/>
          <w:color w:val="003366"/>
          <w:sz w:val="26"/>
        </w:rPr>
        <w:t>1.  ANTECEDENTES.</w:t>
      </w:r>
    </w:p>
    <w:p>
      <w:pPr>
        <w:spacing w:after="120"/>
      </w:pPr>
      <w:r>
        <w:rPr>
          <w:b w:val="0"/>
          <w:i w:val="0"/>
          <w:sz w:val="20"/>
        </w:rPr>
        <w:t>La Coordinación de Tecnología de la Información y Comunicaciones (TIC) del Servicio Nacional de Contratación Pública — SERCOP, identificó la necesidad de implementar un canal automatizado de atención ciudadana que permita resolver consultas frecuentes sobre normativa de contratación pública de forma ágil, precisa y disponible las 24 horas.</w:t>
      </w:r>
    </w:p>
    <w:p>
      <w:pPr>
        <w:spacing w:after="120"/>
      </w:pPr>
      <w:r>
        <w:rPr>
          <w:b w:val="0"/>
          <w:i w:val="0"/>
          <w:sz w:val="20"/>
        </w:rPr>
        <w:t>Los ciudadanos, proveedores del Estado y funcionarios de entidades contratantes generan una alta demanda de consultas sobre la LOSNCP, su Reglamento General, resoluciones vigentes y procedimientos del portal ComprasPúblicas (SOCE), que supera la capacidad de atención directa de los canales institucionales en horario regular.</w:t>
      </w:r>
    </w:p>
    <w:p>
      <w:pPr>
        <w:spacing w:after="120"/>
      </w:pPr>
      <w:r>
        <w:rPr>
          <w:b w:val="0"/>
          <w:i w:val="0"/>
          <w:sz w:val="20"/>
        </w:rPr>
        <w:t>En respuesta a esta necesidad, la Coordinación TIC desarrolló SercoBot, un asistente virtual de WhatsApp con inteligencia artificial, capaz de responder consultas normativas citando los artículos fuente, orientar a proveedores en su proceso de registro y participación, e informar sobre montos, plazos y tipos de procesos de contratación vigentes.</w:t>
      </w:r>
    </w:p>
    <w:p>
      <w:pPr>
        <w:spacing w:after="120"/>
      </w:pPr>
      <w:r>
        <w:rPr>
          <w:b w:val="0"/>
          <w:i w:val="0"/>
          <w:sz w:val="20"/>
        </w:rPr>
        <w:t>El presente informe documenta el estado de desarrollo, la infraestructura implementada, los casos de uso validados y las incidencias identificadas durante las pruebas en producción realizadas el 15 de abril de 2026.</w:t>
      </w:r>
    </w:p>
    <w:p>
      <w:pPr>
        <w:spacing w:before="240" w:after="80"/>
      </w:pPr>
      <w:r>
        <w:rPr>
          <w:b/>
          <w:color w:val="003366"/>
          <w:sz w:val="26"/>
        </w:rPr>
        <w:t>2.  BASE LEGAL.</w:t>
      </w:r>
    </w:p>
    <w:p>
      <w:pPr>
        <w:pStyle w:val="ListBullet"/>
      </w:pPr>
      <w:r>
        <w:rPr>
          <w:sz w:val="20"/>
        </w:rPr>
        <w:t>Ley Orgánica del Sistema Nacional de Contratación Pública — LOSNCP, Registro Oficial Suplemento N.° 140, 07 de octubre de 2025.</w:t>
      </w:r>
    </w:p>
    <w:p>
      <w:pPr>
        <w:pStyle w:val="ListBullet"/>
      </w:pPr>
      <w:r>
        <w:rPr>
          <w:sz w:val="20"/>
        </w:rPr>
        <w:t>Reglamento General a la LOSNCP — RGLOSNCP, versión octubre 2025.</w:t>
      </w:r>
    </w:p>
    <w:p>
      <w:pPr>
        <w:pStyle w:val="ListBullet"/>
      </w:pPr>
      <w:r>
        <w:rPr>
          <w:sz w:val="20"/>
        </w:rPr>
        <w:t>Estatuto Orgánico de Gestión Organizacional por Procesos del SERCOP, Resolución DSERCOP0001-2023.</w:t>
      </w:r>
    </w:p>
    <w:p>
      <w:pPr>
        <w:pStyle w:val="ListBullet"/>
      </w:pPr>
      <w:r>
        <w:rPr>
          <w:sz w:val="20"/>
        </w:rPr>
        <w:t>Norma Técnica Ecuatoriana NTE INEN-ISO 9001, Quinta edición, 2016-05 — Sistemas de Gestión de Calidad — Requisitos (ISO 9001:2015, IDT).</w:t>
      </w:r>
    </w:p>
    <w:p>
      <w:pPr>
        <w:pStyle w:val="ListBullet"/>
      </w:pPr>
      <w:r>
        <w:rPr>
          <w:sz w:val="20"/>
        </w:rPr>
        <w:t>Ley Orgánica de Telecomunicaciones, Registro Oficial Suplemento N.° 439, 18 de febrero de 2015.</w:t>
      </w:r>
    </w:p>
    <w:p>
      <w:pPr>
        <w:pStyle w:val="ListBullet"/>
      </w:pPr>
      <w:r>
        <w:rPr>
          <w:sz w:val="20"/>
        </w:rPr>
        <w:t>Ley Orgánica de Protección de Datos Personales, Registro Oficial Suplemento N.° 459, 26 de mayo de 2021.</w:t>
      </w:r>
    </w:p>
    <w:p/>
    <w:p>
      <w:pPr>
        <w:spacing w:before="240" w:after="80"/>
      </w:pPr>
      <w:r>
        <w:rPr>
          <w:b/>
          <w:color w:val="003366"/>
          <w:sz w:val="26"/>
        </w:rPr>
        <w:t>3.  INTRODUCCIÓN.</w:t>
      </w:r>
    </w:p>
    <w:p>
      <w:pPr>
        <w:spacing w:after="120"/>
      </w:pPr>
      <w:r>
        <w:rPr>
          <w:b w:val="0"/>
          <w:i w:val="0"/>
          <w:sz w:val="20"/>
        </w:rPr>
        <w:t>SercoBot es un asistente virtual institucional del SERCOP que opera sobre la plataforma de mensajería WhatsApp Business. Está diseñado para atender a ciudadanos, proveedores del Estado y funcionarios de entidades contratantes, respondiendo consultas sobre normativa de contratación pública con citación de artículos fuente, de forma automatizada, precisa y en lenguaje accesible.</w:t>
      </w:r>
    </w:p>
    <w:p>
      <w:pPr>
        <w:spacing w:after="120"/>
      </w:pPr>
      <w:r>
        <w:rPr>
          <w:b w:val="0"/>
          <w:i w:val="0"/>
          <w:sz w:val="20"/>
        </w:rPr>
        <w:t>El sistema integra dos capas tecnológicas: (1) una capa de comunicación con WhatsApp basada en Meta Cloud API, y (2) una capa de inteligencia artificial que combina búsqueda semántica sobre base de datos vectorial (RAG) con herramientas estructuradas (tool calling) para datos exactos sobre montos, plazos y procedimientos.</w:t>
      </w:r>
    </w:p>
    <w:p>
      <w:pPr>
        <w:spacing w:after="120"/>
      </w:pPr>
      <w:r>
        <w:rPr>
          <w:b w:val="0"/>
          <w:i w:val="0"/>
          <w:sz w:val="20"/>
        </w:rPr>
        <w:t>Principio rector: SercoBot nunca inventa artículos, montos ni plazos. Toda respuesta está respaldada por normativa indexada o herramientas con valores verificados. Cuando no dispone de información suficiente, orienta al usuario hacia los canales oficiales del SERCOP.</w:t>
      </w:r>
    </w:p>
    <w:p>
      <w:pPr>
        <w:spacing w:before="240" w:after="80"/>
      </w:pPr>
      <w:r>
        <w:rPr>
          <w:b/>
          <w:color w:val="003366"/>
          <w:sz w:val="26"/>
        </w:rPr>
        <w:t>4.  DESARROLLO.</w:t>
      </w:r>
    </w:p>
    <w:p>
      <w:pPr>
        <w:spacing w:before="240" w:after="80"/>
      </w:pPr>
      <w:r>
        <w:rPr>
          <w:b/>
          <w:color w:val="003366"/>
          <w:sz w:val="22"/>
        </w:rPr>
        <w:t>4.1  Arquitectura del Sistema</w:t>
      </w:r>
    </w:p>
    <w:p>
      <w:pPr>
        <w:spacing w:after="120"/>
      </w:pPr>
      <w:r>
        <w:rPr>
          <w:b/>
          <w:i w:val="0"/>
          <w:sz w:val="20"/>
        </w:rPr>
        <w:t>Capa 1 — Comunicación WhatsApp (Meta Cloud API)</w:t>
      </w:r>
    </w:p>
    <w:tbl>
      <w:tblPr>
        <w:tblStyle w:val="TableGrid"/>
        <w:tblW w:type="auto" w:w="0"/>
        <w:jc w:val="left"/>
        <w:tblLook w:firstColumn="1" w:firstRow="1" w:lastColumn="0" w:lastRow="0" w:noHBand="0" w:noVBand="1" w:val="04A0"/>
      </w:tblPr>
      <w:tblGrid>
        <w:gridCol w:w="4561"/>
        <w:gridCol w:w="4561"/>
      </w:tblGrid>
      <w:tr>
        <w:tc>
          <w:tcPr>
            <w:tcW w:type="dxa" w:w="3402"/>
            <w:shd w:val="clear" w:color="auto" w:fill="003366"/>
            <w:tcBorders>
              <w:top w:val="single" w:sz="4" w:color="AAAAAA"/>
              <w:left w:val="single" w:sz="4" w:color="AAAAAA"/>
              <w:bottom w:val="single" w:sz="4" w:color="AAAAAA"/>
              <w:right w:val="single" w:sz="4" w:color="AAAAAA"/>
            </w:tcBorders>
          </w:tcPr>
          <w:p>
            <w:pPr>
              <w:jc w:val="center"/>
            </w:pPr>
            <w:r>
              <w:rPr>
                <w:b/>
                <w:color w:val="FFFFFF"/>
                <w:sz w:val="18"/>
              </w:rPr>
              <w:t>Componente</w:t>
            </w:r>
          </w:p>
        </w:tc>
        <w:tc>
          <w:tcPr>
            <w:tcW w:type="dxa" w:w="5669"/>
            <w:shd w:val="clear" w:color="auto" w:fill="003366"/>
            <w:tcBorders>
              <w:top w:val="single" w:sz="4" w:color="AAAAAA"/>
              <w:left w:val="single" w:sz="4" w:color="AAAAAA"/>
              <w:bottom w:val="single" w:sz="4" w:color="AAAAAA"/>
              <w:right w:val="single" w:sz="4" w:color="AAAAAA"/>
            </w:tcBorders>
          </w:tcPr>
          <w:p>
            <w:pPr>
              <w:jc w:val="center"/>
            </w:pPr>
            <w:r>
              <w:rPr>
                <w:b/>
                <w:color w:val="FFFFFF"/>
                <w:sz w:val="18"/>
              </w:rPr>
              <w:t>Tecnología</w:t>
            </w:r>
          </w:p>
        </w:tc>
      </w:tr>
      <w:tr>
        <w:tc>
          <w:tcPr>
            <w:tcW w:type="dxa" w:w="3402"/>
            <w:shd w:val="clear" w:color="auto" w:fill="EAF2FA"/>
            <w:tcBorders>
              <w:top w:val="single" w:sz="4" w:color="AAAAAA"/>
              <w:left w:val="single" w:sz="4" w:color="AAAAAA"/>
              <w:bottom w:val="single" w:sz="4" w:color="AAAAAA"/>
              <w:right w:val="single" w:sz="4" w:color="AAAAAA"/>
            </w:tcBorders>
          </w:tcPr>
          <w:p>
            <w:r>
              <w:rPr>
                <w:sz w:val="18"/>
              </w:rPr>
              <w:t>Servidor de aplicación</w:t>
            </w:r>
          </w:p>
        </w:tc>
        <w:tc>
          <w:tcPr>
            <w:tcW w:type="dxa" w:w="5669"/>
            <w:shd w:val="clear" w:color="auto" w:fill="EAF2FA"/>
            <w:tcBorders>
              <w:top w:val="single" w:sz="4" w:color="AAAAAA"/>
              <w:left w:val="single" w:sz="4" w:color="AAAAAA"/>
              <w:bottom w:val="single" w:sz="4" w:color="AAAAAA"/>
              <w:right w:val="single" w:sz="4" w:color="AAAAAA"/>
            </w:tcBorders>
          </w:tcPr>
          <w:p>
            <w:r>
              <w:rPr>
                <w:sz w:val="18"/>
              </w:rPr>
              <w:t>FastAPI + Uvicorn (Python 3.9)</w:t>
            </w:r>
          </w:p>
        </w:tc>
      </w:tr>
      <w:tr>
        <w:tc>
          <w:tcPr>
            <w:tcW w:type="dxa" w:w="3402"/>
            <w:tcBorders>
              <w:top w:val="single" w:sz="4" w:color="AAAAAA"/>
              <w:left w:val="single" w:sz="4" w:color="AAAAAA"/>
              <w:bottom w:val="single" w:sz="4" w:color="AAAAAA"/>
              <w:right w:val="single" w:sz="4" w:color="AAAAAA"/>
            </w:tcBorders>
          </w:tcPr>
          <w:p>
            <w:r>
              <w:rPr>
                <w:sz w:val="18"/>
              </w:rPr>
              <w:t>Proveedor de mensajería</w:t>
            </w:r>
          </w:p>
        </w:tc>
        <w:tc>
          <w:tcPr>
            <w:tcW w:type="dxa" w:w="5669"/>
            <w:tcBorders>
              <w:top w:val="single" w:sz="4" w:color="AAAAAA"/>
              <w:left w:val="single" w:sz="4" w:color="AAAAAA"/>
              <w:bottom w:val="single" w:sz="4" w:color="AAAAAA"/>
              <w:right w:val="single" w:sz="4" w:color="AAAAAA"/>
            </w:tcBorders>
          </w:tcPr>
          <w:p>
            <w:r>
              <w:rPr>
                <w:sz w:val="18"/>
              </w:rPr>
              <w:t>Meta WhatsApp Cloud API v21.0</w:t>
            </w:r>
          </w:p>
        </w:tc>
      </w:tr>
      <w:tr>
        <w:tc>
          <w:tcPr>
            <w:tcW w:type="dxa" w:w="3402"/>
            <w:shd w:val="clear" w:color="auto" w:fill="EAF2FA"/>
            <w:tcBorders>
              <w:top w:val="single" w:sz="4" w:color="AAAAAA"/>
              <w:left w:val="single" w:sz="4" w:color="AAAAAA"/>
              <w:bottom w:val="single" w:sz="4" w:color="AAAAAA"/>
              <w:right w:val="single" w:sz="4" w:color="AAAAAA"/>
            </w:tcBorders>
          </w:tcPr>
          <w:p>
            <w:r>
              <w:rPr>
                <w:sz w:val="18"/>
              </w:rPr>
              <w:t>Gestión de historial</w:t>
            </w:r>
          </w:p>
        </w:tc>
        <w:tc>
          <w:tcPr>
            <w:tcW w:type="dxa" w:w="5669"/>
            <w:shd w:val="clear" w:color="auto" w:fill="EAF2FA"/>
            <w:tcBorders>
              <w:top w:val="single" w:sz="4" w:color="AAAAAA"/>
              <w:left w:val="single" w:sz="4" w:color="AAAAAA"/>
              <w:bottom w:val="single" w:sz="4" w:color="AAAAAA"/>
              <w:right w:val="single" w:sz="4" w:color="AAAAAA"/>
            </w:tcBorders>
          </w:tcPr>
          <w:p>
            <w:r>
              <w:rPr>
                <w:sz w:val="18"/>
              </w:rPr>
              <w:t>SQLAlchemy + PostgreSQL</w:t>
            </w:r>
          </w:p>
        </w:tc>
      </w:tr>
      <w:tr>
        <w:tc>
          <w:tcPr>
            <w:tcW w:type="dxa" w:w="3402"/>
            <w:tcBorders>
              <w:top w:val="single" w:sz="4" w:color="AAAAAA"/>
              <w:left w:val="single" w:sz="4" w:color="AAAAAA"/>
              <w:bottom w:val="single" w:sz="4" w:color="AAAAAA"/>
              <w:right w:val="single" w:sz="4" w:color="AAAAAA"/>
            </w:tcBorders>
          </w:tcPr>
          <w:p>
            <w:r>
              <w:rPr>
                <w:sz w:val="18"/>
              </w:rPr>
              <w:t>Despliegue</w:t>
            </w:r>
          </w:p>
        </w:tc>
        <w:tc>
          <w:tcPr>
            <w:tcW w:type="dxa" w:w="5669"/>
            <w:tcBorders>
              <w:top w:val="single" w:sz="4" w:color="AAAAAA"/>
              <w:left w:val="single" w:sz="4" w:color="AAAAAA"/>
              <w:bottom w:val="single" w:sz="4" w:color="AAAAAA"/>
              <w:right w:val="single" w:sz="4" w:color="AAAAAA"/>
            </w:tcBorders>
          </w:tcPr>
          <w:p>
            <w:r>
              <w:rPr>
                <w:sz w:val="18"/>
              </w:rPr>
              <w:t>Servidor Linux RHEL — infraestructura interna SERCOP</w:t>
            </w:r>
          </w:p>
        </w:tc>
      </w:tr>
      <w:tr>
        <w:tc>
          <w:tcPr>
            <w:tcW w:type="dxa" w:w="3402"/>
            <w:shd w:val="clear" w:color="auto" w:fill="EAF2FA"/>
            <w:tcBorders>
              <w:top w:val="single" w:sz="4" w:color="AAAAAA"/>
              <w:left w:val="single" w:sz="4" w:color="AAAAAA"/>
              <w:bottom w:val="single" w:sz="4" w:color="AAAAAA"/>
              <w:right w:val="single" w:sz="4" w:color="AAAAAA"/>
            </w:tcBorders>
          </w:tcPr>
          <w:p>
            <w:r>
              <w:rPr>
                <w:sz w:val="18"/>
              </w:rPr>
              <w:t>Exposición HTTPS</w:t>
            </w:r>
          </w:p>
        </w:tc>
        <w:tc>
          <w:tcPr>
            <w:tcW w:type="dxa" w:w="5669"/>
            <w:shd w:val="clear" w:color="auto" w:fill="EAF2FA"/>
            <w:tcBorders>
              <w:top w:val="single" w:sz="4" w:color="AAAAAA"/>
              <w:left w:val="single" w:sz="4" w:color="AAAAAA"/>
              <w:bottom w:val="single" w:sz="4" w:color="AAAAAA"/>
              <w:right w:val="single" w:sz="4" w:color="AAAAAA"/>
            </w:tcBorders>
          </w:tcPr>
          <w:p>
            <w:r>
              <w:rPr>
                <w:sz w:val="18"/>
              </w:rPr>
              <w:t>Citrix / NAT — sercobot.sercop.gob.ec</w:t>
            </w:r>
          </w:p>
        </w:tc>
      </w:tr>
    </w:tbl>
    <w:p/>
    <w:p>
      <w:pPr>
        <w:spacing w:after="120"/>
      </w:pPr>
      <w:r>
        <w:rPr>
          <w:b/>
          <w:i w:val="0"/>
          <w:sz w:val="20"/>
        </w:rPr>
        <w:t>Capa 2 — Inteligencia Artificial (RAG + Tool Calling)</w:t>
      </w:r>
    </w:p>
    <w:tbl>
      <w:tblPr>
        <w:tblStyle w:val="TableGrid"/>
        <w:tblW w:type="auto" w:w="0"/>
        <w:jc w:val="left"/>
        <w:tblLook w:firstColumn="1" w:firstRow="1" w:lastColumn="0" w:lastRow="0" w:noHBand="0" w:noVBand="1" w:val="04A0"/>
      </w:tblPr>
      <w:tblGrid>
        <w:gridCol w:w="3041"/>
        <w:gridCol w:w="3041"/>
        <w:gridCol w:w="3041"/>
      </w:tblGrid>
      <w:tr>
        <w:tc>
          <w:tcPr>
            <w:tcW w:type="dxa" w:w="2835"/>
            <w:shd w:val="clear" w:color="auto" w:fill="003366"/>
            <w:tcBorders>
              <w:top w:val="single" w:sz="4" w:color="AAAAAA"/>
              <w:left w:val="single" w:sz="4" w:color="AAAAAA"/>
              <w:bottom w:val="single" w:sz="4" w:color="AAAAAA"/>
              <w:right w:val="single" w:sz="4" w:color="AAAAAA"/>
            </w:tcBorders>
          </w:tcPr>
          <w:p>
            <w:pPr>
              <w:jc w:val="center"/>
            </w:pPr>
            <w:r>
              <w:rPr>
                <w:b/>
                <w:color w:val="FFFFFF"/>
                <w:sz w:val="18"/>
              </w:rPr>
              <w:t>Componente</w:t>
            </w:r>
          </w:p>
        </w:tc>
        <w:tc>
          <w:tcPr>
            <w:tcW w:type="dxa" w:w="4535"/>
            <w:shd w:val="clear" w:color="auto" w:fill="003366"/>
            <w:tcBorders>
              <w:top w:val="single" w:sz="4" w:color="AAAAAA"/>
              <w:left w:val="single" w:sz="4" w:color="AAAAAA"/>
              <w:bottom w:val="single" w:sz="4" w:color="AAAAAA"/>
              <w:right w:val="single" w:sz="4" w:color="AAAAAA"/>
            </w:tcBorders>
          </w:tcPr>
          <w:p>
            <w:pPr>
              <w:jc w:val="center"/>
            </w:pPr>
            <w:r>
              <w:rPr>
                <w:b/>
                <w:color w:val="FFFFFF"/>
                <w:sz w:val="18"/>
              </w:rPr>
              <w:t>Tecnología</w:t>
            </w:r>
          </w:p>
        </w:tc>
        <w:tc>
          <w:tcPr>
            <w:tcW w:type="dxa" w:w="1701"/>
            <w:shd w:val="clear" w:color="auto" w:fill="003366"/>
            <w:tcBorders>
              <w:top w:val="single" w:sz="4" w:color="AAAAAA"/>
              <w:left w:val="single" w:sz="4" w:color="AAAAAA"/>
              <w:bottom w:val="single" w:sz="4" w:color="AAAAAA"/>
              <w:right w:val="single" w:sz="4" w:color="AAAAAA"/>
            </w:tcBorders>
          </w:tcPr>
          <w:p>
            <w:pPr>
              <w:jc w:val="center"/>
            </w:pPr>
            <w:r>
              <w:rPr>
                <w:b/>
                <w:color w:val="FFFFFF"/>
                <w:sz w:val="18"/>
              </w:rPr>
              <w:t>Estado</w:t>
            </w:r>
          </w:p>
        </w:tc>
      </w:tr>
      <w:tr>
        <w:tc>
          <w:tcPr>
            <w:tcW w:type="dxa" w:w="2835"/>
            <w:shd w:val="clear" w:color="auto" w:fill="EAF2FA"/>
            <w:tcBorders>
              <w:top w:val="single" w:sz="4" w:color="AAAAAA"/>
              <w:left w:val="single" w:sz="4" w:color="AAAAAA"/>
              <w:bottom w:val="single" w:sz="4" w:color="AAAAAA"/>
              <w:right w:val="single" w:sz="4" w:color="AAAAAA"/>
            </w:tcBorders>
          </w:tcPr>
          <w:p>
            <w:r>
              <w:rPr>
                <w:sz w:val="18"/>
              </w:rPr>
              <w:t>Modelo de lenguaje (LLM)</w:t>
            </w:r>
          </w:p>
        </w:tc>
        <w:tc>
          <w:tcPr>
            <w:tcW w:type="dxa" w:w="4535"/>
            <w:shd w:val="clear" w:color="auto" w:fill="EAF2FA"/>
            <w:tcBorders>
              <w:top w:val="single" w:sz="4" w:color="AAAAAA"/>
              <w:left w:val="single" w:sz="4" w:color="AAAAAA"/>
              <w:bottom w:val="single" w:sz="4" w:color="AAAAAA"/>
              <w:right w:val="single" w:sz="4" w:color="AAAAAA"/>
            </w:tcBorders>
          </w:tcPr>
          <w:p>
            <w:r>
              <w:rPr>
                <w:sz w:val="18"/>
              </w:rPr>
              <w:t>Ollama — qwen2.5:3b (local)</w:t>
            </w:r>
          </w:p>
        </w:tc>
        <w:tc>
          <w:tcPr>
            <w:tcW w:type="dxa" w:w="1701"/>
            <w:shd w:val="clear" w:color="auto" w:fill="EAF2FA"/>
            <w:tcBorders>
              <w:top w:val="single" w:sz="4" w:color="AAAAAA"/>
              <w:left w:val="single" w:sz="4" w:color="AAAAAA"/>
              <w:bottom w:val="single" w:sz="4" w:color="AAAAAA"/>
              <w:right w:val="single" w:sz="4" w:color="AAAAAA"/>
            </w:tcBorders>
          </w:tcPr>
          <w:p>
            <w:r>
              <w:rPr>
                <w:sz w:val="18"/>
              </w:rPr>
              <w:t>✅ Activo</w:t>
            </w:r>
          </w:p>
        </w:tc>
      </w:tr>
      <w:tr>
        <w:tc>
          <w:tcPr>
            <w:tcW w:type="dxa" w:w="2835"/>
            <w:tcBorders>
              <w:top w:val="single" w:sz="4" w:color="AAAAAA"/>
              <w:left w:val="single" w:sz="4" w:color="AAAAAA"/>
              <w:bottom w:val="single" w:sz="4" w:color="AAAAAA"/>
              <w:right w:val="single" w:sz="4" w:color="AAAAAA"/>
            </w:tcBorders>
          </w:tcPr>
          <w:p>
            <w:r>
              <w:rPr>
                <w:sz w:val="18"/>
              </w:rPr>
              <w:t>Modelo de embeddings</w:t>
            </w:r>
          </w:p>
        </w:tc>
        <w:tc>
          <w:tcPr>
            <w:tcW w:type="dxa" w:w="4535"/>
            <w:tcBorders>
              <w:top w:val="single" w:sz="4" w:color="AAAAAA"/>
              <w:left w:val="single" w:sz="4" w:color="AAAAAA"/>
              <w:bottom w:val="single" w:sz="4" w:color="AAAAAA"/>
              <w:right w:val="single" w:sz="4" w:color="AAAAAA"/>
            </w:tcBorders>
          </w:tcPr>
          <w:p>
            <w:r>
              <w:rPr>
                <w:sz w:val="18"/>
              </w:rPr>
              <w:t>nomic-embed-text 768d (Ollama)</w:t>
            </w:r>
          </w:p>
        </w:tc>
        <w:tc>
          <w:tcPr>
            <w:tcW w:type="dxa" w:w="1701"/>
            <w:tcBorders>
              <w:top w:val="single" w:sz="4" w:color="AAAAAA"/>
              <w:left w:val="single" w:sz="4" w:color="AAAAAA"/>
              <w:bottom w:val="single" w:sz="4" w:color="AAAAAA"/>
              <w:right w:val="single" w:sz="4" w:color="AAAAAA"/>
            </w:tcBorders>
          </w:tcPr>
          <w:p>
            <w:r>
              <w:rPr>
                <w:sz w:val="18"/>
              </w:rPr>
              <w:t>✅ Activo</w:t>
            </w:r>
          </w:p>
        </w:tc>
      </w:tr>
      <w:tr>
        <w:tc>
          <w:tcPr>
            <w:tcW w:type="dxa" w:w="2835"/>
            <w:shd w:val="clear" w:color="auto" w:fill="EAF2FA"/>
            <w:tcBorders>
              <w:top w:val="single" w:sz="4" w:color="AAAAAA"/>
              <w:left w:val="single" w:sz="4" w:color="AAAAAA"/>
              <w:bottom w:val="single" w:sz="4" w:color="AAAAAA"/>
              <w:right w:val="single" w:sz="4" w:color="AAAAAA"/>
            </w:tcBorders>
          </w:tcPr>
          <w:p>
            <w:r>
              <w:rPr>
                <w:sz w:val="18"/>
              </w:rPr>
              <w:t>Base de datos vectorial</w:t>
            </w:r>
          </w:p>
        </w:tc>
        <w:tc>
          <w:tcPr>
            <w:tcW w:type="dxa" w:w="4535"/>
            <w:shd w:val="clear" w:color="auto" w:fill="EAF2FA"/>
            <w:tcBorders>
              <w:top w:val="single" w:sz="4" w:color="AAAAAA"/>
              <w:left w:val="single" w:sz="4" w:color="AAAAAA"/>
              <w:bottom w:val="single" w:sz="4" w:color="AAAAAA"/>
              <w:right w:val="single" w:sz="4" w:color="AAAAAA"/>
            </w:tcBorders>
          </w:tcPr>
          <w:p>
            <w:r>
              <w:rPr>
                <w:sz w:val="18"/>
              </w:rPr>
              <w:t>PostgreSQL 16 + pgvector 0.8.2</w:t>
            </w:r>
          </w:p>
        </w:tc>
        <w:tc>
          <w:tcPr>
            <w:tcW w:type="dxa" w:w="1701"/>
            <w:shd w:val="clear" w:color="auto" w:fill="EAF2FA"/>
            <w:tcBorders>
              <w:top w:val="single" w:sz="4" w:color="AAAAAA"/>
              <w:left w:val="single" w:sz="4" w:color="AAAAAA"/>
              <w:bottom w:val="single" w:sz="4" w:color="AAAAAA"/>
              <w:right w:val="single" w:sz="4" w:color="AAAAAA"/>
            </w:tcBorders>
          </w:tcPr>
          <w:p>
            <w:r>
              <w:rPr>
                <w:sz w:val="18"/>
              </w:rPr>
              <w:t>✅ Activo</w:t>
            </w:r>
          </w:p>
        </w:tc>
      </w:tr>
      <w:tr>
        <w:tc>
          <w:tcPr>
            <w:tcW w:type="dxa" w:w="2835"/>
            <w:tcBorders>
              <w:top w:val="single" w:sz="4" w:color="AAAAAA"/>
              <w:left w:val="single" w:sz="4" w:color="AAAAAA"/>
              <w:bottom w:val="single" w:sz="4" w:color="AAAAAA"/>
              <w:right w:val="single" w:sz="4" w:color="AAAAAA"/>
            </w:tcBorders>
          </w:tcPr>
          <w:p>
            <w:r>
              <w:rPr>
                <w:sz w:val="18"/>
              </w:rPr>
              <w:t>Búsqueda híbrida</w:t>
            </w:r>
          </w:p>
        </w:tc>
        <w:tc>
          <w:tcPr>
            <w:tcW w:type="dxa" w:w="4535"/>
            <w:tcBorders>
              <w:top w:val="single" w:sz="4" w:color="AAAAAA"/>
              <w:left w:val="single" w:sz="4" w:color="AAAAAA"/>
              <w:bottom w:val="single" w:sz="4" w:color="AAAAAA"/>
              <w:right w:val="single" w:sz="4" w:color="AAAAAA"/>
            </w:tcBorders>
          </w:tcPr>
          <w:p>
            <w:r>
              <w:rPr>
                <w:sz w:val="18"/>
              </w:rPr>
              <w:t>HNSW coseno + GIN tsvector español</w:t>
            </w:r>
          </w:p>
        </w:tc>
        <w:tc>
          <w:tcPr>
            <w:tcW w:type="dxa" w:w="1701"/>
            <w:tcBorders>
              <w:top w:val="single" w:sz="4" w:color="AAAAAA"/>
              <w:left w:val="single" w:sz="4" w:color="AAAAAA"/>
              <w:bottom w:val="single" w:sz="4" w:color="AAAAAA"/>
              <w:right w:val="single" w:sz="4" w:color="AAAAAA"/>
            </w:tcBorders>
          </w:tcPr>
          <w:p>
            <w:r>
              <w:rPr>
                <w:sz w:val="18"/>
              </w:rPr>
              <w:t>✅ Activo</w:t>
            </w:r>
          </w:p>
        </w:tc>
      </w:tr>
      <w:tr>
        <w:tc>
          <w:tcPr>
            <w:tcW w:type="dxa" w:w="2835"/>
            <w:shd w:val="clear" w:color="auto" w:fill="EAF2FA"/>
            <w:tcBorders>
              <w:top w:val="single" w:sz="4" w:color="AAAAAA"/>
              <w:left w:val="single" w:sz="4" w:color="AAAAAA"/>
              <w:bottom w:val="single" w:sz="4" w:color="AAAAAA"/>
              <w:right w:val="single" w:sz="4" w:color="AAAAAA"/>
            </w:tcBorders>
          </w:tcPr>
          <w:p>
            <w:r>
              <w:rPr>
                <w:sz w:val="18"/>
              </w:rPr>
              <w:t>Fusión de rankings</w:t>
            </w:r>
          </w:p>
        </w:tc>
        <w:tc>
          <w:tcPr>
            <w:tcW w:type="dxa" w:w="4535"/>
            <w:shd w:val="clear" w:color="auto" w:fill="EAF2FA"/>
            <w:tcBorders>
              <w:top w:val="single" w:sz="4" w:color="AAAAAA"/>
              <w:left w:val="single" w:sz="4" w:color="AAAAAA"/>
              <w:bottom w:val="single" w:sz="4" w:color="AAAAAA"/>
              <w:right w:val="single" w:sz="4" w:color="AAAAAA"/>
            </w:tcBorders>
          </w:tcPr>
          <w:p>
            <w:r>
              <w:rPr>
                <w:sz w:val="18"/>
              </w:rPr>
              <w:t>Reciprocal Rank Fusion (RRF) top-12</w:t>
            </w:r>
          </w:p>
        </w:tc>
        <w:tc>
          <w:tcPr>
            <w:tcW w:type="dxa" w:w="1701"/>
            <w:shd w:val="clear" w:color="auto" w:fill="EAF2FA"/>
            <w:tcBorders>
              <w:top w:val="single" w:sz="4" w:color="AAAAAA"/>
              <w:left w:val="single" w:sz="4" w:color="AAAAAA"/>
              <w:bottom w:val="single" w:sz="4" w:color="AAAAAA"/>
              <w:right w:val="single" w:sz="4" w:color="AAAAAA"/>
            </w:tcBorders>
          </w:tcPr>
          <w:p>
            <w:r>
              <w:rPr>
                <w:sz w:val="18"/>
              </w:rPr>
              <w:t>✅ Activo</w:t>
            </w:r>
          </w:p>
        </w:tc>
      </w:tr>
      <w:tr>
        <w:tc>
          <w:tcPr>
            <w:tcW w:type="dxa" w:w="2835"/>
            <w:tcBorders>
              <w:top w:val="single" w:sz="4" w:color="AAAAAA"/>
              <w:left w:val="single" w:sz="4" w:color="AAAAAA"/>
              <w:bottom w:val="single" w:sz="4" w:color="AAAAAA"/>
              <w:right w:val="single" w:sz="4" w:color="AAAAAA"/>
            </w:tcBorders>
          </w:tcPr>
          <w:p>
            <w:r>
              <w:rPr>
                <w:sz w:val="18"/>
              </w:rPr>
              <w:t>Reranking semántico</w:t>
            </w:r>
          </w:p>
        </w:tc>
        <w:tc>
          <w:tcPr>
            <w:tcW w:type="dxa" w:w="4535"/>
            <w:tcBorders>
              <w:top w:val="single" w:sz="4" w:color="AAAAAA"/>
              <w:left w:val="single" w:sz="4" w:color="AAAAAA"/>
              <w:bottom w:val="single" w:sz="4" w:color="AAAAAA"/>
              <w:right w:val="single" w:sz="4" w:color="AAAAAA"/>
            </w:tcBorders>
          </w:tcPr>
          <w:p>
            <w:r>
              <w:rPr>
                <w:sz w:val="18"/>
              </w:rPr>
              <w:t>cross-encoder mmarco-mMiniLMv2 — top-4</w:t>
            </w:r>
          </w:p>
        </w:tc>
        <w:tc>
          <w:tcPr>
            <w:tcW w:type="dxa" w:w="1701"/>
            <w:tcBorders>
              <w:top w:val="single" w:sz="4" w:color="AAAAAA"/>
              <w:left w:val="single" w:sz="4" w:color="AAAAAA"/>
              <w:bottom w:val="single" w:sz="4" w:color="AAAAAA"/>
              <w:right w:val="single" w:sz="4" w:color="AAAAAA"/>
            </w:tcBorders>
          </w:tcPr>
          <w:p>
            <w:r>
              <w:rPr>
                <w:sz w:val="18"/>
              </w:rPr>
              <w:t>✅ Activo</w:t>
            </w:r>
          </w:p>
        </w:tc>
      </w:tr>
    </w:tbl>
    <w:p/>
    <w:p>
      <w:pPr>
        <w:spacing w:after="120"/>
      </w:pPr>
      <w:r>
        <w:rPr>
          <w:b/>
          <w:i w:val="0"/>
          <w:sz w:val="20"/>
        </w:rPr>
        <w:t>Capa 3 — Infraestructura de Red y Datos (habilitada 15/04/2026)</w:t>
      </w:r>
    </w:p>
    <w:tbl>
      <w:tblPr>
        <w:tblStyle w:val="TableGrid"/>
        <w:tblW w:type="auto" w:w="0"/>
        <w:jc w:val="left"/>
        <w:tblLook w:firstColumn="1" w:firstRow="1" w:lastColumn="0" w:lastRow="0" w:noHBand="0" w:noVBand="1" w:val="04A0"/>
      </w:tblPr>
      <w:tblGrid>
        <w:gridCol w:w="4561"/>
        <w:gridCol w:w="4561"/>
      </w:tblGrid>
      <w:tr>
        <w:tc>
          <w:tcPr>
            <w:tcW w:type="dxa" w:w="3118"/>
            <w:shd w:val="clear" w:color="auto" w:fill="003366"/>
            <w:tcBorders>
              <w:top w:val="single" w:sz="4" w:color="AAAAAA"/>
              <w:left w:val="single" w:sz="4" w:color="AAAAAA"/>
              <w:bottom w:val="single" w:sz="4" w:color="AAAAAA"/>
              <w:right w:val="single" w:sz="4" w:color="AAAAAA"/>
            </w:tcBorders>
          </w:tcPr>
          <w:p>
            <w:pPr>
              <w:jc w:val="center"/>
            </w:pPr>
            <w:r>
              <w:rPr>
                <w:b/>
                <w:color w:val="FFFFFF"/>
                <w:sz w:val="18"/>
              </w:rPr>
              <w:t>Componente</w:t>
            </w:r>
          </w:p>
        </w:tc>
        <w:tc>
          <w:tcPr>
            <w:tcW w:type="dxa" w:w="5953"/>
            <w:shd w:val="clear" w:color="auto" w:fill="003366"/>
            <w:tcBorders>
              <w:top w:val="single" w:sz="4" w:color="AAAAAA"/>
              <w:left w:val="single" w:sz="4" w:color="AAAAAA"/>
              <w:bottom w:val="single" w:sz="4" w:color="AAAAAA"/>
              <w:right w:val="single" w:sz="4" w:color="AAAAAA"/>
            </w:tcBorders>
          </w:tcPr>
          <w:p>
            <w:pPr>
              <w:jc w:val="center"/>
            </w:pPr>
            <w:r>
              <w:rPr>
                <w:b/>
                <w:color w:val="FFFFFF"/>
                <w:sz w:val="18"/>
              </w:rPr>
              <w:t>Detalle</w:t>
            </w:r>
          </w:p>
        </w:tc>
      </w:tr>
      <w:tr>
        <w:tc>
          <w:tcPr>
            <w:tcW w:type="dxa" w:w="3118"/>
            <w:shd w:val="clear" w:color="auto" w:fill="EAF2FA"/>
            <w:tcBorders>
              <w:top w:val="single" w:sz="4" w:color="AAAAAA"/>
              <w:left w:val="single" w:sz="4" w:color="AAAAAA"/>
              <w:bottom w:val="single" w:sz="4" w:color="AAAAAA"/>
              <w:right w:val="single" w:sz="4" w:color="AAAAAA"/>
            </w:tcBorders>
          </w:tcPr>
          <w:p>
            <w:r>
              <w:rPr>
                <w:sz w:val="18"/>
              </w:rPr>
              <w:t>Dominio público</w:t>
            </w:r>
          </w:p>
        </w:tc>
        <w:tc>
          <w:tcPr>
            <w:tcW w:type="dxa" w:w="5953"/>
            <w:shd w:val="clear" w:color="auto" w:fill="EAF2FA"/>
            <w:tcBorders>
              <w:top w:val="single" w:sz="4" w:color="AAAAAA"/>
              <w:left w:val="single" w:sz="4" w:color="AAAAAA"/>
              <w:bottom w:val="single" w:sz="4" w:color="AAAAAA"/>
              <w:right w:val="single" w:sz="4" w:color="AAAAAA"/>
            </w:tcBorders>
          </w:tcPr>
          <w:p>
            <w:r>
              <w:rPr>
                <w:sz w:val="18"/>
              </w:rPr>
              <w:t>sercobot.sercop.gob.ec</w:t>
            </w:r>
          </w:p>
        </w:tc>
      </w:tr>
      <w:tr>
        <w:tc>
          <w:tcPr>
            <w:tcW w:type="dxa" w:w="3118"/>
            <w:tcBorders>
              <w:top w:val="single" w:sz="4" w:color="AAAAAA"/>
              <w:left w:val="single" w:sz="4" w:color="AAAAAA"/>
              <w:bottom w:val="single" w:sz="4" w:color="AAAAAA"/>
              <w:right w:val="single" w:sz="4" w:color="AAAAAA"/>
            </w:tcBorders>
          </w:tcPr>
          <w:p>
            <w:r>
              <w:rPr>
                <w:sz w:val="18"/>
              </w:rPr>
              <w:t>IP pública</w:t>
            </w:r>
          </w:p>
        </w:tc>
        <w:tc>
          <w:tcPr>
            <w:tcW w:type="dxa" w:w="5953"/>
            <w:tcBorders>
              <w:top w:val="single" w:sz="4" w:color="AAAAAA"/>
              <w:left w:val="single" w:sz="4" w:color="AAAAAA"/>
              <w:bottom w:val="single" w:sz="4" w:color="AAAAAA"/>
              <w:right w:val="single" w:sz="4" w:color="AAAAAA"/>
            </w:tcBorders>
          </w:tcPr>
          <w:p>
            <w:r>
              <w:rPr>
                <w:sz w:val="18"/>
              </w:rPr>
              <w:t>157.100.62.125</w:t>
            </w:r>
          </w:p>
        </w:tc>
      </w:tr>
      <w:tr>
        <w:tc>
          <w:tcPr>
            <w:tcW w:type="dxa" w:w="3118"/>
            <w:shd w:val="clear" w:color="auto" w:fill="EAF2FA"/>
            <w:tcBorders>
              <w:top w:val="single" w:sz="4" w:color="AAAAAA"/>
              <w:left w:val="single" w:sz="4" w:color="AAAAAA"/>
              <w:bottom w:val="single" w:sz="4" w:color="AAAAAA"/>
              <w:right w:val="single" w:sz="4" w:color="AAAAAA"/>
            </w:tcBorders>
          </w:tcPr>
          <w:p>
            <w:r>
              <w:rPr>
                <w:sz w:val="18"/>
              </w:rPr>
              <w:t>IP interna DMZ (red 100)</w:t>
            </w:r>
          </w:p>
        </w:tc>
        <w:tc>
          <w:tcPr>
            <w:tcW w:type="dxa" w:w="5953"/>
            <w:shd w:val="clear" w:color="auto" w:fill="EAF2FA"/>
            <w:tcBorders>
              <w:top w:val="single" w:sz="4" w:color="AAAAAA"/>
              <w:left w:val="single" w:sz="4" w:color="AAAAAA"/>
              <w:bottom w:val="single" w:sz="4" w:color="AAAAAA"/>
              <w:right w:val="single" w:sz="4" w:color="AAAAAA"/>
            </w:tcBorders>
          </w:tcPr>
          <w:p>
            <w:r>
              <w:rPr>
                <w:sz w:val="18"/>
              </w:rPr>
              <w:t>192.168.100.131 / máscara 255.255.255.0 / GW 192.168.100.35</w:t>
            </w:r>
          </w:p>
        </w:tc>
      </w:tr>
      <w:tr>
        <w:tc>
          <w:tcPr>
            <w:tcW w:type="dxa" w:w="3118"/>
            <w:tcBorders>
              <w:top w:val="single" w:sz="4" w:color="AAAAAA"/>
              <w:left w:val="single" w:sz="4" w:color="AAAAAA"/>
              <w:bottom w:val="single" w:sz="4" w:color="AAAAAA"/>
              <w:right w:val="single" w:sz="4" w:color="AAAAAA"/>
            </w:tcBorders>
          </w:tcPr>
          <w:p>
            <w:r>
              <w:rPr>
                <w:sz w:val="18"/>
              </w:rPr>
              <w:t>Servidor de aplicación</w:t>
            </w:r>
          </w:p>
        </w:tc>
        <w:tc>
          <w:tcPr>
            <w:tcW w:type="dxa" w:w="5953"/>
            <w:tcBorders>
              <w:top w:val="single" w:sz="4" w:color="AAAAAA"/>
              <w:left w:val="single" w:sz="4" w:color="AAAAAA"/>
              <w:bottom w:val="single" w:sz="4" w:color="AAAAAA"/>
              <w:right w:val="single" w:sz="4" w:color="AAAAAA"/>
            </w:tcBorders>
          </w:tcPr>
          <w:p>
            <w:r>
              <w:rPr>
                <w:sz w:val="18"/>
              </w:rPr>
              <w:t>192.168.9.230 — puerto 8000</w:t>
            </w:r>
          </w:p>
        </w:tc>
      </w:tr>
      <w:tr>
        <w:tc>
          <w:tcPr>
            <w:tcW w:type="dxa" w:w="3118"/>
            <w:shd w:val="clear" w:color="auto" w:fill="EAF2FA"/>
            <w:tcBorders>
              <w:top w:val="single" w:sz="4" w:color="AAAAAA"/>
              <w:left w:val="single" w:sz="4" w:color="AAAAAA"/>
              <w:bottom w:val="single" w:sz="4" w:color="AAAAAA"/>
              <w:right w:val="single" w:sz="4" w:color="AAAAAA"/>
            </w:tcBorders>
          </w:tcPr>
          <w:p>
            <w:r>
              <w:rPr>
                <w:sz w:val="18"/>
              </w:rPr>
              <w:t>Publicación</w:t>
            </w:r>
          </w:p>
        </w:tc>
        <w:tc>
          <w:tcPr>
            <w:tcW w:type="dxa" w:w="5953"/>
            <w:shd w:val="clear" w:color="auto" w:fill="EAF2FA"/>
            <w:tcBorders>
              <w:top w:val="single" w:sz="4" w:color="AAAAAA"/>
              <w:left w:val="single" w:sz="4" w:color="AAAAAA"/>
              <w:bottom w:val="single" w:sz="4" w:color="AAAAAA"/>
              <w:right w:val="single" w:sz="4" w:color="AAAAAA"/>
            </w:tcBorders>
          </w:tcPr>
          <w:p>
            <w:r>
              <w:rPr>
                <w:sz w:val="18"/>
              </w:rPr>
              <w:t>Citrix — NAT firewall perimetral (HTTPS 443 + HTTP 80)</w:t>
            </w:r>
          </w:p>
        </w:tc>
      </w:tr>
      <w:tr>
        <w:tc>
          <w:tcPr>
            <w:tcW w:type="dxa" w:w="3118"/>
            <w:tcBorders>
              <w:top w:val="single" w:sz="4" w:color="AAAAAA"/>
              <w:left w:val="single" w:sz="4" w:color="AAAAAA"/>
              <w:bottom w:val="single" w:sz="4" w:color="AAAAAA"/>
              <w:right w:val="single" w:sz="4" w:color="AAAAAA"/>
            </w:tcBorders>
          </w:tcPr>
          <w:p>
            <w:r>
              <w:rPr>
                <w:sz w:val="18"/>
              </w:rPr>
              <w:t>Autorización</w:t>
            </w:r>
          </w:p>
        </w:tc>
        <w:tc>
          <w:tcPr>
            <w:tcW w:type="dxa" w:w="5953"/>
            <w:tcBorders>
              <w:top w:val="single" w:sz="4" w:color="AAAAAA"/>
              <w:left w:val="single" w:sz="4" w:color="AAAAAA"/>
              <w:bottom w:val="single" w:sz="4" w:color="AAAAAA"/>
              <w:right w:val="single" w:sz="4" w:color="AAAAAA"/>
            </w:tcBorders>
          </w:tcPr>
          <w:p>
            <w:r>
              <w:rPr>
                <w:sz w:val="18"/>
              </w:rPr>
              <w:t>Ing. Hugo Yépez — 2026-04-15 17:34</w:t>
            </w:r>
          </w:p>
        </w:tc>
      </w:tr>
      <w:tr>
        <w:tc>
          <w:tcPr>
            <w:tcW w:type="dxa" w:w="3118"/>
            <w:shd w:val="clear" w:color="auto" w:fill="EAF2FA"/>
            <w:tcBorders>
              <w:top w:val="single" w:sz="4" w:color="AAAAAA"/>
              <w:left w:val="single" w:sz="4" w:color="AAAAAA"/>
              <w:bottom w:val="single" w:sz="4" w:color="AAAAAA"/>
              <w:right w:val="single" w:sz="4" w:color="AAAAAA"/>
            </w:tcBorders>
          </w:tcPr>
          <w:p>
            <w:r>
              <w:rPr>
                <w:sz w:val="18"/>
              </w:rPr>
              <w:t>Base de datos</w:t>
            </w:r>
          </w:p>
        </w:tc>
        <w:tc>
          <w:tcPr>
            <w:tcW w:type="dxa" w:w="5953"/>
            <w:shd w:val="clear" w:color="auto" w:fill="EAF2FA"/>
            <w:tcBorders>
              <w:top w:val="single" w:sz="4" w:color="AAAAAA"/>
              <w:left w:val="single" w:sz="4" w:color="AAAAAA"/>
              <w:bottom w:val="single" w:sz="4" w:color="AAAAAA"/>
              <w:right w:val="single" w:sz="4" w:color="AAAAAA"/>
            </w:tcBorders>
          </w:tcPr>
          <w:p>
            <w:r>
              <w:rPr>
                <w:sz w:val="18"/>
              </w:rPr>
              <w:t>PostgreSQL 16 + pgvector 0.8.2 — 192.168.9.230 / sercop_db</w:t>
            </w:r>
          </w:p>
        </w:tc>
      </w:tr>
    </w:tbl>
    <w:p/>
    <w:p>
      <w:pPr>
        <w:spacing w:after="120"/>
      </w:pPr>
      <w:r>
        <w:rPr>
          <w:b/>
          <w:i w:val="0"/>
          <w:sz w:val="20"/>
        </w:rPr>
        <w:t>Flujo de red:</w:t>
      </w:r>
    </w:p>
    <w:p>
      <w:pPr>
        <w:spacing w:after="120"/>
        <w:ind w:left="567"/>
      </w:pPr>
      <w:r>
        <w:rPr>
          <w:rFonts w:ascii="Courier New" w:hAnsi="Courier New"/>
          <w:color w:val="333333"/>
          <w:sz w:val="16"/>
        </w:rPr>
        <w:t>Usuario WhatsApp</w:t>
        <w:br/>
        <w:t xml:space="preserve">      ↓</w:t>
        <w:br/>
        <w:t>Meta Cloud API → sercobot.sercop.gob.ec</w:t>
        <w:br/>
        <w:t xml:space="preserve">      ↓ DNS → 157.100.62.125 (IP pública)</w:t>
        <w:br/>
        <w:t xml:space="preserve">      ↓ NAT firewall perimetral</w:t>
        <w:br/>
        <w:t xml:space="preserve">      192.168.100.131 (DMZ — Citrix)</w:t>
        <w:br/>
        <w:t xml:space="preserve">      ↓ reverse proxy</w:t>
        <w:br/>
        <w:t xml:space="preserve">      192.168.9.230:8000 (FastAPI — app-bdd-chatbot)</w:t>
      </w:r>
    </w:p>
    <w:p>
      <w:pPr>
        <w:spacing w:before="240" w:after="80"/>
      </w:pPr>
      <w:r>
        <w:rPr>
          <w:b/>
          <w:color w:val="003366"/>
          <w:sz w:val="22"/>
        </w:rPr>
        <w:t>4.2  Reglas de Firewall Habilitadas</w:t>
      </w:r>
    </w:p>
    <w:p>
      <w:pPr>
        <w:spacing w:after="120"/>
      </w:pPr>
      <w:r>
        <w:rPr>
          <w:b w:val="0"/>
          <w:i w:val="0"/>
          <w:sz w:val="20"/>
        </w:rPr>
        <w:t>Salida desde servidor 192.168.9.230 — habilitadas por Franklin Arias el 15/04/2026:</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68"/>
            <w:shd w:val="clear" w:color="auto" w:fill="003366"/>
            <w:tcBorders>
              <w:top w:val="single" w:sz="4" w:color="AAAAAA"/>
              <w:left w:val="single" w:sz="4" w:color="AAAAAA"/>
              <w:bottom w:val="single" w:sz="4" w:color="AAAAAA"/>
              <w:right w:val="single" w:sz="4" w:color="AAAAAA"/>
            </w:tcBorders>
          </w:tcPr>
          <w:p>
            <w:pPr>
              <w:jc w:val="center"/>
            </w:pPr>
            <w:r>
              <w:rPr>
                <w:b/>
                <w:color w:val="FFFFFF"/>
                <w:sz w:val="18"/>
              </w:rPr>
              <w:t>Servicio</w:t>
            </w:r>
          </w:p>
        </w:tc>
        <w:tc>
          <w:tcPr>
            <w:tcW w:type="dxa" w:w="3685"/>
            <w:shd w:val="clear" w:color="auto" w:fill="003366"/>
            <w:tcBorders>
              <w:top w:val="single" w:sz="4" w:color="AAAAAA"/>
              <w:left w:val="single" w:sz="4" w:color="AAAAAA"/>
              <w:bottom w:val="single" w:sz="4" w:color="AAAAAA"/>
              <w:right w:val="single" w:sz="4" w:color="AAAAAA"/>
            </w:tcBorders>
          </w:tcPr>
          <w:p>
            <w:pPr>
              <w:jc w:val="center"/>
            </w:pPr>
            <w:r>
              <w:rPr>
                <w:b/>
                <w:color w:val="FFFFFF"/>
                <w:sz w:val="18"/>
              </w:rPr>
              <w:t>Host de destino</w:t>
            </w:r>
          </w:p>
        </w:tc>
        <w:tc>
          <w:tcPr>
            <w:tcW w:type="dxa" w:w="1134"/>
            <w:shd w:val="clear" w:color="auto" w:fill="003366"/>
            <w:tcBorders>
              <w:top w:val="single" w:sz="4" w:color="AAAAAA"/>
              <w:left w:val="single" w:sz="4" w:color="AAAAAA"/>
              <w:bottom w:val="single" w:sz="4" w:color="AAAAAA"/>
              <w:right w:val="single" w:sz="4" w:color="AAAAAA"/>
            </w:tcBorders>
          </w:tcPr>
          <w:p>
            <w:pPr>
              <w:jc w:val="center"/>
            </w:pPr>
            <w:r>
              <w:rPr>
                <w:b/>
                <w:color w:val="FFFFFF"/>
                <w:sz w:val="18"/>
              </w:rPr>
              <w:t>Puerto</w:t>
            </w:r>
          </w:p>
        </w:tc>
        <w:tc>
          <w:tcPr>
            <w:tcW w:type="dxa" w:w="1984"/>
            <w:shd w:val="clear" w:color="auto" w:fill="003366"/>
            <w:tcBorders>
              <w:top w:val="single" w:sz="4" w:color="AAAAAA"/>
              <w:left w:val="single" w:sz="4" w:color="AAAAAA"/>
              <w:bottom w:val="single" w:sz="4" w:color="AAAAAA"/>
              <w:right w:val="single" w:sz="4" w:color="AAAAAA"/>
            </w:tcBorders>
          </w:tcPr>
          <w:p>
            <w:pPr>
              <w:jc w:val="center"/>
            </w:pPr>
            <w:r>
              <w:rPr>
                <w:b/>
                <w:color w:val="FFFFFF"/>
                <w:sz w:val="18"/>
              </w:rPr>
              <w:t>Protocolo</w:t>
            </w:r>
          </w:p>
        </w:tc>
      </w:tr>
      <w:tr>
        <w:tc>
          <w:tcPr>
            <w:tcW w:type="dxa" w:w="2268"/>
            <w:shd w:val="clear" w:color="auto" w:fill="EAF2FA"/>
            <w:tcBorders>
              <w:top w:val="single" w:sz="4" w:color="AAAAAA"/>
              <w:left w:val="single" w:sz="4" w:color="AAAAAA"/>
              <w:bottom w:val="single" w:sz="4" w:color="AAAAAA"/>
              <w:right w:val="single" w:sz="4" w:color="AAAAAA"/>
            </w:tcBorders>
          </w:tcPr>
          <w:p>
            <w:r>
              <w:rPr>
                <w:sz w:val="18"/>
              </w:rPr>
              <w:t>Groq API</w:t>
            </w:r>
          </w:p>
        </w:tc>
        <w:tc>
          <w:tcPr>
            <w:tcW w:type="dxa" w:w="3685"/>
            <w:shd w:val="clear" w:color="auto" w:fill="EAF2FA"/>
            <w:tcBorders>
              <w:top w:val="single" w:sz="4" w:color="AAAAAA"/>
              <w:left w:val="single" w:sz="4" w:color="AAAAAA"/>
              <w:bottom w:val="single" w:sz="4" w:color="AAAAAA"/>
              <w:right w:val="single" w:sz="4" w:color="AAAAAA"/>
            </w:tcBorders>
          </w:tcPr>
          <w:p>
            <w:r>
              <w:rPr>
                <w:sz w:val="18"/>
              </w:rPr>
              <w:t>api.groq.com</w:t>
            </w:r>
          </w:p>
        </w:tc>
        <w:tc>
          <w:tcPr>
            <w:tcW w:type="dxa" w:w="1134"/>
            <w:shd w:val="clear" w:color="auto" w:fill="EAF2FA"/>
            <w:tcBorders>
              <w:top w:val="single" w:sz="4" w:color="AAAAAA"/>
              <w:left w:val="single" w:sz="4" w:color="AAAAAA"/>
              <w:bottom w:val="single" w:sz="4" w:color="AAAAAA"/>
              <w:right w:val="single" w:sz="4" w:color="AAAAAA"/>
            </w:tcBorders>
          </w:tcPr>
          <w:p>
            <w:r>
              <w:rPr>
                <w:sz w:val="18"/>
              </w:rPr>
              <w:t>443</w:t>
            </w:r>
          </w:p>
        </w:tc>
        <w:tc>
          <w:tcPr>
            <w:tcW w:type="dxa" w:w="1984"/>
            <w:shd w:val="clear" w:color="auto" w:fill="EAF2FA"/>
            <w:tcBorders>
              <w:top w:val="single" w:sz="4" w:color="AAAAAA"/>
              <w:left w:val="single" w:sz="4" w:color="AAAAAA"/>
              <w:bottom w:val="single" w:sz="4" w:color="AAAAAA"/>
              <w:right w:val="single" w:sz="4" w:color="AAAAAA"/>
            </w:tcBorders>
          </w:tcPr>
          <w:p>
            <w:r>
              <w:rPr>
                <w:sz w:val="18"/>
              </w:rPr>
              <w:t>HTTPS/TCP</w:t>
            </w:r>
          </w:p>
        </w:tc>
      </w:tr>
      <w:tr>
        <w:tc>
          <w:tcPr>
            <w:tcW w:type="dxa" w:w="2268"/>
            <w:tcBorders>
              <w:top w:val="single" w:sz="4" w:color="AAAAAA"/>
              <w:left w:val="single" w:sz="4" w:color="AAAAAA"/>
              <w:bottom w:val="single" w:sz="4" w:color="AAAAAA"/>
              <w:right w:val="single" w:sz="4" w:color="AAAAAA"/>
            </w:tcBorders>
          </w:tcPr>
          <w:p>
            <w:r>
              <w:rPr>
                <w:sz w:val="18"/>
              </w:rPr>
              <w:t>Meta WhatsApp</w:t>
            </w:r>
          </w:p>
        </w:tc>
        <w:tc>
          <w:tcPr>
            <w:tcW w:type="dxa" w:w="3685"/>
            <w:tcBorders>
              <w:top w:val="single" w:sz="4" w:color="AAAAAA"/>
              <w:left w:val="single" w:sz="4" w:color="AAAAAA"/>
              <w:bottom w:val="single" w:sz="4" w:color="AAAAAA"/>
              <w:right w:val="single" w:sz="4" w:color="AAAAAA"/>
            </w:tcBorders>
          </w:tcPr>
          <w:p>
            <w:r>
              <w:rPr>
                <w:sz w:val="18"/>
              </w:rPr>
              <w:t>graph.facebook.com</w:t>
            </w:r>
          </w:p>
        </w:tc>
        <w:tc>
          <w:tcPr>
            <w:tcW w:type="dxa" w:w="1134"/>
            <w:tcBorders>
              <w:top w:val="single" w:sz="4" w:color="AAAAAA"/>
              <w:left w:val="single" w:sz="4" w:color="AAAAAA"/>
              <w:bottom w:val="single" w:sz="4" w:color="AAAAAA"/>
              <w:right w:val="single" w:sz="4" w:color="AAAAAA"/>
            </w:tcBorders>
          </w:tcPr>
          <w:p>
            <w:r>
              <w:rPr>
                <w:sz w:val="18"/>
              </w:rPr>
              <w:t>443</w:t>
            </w:r>
          </w:p>
        </w:tc>
        <w:tc>
          <w:tcPr>
            <w:tcW w:type="dxa" w:w="1984"/>
            <w:tcBorders>
              <w:top w:val="single" w:sz="4" w:color="AAAAAA"/>
              <w:left w:val="single" w:sz="4" w:color="AAAAAA"/>
              <w:bottom w:val="single" w:sz="4" w:color="AAAAAA"/>
              <w:right w:val="single" w:sz="4" w:color="AAAAAA"/>
            </w:tcBorders>
          </w:tcPr>
          <w:p>
            <w:r>
              <w:rPr>
                <w:sz w:val="18"/>
              </w:rPr>
              <w:t>HTTPS/TCP</w:t>
            </w:r>
          </w:p>
        </w:tc>
      </w:tr>
      <w:tr>
        <w:tc>
          <w:tcPr>
            <w:tcW w:type="dxa" w:w="2268"/>
            <w:shd w:val="clear" w:color="auto" w:fill="EAF2FA"/>
            <w:tcBorders>
              <w:top w:val="single" w:sz="4" w:color="AAAAAA"/>
              <w:left w:val="single" w:sz="4" w:color="AAAAAA"/>
              <w:bottom w:val="single" w:sz="4" w:color="AAAAAA"/>
              <w:right w:val="single" w:sz="4" w:color="AAAAAA"/>
            </w:tcBorders>
          </w:tcPr>
          <w:p>
            <w:r>
              <w:rPr>
                <w:sz w:val="18"/>
              </w:rPr>
              <w:t>Cloudflare Tunnel</w:t>
            </w:r>
          </w:p>
        </w:tc>
        <w:tc>
          <w:tcPr>
            <w:tcW w:type="dxa" w:w="3685"/>
            <w:shd w:val="clear" w:color="auto" w:fill="EAF2FA"/>
            <w:tcBorders>
              <w:top w:val="single" w:sz="4" w:color="AAAAAA"/>
              <w:left w:val="single" w:sz="4" w:color="AAAAAA"/>
              <w:bottom w:val="single" w:sz="4" w:color="AAAAAA"/>
              <w:right w:val="single" w:sz="4" w:color="AAAAAA"/>
            </w:tcBorders>
          </w:tcPr>
          <w:p>
            <w:r>
              <w:rPr>
                <w:sz w:val="18"/>
              </w:rPr>
              <w:t>*.cloudflare.com</w:t>
            </w:r>
          </w:p>
        </w:tc>
        <w:tc>
          <w:tcPr>
            <w:tcW w:type="dxa" w:w="1134"/>
            <w:shd w:val="clear" w:color="auto" w:fill="EAF2FA"/>
            <w:tcBorders>
              <w:top w:val="single" w:sz="4" w:color="AAAAAA"/>
              <w:left w:val="single" w:sz="4" w:color="AAAAAA"/>
              <w:bottom w:val="single" w:sz="4" w:color="AAAAAA"/>
              <w:right w:val="single" w:sz="4" w:color="AAAAAA"/>
            </w:tcBorders>
          </w:tcPr>
          <w:p>
            <w:r>
              <w:rPr>
                <w:sz w:val="18"/>
              </w:rPr>
              <w:t>443</w:t>
            </w:r>
          </w:p>
        </w:tc>
        <w:tc>
          <w:tcPr>
            <w:tcW w:type="dxa" w:w="1984"/>
            <w:shd w:val="clear" w:color="auto" w:fill="EAF2FA"/>
            <w:tcBorders>
              <w:top w:val="single" w:sz="4" w:color="AAAAAA"/>
              <w:left w:val="single" w:sz="4" w:color="AAAAAA"/>
              <w:bottom w:val="single" w:sz="4" w:color="AAAAAA"/>
              <w:right w:val="single" w:sz="4" w:color="AAAAAA"/>
            </w:tcBorders>
          </w:tcPr>
          <w:p>
            <w:r>
              <w:rPr>
                <w:sz w:val="18"/>
              </w:rPr>
              <w:t>HTTPS/TCP</w:t>
            </w:r>
          </w:p>
        </w:tc>
      </w:tr>
      <w:tr>
        <w:tc>
          <w:tcPr>
            <w:tcW w:type="dxa" w:w="2268"/>
            <w:tcBorders>
              <w:top w:val="single" w:sz="4" w:color="AAAAAA"/>
              <w:left w:val="single" w:sz="4" w:color="AAAAAA"/>
              <w:bottom w:val="single" w:sz="4" w:color="AAAAAA"/>
              <w:right w:val="single" w:sz="4" w:color="AAAAAA"/>
            </w:tcBorders>
          </w:tcPr>
          <w:p>
            <w:r>
              <w:rPr>
                <w:sz w:val="18"/>
              </w:rPr>
              <w:t>GitHub</w:t>
            </w:r>
          </w:p>
        </w:tc>
        <w:tc>
          <w:tcPr>
            <w:tcW w:type="dxa" w:w="3685"/>
            <w:tcBorders>
              <w:top w:val="single" w:sz="4" w:color="AAAAAA"/>
              <w:left w:val="single" w:sz="4" w:color="AAAAAA"/>
              <w:bottom w:val="single" w:sz="4" w:color="AAAAAA"/>
              <w:right w:val="single" w:sz="4" w:color="AAAAAA"/>
            </w:tcBorders>
          </w:tcPr>
          <w:p>
            <w:r>
              <w:rPr>
                <w:sz w:val="18"/>
              </w:rPr>
              <w:t>github.com</w:t>
            </w:r>
          </w:p>
        </w:tc>
        <w:tc>
          <w:tcPr>
            <w:tcW w:type="dxa" w:w="1134"/>
            <w:tcBorders>
              <w:top w:val="single" w:sz="4" w:color="AAAAAA"/>
              <w:left w:val="single" w:sz="4" w:color="AAAAAA"/>
              <w:bottom w:val="single" w:sz="4" w:color="AAAAAA"/>
              <w:right w:val="single" w:sz="4" w:color="AAAAAA"/>
            </w:tcBorders>
          </w:tcPr>
          <w:p>
            <w:r>
              <w:rPr>
                <w:sz w:val="18"/>
              </w:rPr>
              <w:t>443</w:t>
            </w:r>
          </w:p>
        </w:tc>
        <w:tc>
          <w:tcPr>
            <w:tcW w:type="dxa" w:w="1984"/>
            <w:tcBorders>
              <w:top w:val="single" w:sz="4" w:color="AAAAAA"/>
              <w:left w:val="single" w:sz="4" w:color="AAAAAA"/>
              <w:bottom w:val="single" w:sz="4" w:color="AAAAAA"/>
              <w:right w:val="single" w:sz="4" w:color="AAAAAA"/>
            </w:tcBorders>
          </w:tcPr>
          <w:p>
            <w:r>
              <w:rPr>
                <w:sz w:val="18"/>
              </w:rPr>
              <w:t>HTTPS/TCP</w:t>
            </w:r>
          </w:p>
        </w:tc>
      </w:tr>
      <w:tr>
        <w:tc>
          <w:tcPr>
            <w:tcW w:type="dxa" w:w="2268"/>
            <w:shd w:val="clear" w:color="auto" w:fill="EAF2FA"/>
            <w:tcBorders>
              <w:top w:val="single" w:sz="4" w:color="AAAAAA"/>
              <w:left w:val="single" w:sz="4" w:color="AAAAAA"/>
              <w:bottom w:val="single" w:sz="4" w:color="AAAAAA"/>
              <w:right w:val="single" w:sz="4" w:color="AAAAAA"/>
            </w:tcBorders>
          </w:tcPr>
          <w:p>
            <w:r>
              <w:rPr>
                <w:sz w:val="18"/>
              </w:rPr>
              <w:t>GitHub objetos</w:t>
            </w:r>
          </w:p>
        </w:tc>
        <w:tc>
          <w:tcPr>
            <w:tcW w:type="dxa" w:w="3685"/>
            <w:shd w:val="clear" w:color="auto" w:fill="EAF2FA"/>
            <w:tcBorders>
              <w:top w:val="single" w:sz="4" w:color="AAAAAA"/>
              <w:left w:val="single" w:sz="4" w:color="AAAAAA"/>
              <w:bottom w:val="single" w:sz="4" w:color="AAAAAA"/>
              <w:right w:val="single" w:sz="4" w:color="AAAAAA"/>
            </w:tcBorders>
          </w:tcPr>
          <w:p>
            <w:r>
              <w:rPr>
                <w:sz w:val="18"/>
              </w:rPr>
              <w:t>objects.githubusercontent.com</w:t>
            </w:r>
          </w:p>
        </w:tc>
        <w:tc>
          <w:tcPr>
            <w:tcW w:type="dxa" w:w="1134"/>
            <w:shd w:val="clear" w:color="auto" w:fill="EAF2FA"/>
            <w:tcBorders>
              <w:top w:val="single" w:sz="4" w:color="AAAAAA"/>
              <w:left w:val="single" w:sz="4" w:color="AAAAAA"/>
              <w:bottom w:val="single" w:sz="4" w:color="AAAAAA"/>
              <w:right w:val="single" w:sz="4" w:color="AAAAAA"/>
            </w:tcBorders>
          </w:tcPr>
          <w:p>
            <w:r>
              <w:rPr>
                <w:sz w:val="18"/>
              </w:rPr>
              <w:t>443</w:t>
            </w:r>
          </w:p>
        </w:tc>
        <w:tc>
          <w:tcPr>
            <w:tcW w:type="dxa" w:w="1984"/>
            <w:shd w:val="clear" w:color="auto" w:fill="EAF2FA"/>
            <w:tcBorders>
              <w:top w:val="single" w:sz="4" w:color="AAAAAA"/>
              <w:left w:val="single" w:sz="4" w:color="AAAAAA"/>
              <w:bottom w:val="single" w:sz="4" w:color="AAAAAA"/>
              <w:right w:val="single" w:sz="4" w:color="AAAAAA"/>
            </w:tcBorders>
          </w:tcPr>
          <w:p>
            <w:r>
              <w:rPr>
                <w:sz w:val="18"/>
              </w:rPr>
              <w:t>HTTPS/TCP</w:t>
            </w:r>
          </w:p>
        </w:tc>
      </w:tr>
      <w:tr>
        <w:tc>
          <w:tcPr>
            <w:tcW w:type="dxa" w:w="2268"/>
            <w:tcBorders>
              <w:top w:val="single" w:sz="4" w:color="AAAAAA"/>
              <w:left w:val="single" w:sz="4" w:color="AAAAAA"/>
              <w:bottom w:val="single" w:sz="4" w:color="AAAAAA"/>
              <w:right w:val="single" w:sz="4" w:color="AAAAAA"/>
            </w:tcBorders>
          </w:tcPr>
          <w:p>
            <w:r>
              <w:rPr>
                <w:sz w:val="18"/>
              </w:rPr>
              <w:t>PyPI</w:t>
            </w:r>
          </w:p>
        </w:tc>
        <w:tc>
          <w:tcPr>
            <w:tcW w:type="dxa" w:w="3685"/>
            <w:tcBorders>
              <w:top w:val="single" w:sz="4" w:color="AAAAAA"/>
              <w:left w:val="single" w:sz="4" w:color="AAAAAA"/>
              <w:bottom w:val="single" w:sz="4" w:color="AAAAAA"/>
              <w:right w:val="single" w:sz="4" w:color="AAAAAA"/>
            </w:tcBorders>
          </w:tcPr>
          <w:p>
            <w:r>
              <w:rPr>
                <w:sz w:val="18"/>
              </w:rPr>
              <w:t>pypi.org</w:t>
            </w:r>
          </w:p>
        </w:tc>
        <w:tc>
          <w:tcPr>
            <w:tcW w:type="dxa" w:w="1134"/>
            <w:tcBorders>
              <w:top w:val="single" w:sz="4" w:color="AAAAAA"/>
              <w:left w:val="single" w:sz="4" w:color="AAAAAA"/>
              <w:bottom w:val="single" w:sz="4" w:color="AAAAAA"/>
              <w:right w:val="single" w:sz="4" w:color="AAAAAA"/>
            </w:tcBorders>
          </w:tcPr>
          <w:p>
            <w:r>
              <w:rPr>
                <w:sz w:val="18"/>
              </w:rPr>
              <w:t>443</w:t>
            </w:r>
          </w:p>
        </w:tc>
        <w:tc>
          <w:tcPr>
            <w:tcW w:type="dxa" w:w="1984"/>
            <w:tcBorders>
              <w:top w:val="single" w:sz="4" w:color="AAAAAA"/>
              <w:left w:val="single" w:sz="4" w:color="AAAAAA"/>
              <w:bottom w:val="single" w:sz="4" w:color="AAAAAA"/>
              <w:right w:val="single" w:sz="4" w:color="AAAAAA"/>
            </w:tcBorders>
          </w:tcPr>
          <w:p>
            <w:r>
              <w:rPr>
                <w:sz w:val="18"/>
              </w:rPr>
              <w:t>HTTPS/TCP</w:t>
            </w:r>
          </w:p>
        </w:tc>
      </w:tr>
      <w:tr>
        <w:tc>
          <w:tcPr>
            <w:tcW w:type="dxa" w:w="2268"/>
            <w:shd w:val="clear" w:color="auto" w:fill="EAF2FA"/>
            <w:tcBorders>
              <w:top w:val="single" w:sz="4" w:color="AAAAAA"/>
              <w:left w:val="single" w:sz="4" w:color="AAAAAA"/>
              <w:bottom w:val="single" w:sz="4" w:color="AAAAAA"/>
              <w:right w:val="single" w:sz="4" w:color="AAAAAA"/>
            </w:tcBorders>
          </w:tcPr>
          <w:p>
            <w:r>
              <w:rPr>
                <w:sz w:val="18"/>
              </w:rPr>
              <w:t>PyPI archivos</w:t>
            </w:r>
          </w:p>
        </w:tc>
        <w:tc>
          <w:tcPr>
            <w:tcW w:type="dxa" w:w="3685"/>
            <w:shd w:val="clear" w:color="auto" w:fill="EAF2FA"/>
            <w:tcBorders>
              <w:top w:val="single" w:sz="4" w:color="AAAAAA"/>
              <w:left w:val="single" w:sz="4" w:color="AAAAAA"/>
              <w:bottom w:val="single" w:sz="4" w:color="AAAAAA"/>
              <w:right w:val="single" w:sz="4" w:color="AAAAAA"/>
            </w:tcBorders>
          </w:tcPr>
          <w:p>
            <w:r>
              <w:rPr>
                <w:sz w:val="18"/>
              </w:rPr>
              <w:t>files.pythonhosted.org</w:t>
            </w:r>
          </w:p>
        </w:tc>
        <w:tc>
          <w:tcPr>
            <w:tcW w:type="dxa" w:w="1134"/>
            <w:shd w:val="clear" w:color="auto" w:fill="EAF2FA"/>
            <w:tcBorders>
              <w:top w:val="single" w:sz="4" w:color="AAAAAA"/>
              <w:left w:val="single" w:sz="4" w:color="AAAAAA"/>
              <w:bottom w:val="single" w:sz="4" w:color="AAAAAA"/>
              <w:right w:val="single" w:sz="4" w:color="AAAAAA"/>
            </w:tcBorders>
          </w:tcPr>
          <w:p>
            <w:r>
              <w:rPr>
                <w:sz w:val="18"/>
              </w:rPr>
              <w:t>443</w:t>
            </w:r>
          </w:p>
        </w:tc>
        <w:tc>
          <w:tcPr>
            <w:tcW w:type="dxa" w:w="1984"/>
            <w:shd w:val="clear" w:color="auto" w:fill="EAF2FA"/>
            <w:tcBorders>
              <w:top w:val="single" w:sz="4" w:color="AAAAAA"/>
              <w:left w:val="single" w:sz="4" w:color="AAAAAA"/>
              <w:bottom w:val="single" w:sz="4" w:color="AAAAAA"/>
              <w:right w:val="single" w:sz="4" w:color="AAAAAA"/>
            </w:tcBorders>
          </w:tcPr>
          <w:p>
            <w:r>
              <w:rPr>
                <w:sz w:val="18"/>
              </w:rPr>
              <w:t>HTTPS/TCP</w:t>
            </w:r>
          </w:p>
        </w:tc>
      </w:tr>
      <w:tr>
        <w:tc>
          <w:tcPr>
            <w:tcW w:type="dxa" w:w="2268"/>
            <w:tcBorders>
              <w:top w:val="single" w:sz="4" w:color="AAAAAA"/>
              <w:left w:val="single" w:sz="4" w:color="AAAAAA"/>
              <w:bottom w:val="single" w:sz="4" w:color="AAAAAA"/>
              <w:right w:val="single" w:sz="4" w:color="AAAAAA"/>
            </w:tcBorders>
          </w:tcPr>
          <w:p>
            <w:r>
              <w:rPr>
                <w:sz w:val="18"/>
              </w:rPr>
              <w:t>Ollama</w:t>
            </w:r>
          </w:p>
        </w:tc>
        <w:tc>
          <w:tcPr>
            <w:tcW w:type="dxa" w:w="3685"/>
            <w:tcBorders>
              <w:top w:val="single" w:sz="4" w:color="AAAAAA"/>
              <w:left w:val="single" w:sz="4" w:color="AAAAAA"/>
              <w:bottom w:val="single" w:sz="4" w:color="AAAAAA"/>
              <w:right w:val="single" w:sz="4" w:color="AAAAAA"/>
            </w:tcBorders>
          </w:tcPr>
          <w:p>
            <w:r>
              <w:rPr>
                <w:sz w:val="18"/>
              </w:rPr>
              <w:t>ollama.com</w:t>
            </w:r>
          </w:p>
        </w:tc>
        <w:tc>
          <w:tcPr>
            <w:tcW w:type="dxa" w:w="1134"/>
            <w:tcBorders>
              <w:top w:val="single" w:sz="4" w:color="AAAAAA"/>
              <w:left w:val="single" w:sz="4" w:color="AAAAAA"/>
              <w:bottom w:val="single" w:sz="4" w:color="AAAAAA"/>
              <w:right w:val="single" w:sz="4" w:color="AAAAAA"/>
            </w:tcBorders>
          </w:tcPr>
          <w:p>
            <w:r>
              <w:rPr>
                <w:sz w:val="18"/>
              </w:rPr>
              <w:t>443</w:t>
            </w:r>
          </w:p>
        </w:tc>
        <w:tc>
          <w:tcPr>
            <w:tcW w:type="dxa" w:w="1984"/>
            <w:tcBorders>
              <w:top w:val="single" w:sz="4" w:color="AAAAAA"/>
              <w:left w:val="single" w:sz="4" w:color="AAAAAA"/>
              <w:bottom w:val="single" w:sz="4" w:color="AAAAAA"/>
              <w:right w:val="single" w:sz="4" w:color="AAAAAA"/>
            </w:tcBorders>
          </w:tcPr>
          <w:p>
            <w:r>
              <w:rPr>
                <w:sz w:val="18"/>
              </w:rPr>
              <w:t>HTTPS/TCP</w:t>
            </w:r>
          </w:p>
        </w:tc>
      </w:tr>
      <w:tr>
        <w:tc>
          <w:tcPr>
            <w:tcW w:type="dxa" w:w="2268"/>
            <w:shd w:val="clear" w:color="auto" w:fill="EAF2FA"/>
            <w:tcBorders>
              <w:top w:val="single" w:sz="4" w:color="AAAAAA"/>
              <w:left w:val="single" w:sz="4" w:color="AAAAAA"/>
              <w:bottom w:val="single" w:sz="4" w:color="AAAAAA"/>
              <w:right w:val="single" w:sz="4" w:color="AAAAAA"/>
            </w:tcBorders>
          </w:tcPr>
          <w:p>
            <w:r>
              <w:rPr>
                <w:sz w:val="18"/>
              </w:rPr>
              <w:t>HuggingFace</w:t>
            </w:r>
          </w:p>
        </w:tc>
        <w:tc>
          <w:tcPr>
            <w:tcW w:type="dxa" w:w="3685"/>
            <w:shd w:val="clear" w:color="auto" w:fill="EAF2FA"/>
            <w:tcBorders>
              <w:top w:val="single" w:sz="4" w:color="AAAAAA"/>
              <w:left w:val="single" w:sz="4" w:color="AAAAAA"/>
              <w:bottom w:val="single" w:sz="4" w:color="AAAAAA"/>
              <w:right w:val="single" w:sz="4" w:color="AAAAAA"/>
            </w:tcBorders>
          </w:tcPr>
          <w:p>
            <w:r>
              <w:rPr>
                <w:sz w:val="18"/>
              </w:rPr>
              <w:t>huggingface.co</w:t>
            </w:r>
          </w:p>
        </w:tc>
        <w:tc>
          <w:tcPr>
            <w:tcW w:type="dxa" w:w="1134"/>
            <w:shd w:val="clear" w:color="auto" w:fill="EAF2FA"/>
            <w:tcBorders>
              <w:top w:val="single" w:sz="4" w:color="AAAAAA"/>
              <w:left w:val="single" w:sz="4" w:color="AAAAAA"/>
              <w:bottom w:val="single" w:sz="4" w:color="AAAAAA"/>
              <w:right w:val="single" w:sz="4" w:color="AAAAAA"/>
            </w:tcBorders>
          </w:tcPr>
          <w:p>
            <w:r>
              <w:rPr>
                <w:sz w:val="18"/>
              </w:rPr>
              <w:t>443</w:t>
            </w:r>
          </w:p>
        </w:tc>
        <w:tc>
          <w:tcPr>
            <w:tcW w:type="dxa" w:w="1984"/>
            <w:shd w:val="clear" w:color="auto" w:fill="EAF2FA"/>
            <w:tcBorders>
              <w:top w:val="single" w:sz="4" w:color="AAAAAA"/>
              <w:left w:val="single" w:sz="4" w:color="AAAAAA"/>
              <w:bottom w:val="single" w:sz="4" w:color="AAAAAA"/>
              <w:right w:val="single" w:sz="4" w:color="AAAAAA"/>
            </w:tcBorders>
          </w:tcPr>
          <w:p>
            <w:r>
              <w:rPr>
                <w:sz w:val="18"/>
              </w:rPr>
              <w:t>HTTPS/TCP</w:t>
            </w:r>
          </w:p>
        </w:tc>
      </w:tr>
      <w:tr>
        <w:tc>
          <w:tcPr>
            <w:tcW w:type="dxa" w:w="2268"/>
            <w:tcBorders>
              <w:top w:val="single" w:sz="4" w:color="AAAAAA"/>
              <w:left w:val="single" w:sz="4" w:color="AAAAAA"/>
              <w:bottom w:val="single" w:sz="4" w:color="AAAAAA"/>
              <w:right w:val="single" w:sz="4" w:color="AAAAAA"/>
            </w:tcBorders>
          </w:tcPr>
          <w:p>
            <w:r>
              <w:rPr>
                <w:sz w:val="18"/>
              </w:rPr>
              <w:t>HuggingFace CDN</w:t>
            </w:r>
          </w:p>
        </w:tc>
        <w:tc>
          <w:tcPr>
            <w:tcW w:type="dxa" w:w="3685"/>
            <w:tcBorders>
              <w:top w:val="single" w:sz="4" w:color="AAAAAA"/>
              <w:left w:val="single" w:sz="4" w:color="AAAAAA"/>
              <w:bottom w:val="single" w:sz="4" w:color="AAAAAA"/>
              <w:right w:val="single" w:sz="4" w:color="AAAAAA"/>
            </w:tcBorders>
          </w:tcPr>
          <w:p>
            <w:r>
              <w:rPr>
                <w:sz w:val="18"/>
              </w:rPr>
              <w:t>cdn-lfs.huggingface.co</w:t>
            </w:r>
          </w:p>
        </w:tc>
        <w:tc>
          <w:tcPr>
            <w:tcW w:type="dxa" w:w="1134"/>
            <w:tcBorders>
              <w:top w:val="single" w:sz="4" w:color="AAAAAA"/>
              <w:left w:val="single" w:sz="4" w:color="AAAAAA"/>
              <w:bottom w:val="single" w:sz="4" w:color="AAAAAA"/>
              <w:right w:val="single" w:sz="4" w:color="AAAAAA"/>
            </w:tcBorders>
          </w:tcPr>
          <w:p>
            <w:r>
              <w:rPr>
                <w:sz w:val="18"/>
              </w:rPr>
              <w:t>443</w:t>
            </w:r>
          </w:p>
        </w:tc>
        <w:tc>
          <w:tcPr>
            <w:tcW w:type="dxa" w:w="1984"/>
            <w:tcBorders>
              <w:top w:val="single" w:sz="4" w:color="AAAAAA"/>
              <w:left w:val="single" w:sz="4" w:color="AAAAAA"/>
              <w:bottom w:val="single" w:sz="4" w:color="AAAAAA"/>
              <w:right w:val="single" w:sz="4" w:color="AAAAAA"/>
            </w:tcBorders>
          </w:tcPr>
          <w:p>
            <w:r>
              <w:rPr>
                <w:sz w:val="18"/>
              </w:rPr>
              <w:t>HTTPS/TCP</w:t>
            </w:r>
          </w:p>
        </w:tc>
      </w:tr>
    </w:tbl>
    <w:p/>
    <w:p>
      <w:pPr>
        <w:spacing w:before="240" w:after="80"/>
      </w:pPr>
      <w:r>
        <w:rPr>
          <w:b/>
          <w:color w:val="003366"/>
          <w:sz w:val="22"/>
        </w:rPr>
        <w:t>4.3  Base de Conocimiento Normativa</w:t>
      </w:r>
    </w:p>
    <w:p>
      <w:pPr>
        <w:spacing w:after="120"/>
      </w:pPr>
      <w:r>
        <w:rPr>
          <w:b w:val="0"/>
          <w:i w:val="0"/>
          <w:sz w:val="20"/>
        </w:rPr>
        <w:t>Se han indexado 3.059 fragmentos de 17 documentos oficiales del SERCOP en la base de datos vectorial sercop_db. El 91,5% de los fragmentos cuenta con metadata de artículo explícita, lo que permite citar la fuente legal con precisión en cada respuesta.</w:t>
      </w:r>
    </w:p>
    <w:tbl>
      <w:tblPr>
        <w:tblStyle w:val="TableGrid"/>
        <w:tblW w:type="auto" w:w="0"/>
        <w:jc w:val="left"/>
        <w:tblLook w:firstColumn="1" w:firstRow="1" w:lastColumn="0" w:lastRow="0" w:noHBand="0" w:noVBand="1" w:val="04A0"/>
      </w:tblPr>
      <w:tblGrid>
        <w:gridCol w:w="3041"/>
        <w:gridCol w:w="3041"/>
        <w:gridCol w:w="3041"/>
      </w:tblGrid>
      <w:tr>
        <w:tc>
          <w:tcPr>
            <w:tcW w:type="dxa" w:w="5102"/>
            <w:shd w:val="clear" w:color="auto" w:fill="003366"/>
            <w:tcBorders>
              <w:top w:val="single" w:sz="4" w:color="AAAAAA"/>
              <w:left w:val="single" w:sz="4" w:color="AAAAAA"/>
              <w:bottom w:val="single" w:sz="4" w:color="AAAAAA"/>
              <w:right w:val="single" w:sz="4" w:color="AAAAAA"/>
            </w:tcBorders>
          </w:tcPr>
          <w:p>
            <w:pPr>
              <w:jc w:val="center"/>
            </w:pPr>
            <w:r>
              <w:rPr>
                <w:b/>
                <w:color w:val="FFFFFF"/>
                <w:sz w:val="18"/>
              </w:rPr>
              <w:t>Documento</w:t>
            </w:r>
          </w:p>
        </w:tc>
        <w:tc>
          <w:tcPr>
            <w:tcW w:type="dxa" w:w="1701"/>
            <w:shd w:val="clear" w:color="auto" w:fill="003366"/>
            <w:tcBorders>
              <w:top w:val="single" w:sz="4" w:color="AAAAAA"/>
              <w:left w:val="single" w:sz="4" w:color="AAAAAA"/>
              <w:bottom w:val="single" w:sz="4" w:color="AAAAAA"/>
              <w:right w:val="single" w:sz="4" w:color="AAAAAA"/>
            </w:tcBorders>
          </w:tcPr>
          <w:p>
            <w:pPr>
              <w:jc w:val="center"/>
            </w:pPr>
            <w:r>
              <w:rPr>
                <w:b/>
                <w:color w:val="FFFFFF"/>
                <w:sz w:val="18"/>
              </w:rPr>
              <w:t>Tipo</w:t>
            </w:r>
          </w:p>
        </w:tc>
        <w:tc>
          <w:tcPr>
            <w:tcW w:type="dxa" w:w="1134"/>
            <w:shd w:val="clear" w:color="auto" w:fill="003366"/>
            <w:tcBorders>
              <w:top w:val="single" w:sz="4" w:color="AAAAAA"/>
              <w:left w:val="single" w:sz="4" w:color="AAAAAA"/>
              <w:bottom w:val="single" w:sz="4" w:color="AAAAAA"/>
              <w:right w:val="single" w:sz="4" w:color="AAAAAA"/>
            </w:tcBorders>
          </w:tcPr>
          <w:p>
            <w:pPr>
              <w:jc w:val="center"/>
            </w:pPr>
            <w:r>
              <w:rPr>
                <w:b/>
                <w:color w:val="FFFFFF"/>
                <w:sz w:val="18"/>
              </w:rPr>
              <w:t>Chunks</w:t>
            </w:r>
          </w:p>
        </w:tc>
      </w:tr>
      <w:tr>
        <w:tc>
          <w:tcPr>
            <w:tcW w:type="dxa" w:w="5102"/>
            <w:shd w:val="clear" w:color="auto" w:fill="EAF2FA"/>
            <w:tcBorders>
              <w:top w:val="single" w:sz="4" w:color="AAAAAA"/>
              <w:left w:val="single" w:sz="4" w:color="AAAAAA"/>
              <w:bottom w:val="single" w:sz="4" w:color="AAAAAA"/>
              <w:right w:val="single" w:sz="4" w:color="AAAAAA"/>
            </w:tcBorders>
          </w:tcPr>
          <w:p>
            <w:r>
              <w:rPr>
                <w:sz w:val="18"/>
              </w:rPr>
              <w:t>Reglamento General LOSNCP — octubre 2025</w:t>
            </w:r>
          </w:p>
        </w:tc>
        <w:tc>
          <w:tcPr>
            <w:tcW w:type="dxa" w:w="1701"/>
            <w:shd w:val="clear" w:color="auto" w:fill="EAF2FA"/>
            <w:tcBorders>
              <w:top w:val="single" w:sz="4" w:color="AAAAAA"/>
              <w:left w:val="single" w:sz="4" w:color="AAAAAA"/>
              <w:bottom w:val="single" w:sz="4" w:color="AAAAAA"/>
              <w:right w:val="single" w:sz="4" w:color="AAAAAA"/>
            </w:tcBorders>
          </w:tcPr>
          <w:p>
            <w:r>
              <w:rPr>
                <w:sz w:val="18"/>
              </w:rPr>
              <w:t>Reglamento</w:t>
            </w:r>
          </w:p>
        </w:tc>
        <w:tc>
          <w:tcPr>
            <w:tcW w:type="dxa" w:w="1134"/>
            <w:shd w:val="clear" w:color="auto" w:fill="EAF2FA"/>
            <w:tcBorders>
              <w:top w:val="single" w:sz="4" w:color="AAAAAA"/>
              <w:left w:val="single" w:sz="4" w:color="AAAAAA"/>
              <w:bottom w:val="single" w:sz="4" w:color="AAAAAA"/>
              <w:right w:val="single" w:sz="4" w:color="AAAAAA"/>
            </w:tcBorders>
          </w:tcPr>
          <w:p>
            <w:r>
              <w:rPr>
                <w:sz w:val="18"/>
              </w:rPr>
              <w:t>1.132</w:t>
            </w:r>
          </w:p>
        </w:tc>
      </w:tr>
      <w:tr>
        <w:tc>
          <w:tcPr>
            <w:tcW w:type="dxa" w:w="5102"/>
            <w:tcBorders>
              <w:top w:val="single" w:sz="4" w:color="AAAAAA"/>
              <w:left w:val="single" w:sz="4" w:color="AAAAAA"/>
              <w:bottom w:val="single" w:sz="4" w:color="AAAAAA"/>
              <w:right w:val="single" w:sz="4" w:color="AAAAAA"/>
            </w:tcBorders>
          </w:tcPr>
          <w:p>
            <w:r>
              <w:rPr>
                <w:sz w:val="18"/>
              </w:rPr>
              <w:t>Normativa Secundaria de Contratación Pública 2025</w:t>
            </w:r>
          </w:p>
        </w:tc>
        <w:tc>
          <w:tcPr>
            <w:tcW w:type="dxa" w:w="1701"/>
            <w:tcBorders>
              <w:top w:val="single" w:sz="4" w:color="AAAAAA"/>
              <w:left w:val="single" w:sz="4" w:color="AAAAAA"/>
              <w:bottom w:val="single" w:sz="4" w:color="AAAAAA"/>
              <w:right w:val="single" w:sz="4" w:color="AAAAAA"/>
            </w:tcBorders>
          </w:tcPr>
          <w:p>
            <w:r>
              <w:rPr>
                <w:sz w:val="18"/>
              </w:rPr>
              <w:t>Reglamento</w:t>
            </w:r>
          </w:p>
        </w:tc>
        <w:tc>
          <w:tcPr>
            <w:tcW w:type="dxa" w:w="1134"/>
            <w:tcBorders>
              <w:top w:val="single" w:sz="4" w:color="AAAAAA"/>
              <w:left w:val="single" w:sz="4" w:color="AAAAAA"/>
              <w:bottom w:val="single" w:sz="4" w:color="AAAAAA"/>
              <w:right w:val="single" w:sz="4" w:color="AAAAAA"/>
            </w:tcBorders>
          </w:tcPr>
          <w:p>
            <w:r>
              <w:rPr>
                <w:sz w:val="18"/>
              </w:rPr>
              <w:t>1.125</w:t>
            </w:r>
          </w:p>
        </w:tc>
      </w:tr>
      <w:tr>
        <w:tc>
          <w:tcPr>
            <w:tcW w:type="dxa" w:w="5102"/>
            <w:shd w:val="clear" w:color="auto" w:fill="EAF2FA"/>
            <w:tcBorders>
              <w:top w:val="single" w:sz="4" w:color="AAAAAA"/>
              <w:left w:val="single" w:sz="4" w:color="AAAAAA"/>
              <w:bottom w:val="single" w:sz="4" w:color="AAAAAA"/>
              <w:right w:val="single" w:sz="4" w:color="AAAAAA"/>
            </w:tcBorders>
          </w:tcPr>
          <w:p>
            <w:r>
              <w:rPr>
                <w:sz w:val="18"/>
              </w:rPr>
              <w:t>LOSNCP — RO 140, 07-X-2025</w:t>
            </w:r>
          </w:p>
        </w:tc>
        <w:tc>
          <w:tcPr>
            <w:tcW w:type="dxa" w:w="1701"/>
            <w:shd w:val="clear" w:color="auto" w:fill="EAF2FA"/>
            <w:tcBorders>
              <w:top w:val="single" w:sz="4" w:color="AAAAAA"/>
              <w:left w:val="single" w:sz="4" w:color="AAAAAA"/>
              <w:bottom w:val="single" w:sz="4" w:color="AAAAAA"/>
              <w:right w:val="single" w:sz="4" w:color="AAAAAA"/>
            </w:tcBorders>
          </w:tcPr>
          <w:p>
            <w:r>
              <w:rPr>
                <w:sz w:val="18"/>
              </w:rPr>
              <w:t>Ley</w:t>
            </w:r>
          </w:p>
        </w:tc>
        <w:tc>
          <w:tcPr>
            <w:tcW w:type="dxa" w:w="1134"/>
            <w:shd w:val="clear" w:color="auto" w:fill="EAF2FA"/>
            <w:tcBorders>
              <w:top w:val="single" w:sz="4" w:color="AAAAAA"/>
              <w:left w:val="single" w:sz="4" w:color="AAAAAA"/>
              <w:bottom w:val="single" w:sz="4" w:color="AAAAAA"/>
              <w:right w:val="single" w:sz="4" w:color="AAAAAA"/>
            </w:tcBorders>
          </w:tcPr>
          <w:p>
            <w:r>
              <w:rPr>
                <w:sz w:val="18"/>
              </w:rPr>
              <w:t>113</w:t>
            </w:r>
          </w:p>
        </w:tc>
      </w:tr>
      <w:tr>
        <w:tc>
          <w:tcPr>
            <w:tcW w:type="dxa" w:w="5102"/>
            <w:tcBorders>
              <w:top w:val="single" w:sz="4" w:color="AAAAAA"/>
              <w:left w:val="single" w:sz="4" w:color="AAAAAA"/>
              <w:bottom w:val="single" w:sz="4" w:color="AAAAAA"/>
              <w:right w:val="single" w:sz="4" w:color="AAAAAA"/>
            </w:tcBorders>
          </w:tcPr>
          <w:p>
            <w:r>
              <w:rPr>
                <w:sz w:val="18"/>
              </w:rPr>
              <w:t>Manual SOCE — Subasta Inversa Electrónica</w:t>
            </w:r>
          </w:p>
        </w:tc>
        <w:tc>
          <w:tcPr>
            <w:tcW w:type="dxa" w:w="1701"/>
            <w:tcBorders>
              <w:top w:val="single" w:sz="4" w:color="AAAAAA"/>
              <w:left w:val="single" w:sz="4" w:color="AAAAAA"/>
              <w:bottom w:val="single" w:sz="4" w:color="AAAAAA"/>
              <w:right w:val="single" w:sz="4" w:color="AAAAAA"/>
            </w:tcBorders>
          </w:tcPr>
          <w:p>
            <w:r>
              <w:rPr>
                <w:sz w:val="18"/>
              </w:rPr>
              <w:t>Manual</w:t>
            </w:r>
          </w:p>
        </w:tc>
        <w:tc>
          <w:tcPr>
            <w:tcW w:type="dxa" w:w="1134"/>
            <w:tcBorders>
              <w:top w:val="single" w:sz="4" w:color="AAAAAA"/>
              <w:left w:val="single" w:sz="4" w:color="AAAAAA"/>
              <w:bottom w:val="single" w:sz="4" w:color="AAAAAA"/>
              <w:right w:val="single" w:sz="4" w:color="AAAAAA"/>
            </w:tcBorders>
          </w:tcPr>
          <w:p>
            <w:r>
              <w:rPr>
                <w:sz w:val="18"/>
              </w:rPr>
              <w:t>108</w:t>
            </w:r>
          </w:p>
        </w:tc>
      </w:tr>
      <w:tr>
        <w:tc>
          <w:tcPr>
            <w:tcW w:type="dxa" w:w="5102"/>
            <w:shd w:val="clear" w:color="auto" w:fill="EAF2FA"/>
            <w:tcBorders>
              <w:top w:val="single" w:sz="4" w:color="AAAAAA"/>
              <w:left w:val="single" w:sz="4" w:color="AAAAAA"/>
              <w:bottom w:val="single" w:sz="4" w:color="AAAAAA"/>
              <w:right w:val="single" w:sz="4" w:color="AAAAAA"/>
            </w:tcBorders>
          </w:tcPr>
          <w:p>
            <w:r>
              <w:rPr>
                <w:sz w:val="18"/>
              </w:rPr>
              <w:t>RE-SERCOP-2026-0001 (Metodología de Control)</w:t>
            </w:r>
          </w:p>
        </w:tc>
        <w:tc>
          <w:tcPr>
            <w:tcW w:type="dxa" w:w="1701"/>
            <w:shd w:val="clear" w:color="auto" w:fill="EAF2FA"/>
            <w:tcBorders>
              <w:top w:val="single" w:sz="4" w:color="AAAAAA"/>
              <w:left w:val="single" w:sz="4" w:color="AAAAAA"/>
              <w:bottom w:val="single" w:sz="4" w:color="AAAAAA"/>
              <w:right w:val="single" w:sz="4" w:color="AAAAAA"/>
            </w:tcBorders>
          </w:tcPr>
          <w:p>
            <w:r>
              <w:rPr>
                <w:sz w:val="18"/>
              </w:rPr>
              <w:t>Resolución</w:t>
            </w:r>
          </w:p>
        </w:tc>
        <w:tc>
          <w:tcPr>
            <w:tcW w:type="dxa" w:w="1134"/>
            <w:shd w:val="clear" w:color="auto" w:fill="EAF2FA"/>
            <w:tcBorders>
              <w:top w:val="single" w:sz="4" w:color="AAAAAA"/>
              <w:left w:val="single" w:sz="4" w:color="AAAAAA"/>
              <w:bottom w:val="single" w:sz="4" w:color="AAAAAA"/>
              <w:right w:val="single" w:sz="4" w:color="AAAAAA"/>
            </w:tcBorders>
          </w:tcPr>
          <w:p>
            <w:r>
              <w:rPr>
                <w:sz w:val="18"/>
              </w:rPr>
              <w:t>60</w:t>
            </w:r>
          </w:p>
        </w:tc>
      </w:tr>
      <w:tr>
        <w:tc>
          <w:tcPr>
            <w:tcW w:type="dxa" w:w="5102"/>
            <w:tcBorders>
              <w:top w:val="single" w:sz="4" w:color="AAAAAA"/>
              <w:left w:val="single" w:sz="4" w:color="AAAAAA"/>
              <w:bottom w:val="single" w:sz="4" w:color="AAAAAA"/>
              <w:right w:val="single" w:sz="4" w:color="AAAAAA"/>
            </w:tcBorders>
          </w:tcPr>
          <w:p>
            <w:r>
              <w:rPr>
                <w:sz w:val="18"/>
              </w:rPr>
              <w:t>RE-SERCOP-2026-0002 (Comité Interinstitucional)</w:t>
            </w:r>
          </w:p>
        </w:tc>
        <w:tc>
          <w:tcPr>
            <w:tcW w:type="dxa" w:w="1701"/>
            <w:tcBorders>
              <w:top w:val="single" w:sz="4" w:color="AAAAAA"/>
              <w:left w:val="single" w:sz="4" w:color="AAAAAA"/>
              <w:bottom w:val="single" w:sz="4" w:color="AAAAAA"/>
              <w:right w:val="single" w:sz="4" w:color="AAAAAA"/>
            </w:tcBorders>
          </w:tcPr>
          <w:p>
            <w:r>
              <w:rPr>
                <w:sz w:val="18"/>
              </w:rPr>
              <w:t>Resolución</w:t>
            </w:r>
          </w:p>
        </w:tc>
        <w:tc>
          <w:tcPr>
            <w:tcW w:type="dxa" w:w="1134"/>
            <w:tcBorders>
              <w:top w:val="single" w:sz="4" w:color="AAAAAA"/>
              <w:left w:val="single" w:sz="4" w:color="AAAAAA"/>
              <w:bottom w:val="single" w:sz="4" w:color="AAAAAA"/>
              <w:right w:val="single" w:sz="4" w:color="AAAAAA"/>
            </w:tcBorders>
          </w:tcPr>
          <w:p>
            <w:r>
              <w:rPr>
                <w:sz w:val="18"/>
              </w:rPr>
              <w:t>42</w:t>
            </w:r>
          </w:p>
        </w:tc>
      </w:tr>
      <w:tr>
        <w:tc>
          <w:tcPr>
            <w:tcW w:type="dxa" w:w="5102"/>
            <w:shd w:val="clear" w:color="auto" w:fill="EAF2FA"/>
            <w:tcBorders>
              <w:top w:val="single" w:sz="4" w:color="AAAAAA"/>
              <w:left w:val="single" w:sz="4" w:color="AAAAAA"/>
              <w:bottom w:val="single" w:sz="4" w:color="AAAAAA"/>
              <w:right w:val="single" w:sz="4" w:color="AAAAAA"/>
            </w:tcBorders>
          </w:tcPr>
          <w:p>
            <w:r>
              <w:rPr>
                <w:sz w:val="18"/>
              </w:rPr>
              <w:t>Modelo de Pliego SICAE</w:t>
            </w:r>
          </w:p>
        </w:tc>
        <w:tc>
          <w:tcPr>
            <w:tcW w:type="dxa" w:w="1701"/>
            <w:shd w:val="clear" w:color="auto" w:fill="EAF2FA"/>
            <w:tcBorders>
              <w:top w:val="single" w:sz="4" w:color="AAAAAA"/>
              <w:left w:val="single" w:sz="4" w:color="AAAAAA"/>
              <w:bottom w:val="single" w:sz="4" w:color="AAAAAA"/>
              <w:right w:val="single" w:sz="4" w:color="AAAAAA"/>
            </w:tcBorders>
          </w:tcPr>
          <w:p>
            <w:r>
              <w:rPr>
                <w:sz w:val="18"/>
              </w:rPr>
              <w:t>Resolución</w:t>
            </w:r>
          </w:p>
        </w:tc>
        <w:tc>
          <w:tcPr>
            <w:tcW w:type="dxa" w:w="1134"/>
            <w:shd w:val="clear" w:color="auto" w:fill="EAF2FA"/>
            <w:tcBorders>
              <w:top w:val="single" w:sz="4" w:color="AAAAAA"/>
              <w:left w:val="single" w:sz="4" w:color="AAAAAA"/>
              <w:bottom w:val="single" w:sz="4" w:color="AAAAAA"/>
              <w:right w:val="single" w:sz="4" w:color="AAAAAA"/>
            </w:tcBorders>
          </w:tcPr>
          <w:p>
            <w:r>
              <w:rPr>
                <w:sz w:val="18"/>
              </w:rPr>
              <w:t>141</w:t>
            </w:r>
          </w:p>
        </w:tc>
      </w:tr>
      <w:tr>
        <w:tc>
          <w:tcPr>
            <w:tcW w:type="dxa" w:w="5102"/>
            <w:tcBorders>
              <w:top w:val="single" w:sz="4" w:color="AAAAAA"/>
              <w:left w:val="single" w:sz="4" w:color="AAAAAA"/>
              <w:bottom w:val="single" w:sz="4" w:color="AAAAAA"/>
              <w:right w:val="single" w:sz="4" w:color="AAAAAA"/>
            </w:tcBorders>
          </w:tcPr>
          <w:p>
            <w:r>
              <w:rPr>
                <w:sz w:val="18"/>
              </w:rPr>
              <w:t>Metodología de Control Final Sumillada</w:t>
            </w:r>
          </w:p>
        </w:tc>
        <w:tc>
          <w:tcPr>
            <w:tcW w:type="dxa" w:w="1701"/>
            <w:tcBorders>
              <w:top w:val="single" w:sz="4" w:color="AAAAAA"/>
              <w:left w:val="single" w:sz="4" w:color="AAAAAA"/>
              <w:bottom w:val="single" w:sz="4" w:color="AAAAAA"/>
              <w:right w:val="single" w:sz="4" w:color="AAAAAA"/>
            </w:tcBorders>
          </w:tcPr>
          <w:p>
            <w:r>
              <w:rPr>
                <w:sz w:val="18"/>
              </w:rPr>
              <w:t>Resolución</w:t>
            </w:r>
          </w:p>
        </w:tc>
        <w:tc>
          <w:tcPr>
            <w:tcW w:type="dxa" w:w="1134"/>
            <w:tcBorders>
              <w:top w:val="single" w:sz="4" w:color="AAAAAA"/>
              <w:left w:val="single" w:sz="4" w:color="AAAAAA"/>
              <w:bottom w:val="single" w:sz="4" w:color="AAAAAA"/>
              <w:right w:val="single" w:sz="4" w:color="AAAAAA"/>
            </w:tcBorders>
          </w:tcPr>
          <w:p>
            <w:r>
              <w:rPr>
                <w:sz w:val="18"/>
              </w:rPr>
              <w:t>137</w:t>
            </w:r>
          </w:p>
        </w:tc>
      </w:tr>
      <w:tr>
        <w:tc>
          <w:tcPr>
            <w:tcW w:type="dxa" w:w="5102"/>
            <w:shd w:val="clear" w:color="auto" w:fill="EAF2FA"/>
            <w:tcBorders>
              <w:top w:val="single" w:sz="4" w:color="AAAAAA"/>
              <w:left w:val="single" w:sz="4" w:color="AAAAAA"/>
              <w:bottom w:val="single" w:sz="4" w:color="AAAAAA"/>
              <w:right w:val="single" w:sz="4" w:color="AAAAAA"/>
            </w:tcBorders>
          </w:tcPr>
          <w:p>
            <w:r>
              <w:rPr>
                <w:sz w:val="18"/>
              </w:rPr>
              <w:t>Código de Ética institucional</w:t>
            </w:r>
          </w:p>
        </w:tc>
        <w:tc>
          <w:tcPr>
            <w:tcW w:type="dxa" w:w="1701"/>
            <w:shd w:val="clear" w:color="auto" w:fill="EAF2FA"/>
            <w:tcBorders>
              <w:top w:val="single" w:sz="4" w:color="AAAAAA"/>
              <w:left w:val="single" w:sz="4" w:color="AAAAAA"/>
              <w:bottom w:val="single" w:sz="4" w:color="AAAAAA"/>
              <w:right w:val="single" w:sz="4" w:color="AAAAAA"/>
            </w:tcBorders>
          </w:tcPr>
          <w:p>
            <w:r>
              <w:rPr>
                <w:sz w:val="18"/>
              </w:rPr>
              <w:t>Resolución</w:t>
            </w:r>
          </w:p>
        </w:tc>
        <w:tc>
          <w:tcPr>
            <w:tcW w:type="dxa" w:w="1134"/>
            <w:shd w:val="clear" w:color="auto" w:fill="EAF2FA"/>
            <w:tcBorders>
              <w:top w:val="single" w:sz="4" w:color="AAAAAA"/>
              <w:left w:val="single" w:sz="4" w:color="AAAAAA"/>
              <w:bottom w:val="single" w:sz="4" w:color="AAAAAA"/>
              <w:right w:val="single" w:sz="4" w:color="AAAAAA"/>
            </w:tcBorders>
          </w:tcPr>
          <w:p>
            <w:r>
              <w:rPr>
                <w:sz w:val="18"/>
              </w:rPr>
              <w:t>89</w:t>
            </w:r>
          </w:p>
        </w:tc>
      </w:tr>
      <w:tr>
        <w:tc>
          <w:tcPr>
            <w:tcW w:type="dxa" w:w="5102"/>
            <w:tcBorders>
              <w:top w:val="single" w:sz="4" w:color="AAAAAA"/>
              <w:left w:val="single" w:sz="4" w:color="AAAAAA"/>
              <w:bottom w:val="single" w:sz="4" w:color="AAAAAA"/>
              <w:right w:val="single" w:sz="4" w:color="AAAAAA"/>
            </w:tcBorders>
          </w:tcPr>
          <w:p>
            <w:r>
              <w:rPr>
                <w:sz w:val="18"/>
              </w:rPr>
              <w:t>Norma Interna SICAE</w:t>
            </w:r>
          </w:p>
        </w:tc>
        <w:tc>
          <w:tcPr>
            <w:tcW w:type="dxa" w:w="1701"/>
            <w:tcBorders>
              <w:top w:val="single" w:sz="4" w:color="AAAAAA"/>
              <w:left w:val="single" w:sz="4" w:color="AAAAAA"/>
              <w:bottom w:val="single" w:sz="4" w:color="AAAAAA"/>
              <w:right w:val="single" w:sz="4" w:color="AAAAAA"/>
            </w:tcBorders>
          </w:tcPr>
          <w:p>
            <w:r>
              <w:rPr>
                <w:sz w:val="18"/>
              </w:rPr>
              <w:t>Resolución</w:t>
            </w:r>
          </w:p>
        </w:tc>
        <w:tc>
          <w:tcPr>
            <w:tcW w:type="dxa" w:w="1134"/>
            <w:tcBorders>
              <w:top w:val="single" w:sz="4" w:color="AAAAAA"/>
              <w:left w:val="single" w:sz="4" w:color="AAAAAA"/>
              <w:bottom w:val="single" w:sz="4" w:color="AAAAAA"/>
              <w:right w:val="single" w:sz="4" w:color="AAAAAA"/>
            </w:tcBorders>
          </w:tcPr>
          <w:p>
            <w:r>
              <w:rPr>
                <w:sz w:val="18"/>
              </w:rPr>
              <w:t>33</w:t>
            </w:r>
          </w:p>
        </w:tc>
      </w:tr>
      <w:tr>
        <w:tc>
          <w:tcPr>
            <w:tcW w:type="dxa" w:w="5102"/>
            <w:shd w:val="clear" w:color="auto" w:fill="EAF2FA"/>
            <w:tcBorders>
              <w:top w:val="single" w:sz="4" w:color="AAAAAA"/>
              <w:left w:val="single" w:sz="4" w:color="AAAAAA"/>
              <w:bottom w:val="single" w:sz="4" w:color="AAAAAA"/>
              <w:right w:val="single" w:sz="4" w:color="AAAAAA"/>
            </w:tcBorders>
          </w:tcPr>
          <w:p>
            <w:r>
              <w:rPr>
                <w:sz w:val="18"/>
              </w:rPr>
              <w:t>Instructivo Extorsión</w:t>
            </w:r>
          </w:p>
        </w:tc>
        <w:tc>
          <w:tcPr>
            <w:tcW w:type="dxa" w:w="1701"/>
            <w:shd w:val="clear" w:color="auto" w:fill="EAF2FA"/>
            <w:tcBorders>
              <w:top w:val="single" w:sz="4" w:color="AAAAAA"/>
              <w:left w:val="single" w:sz="4" w:color="AAAAAA"/>
              <w:bottom w:val="single" w:sz="4" w:color="AAAAAA"/>
              <w:right w:val="single" w:sz="4" w:color="AAAAAA"/>
            </w:tcBorders>
          </w:tcPr>
          <w:p>
            <w:r>
              <w:rPr>
                <w:sz w:val="18"/>
              </w:rPr>
              <w:t>Resolución</w:t>
            </w:r>
          </w:p>
        </w:tc>
        <w:tc>
          <w:tcPr>
            <w:tcW w:type="dxa" w:w="1134"/>
            <w:shd w:val="clear" w:color="auto" w:fill="EAF2FA"/>
            <w:tcBorders>
              <w:top w:val="single" w:sz="4" w:color="AAAAAA"/>
              <w:left w:val="single" w:sz="4" w:color="AAAAAA"/>
              <w:bottom w:val="single" w:sz="4" w:color="AAAAAA"/>
              <w:right w:val="single" w:sz="4" w:color="AAAAAA"/>
            </w:tcBorders>
          </w:tcPr>
          <w:p>
            <w:r>
              <w:rPr>
                <w:sz w:val="18"/>
              </w:rPr>
              <w:t>29</w:t>
            </w:r>
          </w:p>
        </w:tc>
      </w:tr>
      <w:tr>
        <w:tc>
          <w:tcPr>
            <w:tcW w:type="dxa" w:w="5102"/>
            <w:tcBorders>
              <w:top w:val="single" w:sz="4" w:color="AAAAAA"/>
              <w:left w:val="single" w:sz="4" w:color="AAAAAA"/>
              <w:bottom w:val="single" w:sz="4" w:color="AAAAAA"/>
              <w:right w:val="single" w:sz="4" w:color="AAAAAA"/>
            </w:tcBorders>
          </w:tcPr>
          <w:p>
            <w:r>
              <w:rPr>
                <w:sz w:val="18"/>
              </w:rPr>
              <w:t>Resolución Régimen de Transición — nov. 2025</w:t>
            </w:r>
          </w:p>
        </w:tc>
        <w:tc>
          <w:tcPr>
            <w:tcW w:type="dxa" w:w="1701"/>
            <w:tcBorders>
              <w:top w:val="single" w:sz="4" w:color="AAAAAA"/>
              <w:left w:val="single" w:sz="4" w:color="AAAAAA"/>
              <w:bottom w:val="single" w:sz="4" w:color="AAAAAA"/>
              <w:right w:val="single" w:sz="4" w:color="AAAAAA"/>
            </w:tcBorders>
          </w:tcPr>
          <w:p>
            <w:r>
              <w:rPr>
                <w:sz w:val="18"/>
              </w:rPr>
              <w:t>Resolución</w:t>
            </w:r>
          </w:p>
        </w:tc>
        <w:tc>
          <w:tcPr>
            <w:tcW w:type="dxa" w:w="1134"/>
            <w:tcBorders>
              <w:top w:val="single" w:sz="4" w:color="AAAAAA"/>
              <w:left w:val="single" w:sz="4" w:color="AAAAAA"/>
              <w:bottom w:val="single" w:sz="4" w:color="AAAAAA"/>
              <w:right w:val="single" w:sz="4" w:color="AAAAAA"/>
            </w:tcBorders>
          </w:tcPr>
          <w:p>
            <w:r>
              <w:rPr>
                <w:sz w:val="18"/>
              </w:rPr>
              <w:t>14</w:t>
            </w:r>
          </w:p>
        </w:tc>
      </w:tr>
      <w:tr>
        <w:tc>
          <w:tcPr>
            <w:tcW w:type="dxa" w:w="5102"/>
            <w:shd w:val="clear" w:color="auto" w:fill="EAF2FA"/>
            <w:tcBorders>
              <w:top w:val="single" w:sz="4" w:color="AAAAAA"/>
              <w:left w:val="single" w:sz="4" w:color="AAAAAA"/>
              <w:bottom w:val="single" w:sz="4" w:color="AAAAAA"/>
              <w:right w:val="single" w:sz="4" w:color="AAAAAA"/>
            </w:tcBorders>
          </w:tcPr>
          <w:p>
            <w:r>
              <w:rPr>
                <w:sz w:val="18"/>
              </w:rPr>
              <w:t>RE-SERCOP-2024-0144 / 2025-0152 / Fe de Errata</w:t>
            </w:r>
          </w:p>
        </w:tc>
        <w:tc>
          <w:tcPr>
            <w:tcW w:type="dxa" w:w="1701"/>
            <w:shd w:val="clear" w:color="auto" w:fill="EAF2FA"/>
            <w:tcBorders>
              <w:top w:val="single" w:sz="4" w:color="AAAAAA"/>
              <w:left w:val="single" w:sz="4" w:color="AAAAAA"/>
              <w:bottom w:val="single" w:sz="4" w:color="AAAAAA"/>
              <w:right w:val="single" w:sz="4" w:color="AAAAAA"/>
            </w:tcBorders>
          </w:tcPr>
          <w:p>
            <w:r>
              <w:rPr>
                <w:sz w:val="18"/>
              </w:rPr>
              <w:t>Resoluciones</w:t>
            </w:r>
          </w:p>
        </w:tc>
        <w:tc>
          <w:tcPr>
            <w:tcW w:type="dxa" w:w="1134"/>
            <w:shd w:val="clear" w:color="auto" w:fill="EAF2FA"/>
            <w:tcBorders>
              <w:top w:val="single" w:sz="4" w:color="AAAAAA"/>
              <w:left w:val="single" w:sz="4" w:color="AAAAAA"/>
              <w:bottom w:val="single" w:sz="4" w:color="AAAAAA"/>
              <w:right w:val="single" w:sz="4" w:color="AAAAAA"/>
            </w:tcBorders>
          </w:tcPr>
          <w:p>
            <w:r>
              <w:rPr>
                <w:sz w:val="18"/>
              </w:rPr>
              <w:t>11</w:t>
            </w:r>
          </w:p>
        </w:tc>
      </w:tr>
      <w:tr>
        <w:tc>
          <w:tcPr>
            <w:tcW w:type="dxa" w:w="5102"/>
            <w:tcBorders>
              <w:top w:val="single" w:sz="4" w:color="AAAAAA"/>
              <w:left w:val="single" w:sz="4" w:color="AAAAAA"/>
              <w:bottom w:val="single" w:sz="4" w:color="AAAAAA"/>
              <w:right w:val="single" w:sz="4" w:color="AAAAAA"/>
            </w:tcBorders>
          </w:tcPr>
          <w:p>
            <w:r>
              <w:rPr>
                <w:sz w:val="18"/>
              </w:rPr>
              <w:t>Manual SOCE — Fase Contractual Bienes y Servicios</w:t>
            </w:r>
          </w:p>
        </w:tc>
        <w:tc>
          <w:tcPr>
            <w:tcW w:type="dxa" w:w="1701"/>
            <w:tcBorders>
              <w:top w:val="single" w:sz="4" w:color="AAAAAA"/>
              <w:left w:val="single" w:sz="4" w:color="AAAAAA"/>
              <w:bottom w:val="single" w:sz="4" w:color="AAAAAA"/>
              <w:right w:val="single" w:sz="4" w:color="AAAAAA"/>
            </w:tcBorders>
          </w:tcPr>
          <w:p>
            <w:r>
              <w:rPr>
                <w:sz w:val="18"/>
              </w:rPr>
              <w:t>Manual</w:t>
            </w:r>
          </w:p>
        </w:tc>
        <w:tc>
          <w:tcPr>
            <w:tcW w:type="dxa" w:w="1134"/>
            <w:tcBorders>
              <w:top w:val="single" w:sz="4" w:color="AAAAAA"/>
              <w:left w:val="single" w:sz="4" w:color="AAAAAA"/>
              <w:bottom w:val="single" w:sz="4" w:color="AAAAAA"/>
              <w:right w:val="single" w:sz="4" w:color="AAAAAA"/>
            </w:tcBorders>
          </w:tcPr>
          <w:p>
            <w:r>
              <w:rPr>
                <w:sz w:val="18"/>
              </w:rPr>
              <w:t>19</w:t>
            </w:r>
          </w:p>
        </w:tc>
      </w:tr>
      <w:tr>
        <w:tc>
          <w:tcPr>
            <w:tcW w:type="dxa" w:w="5102"/>
            <w:shd w:val="clear" w:color="auto" w:fill="EAF2FA"/>
            <w:tcBorders>
              <w:top w:val="single" w:sz="4" w:color="AAAAAA"/>
              <w:left w:val="single" w:sz="4" w:color="AAAAAA"/>
              <w:bottom w:val="single" w:sz="4" w:color="AAAAAA"/>
              <w:right w:val="single" w:sz="4" w:color="AAAAAA"/>
            </w:tcBorders>
          </w:tcPr>
          <w:p>
            <w:r>
              <w:rPr>
                <w:sz w:val="18"/>
              </w:rPr>
              <w:t>Glosario de Términos SERCOP</w:t>
            </w:r>
          </w:p>
        </w:tc>
        <w:tc>
          <w:tcPr>
            <w:tcW w:type="dxa" w:w="1701"/>
            <w:shd w:val="clear" w:color="auto" w:fill="EAF2FA"/>
            <w:tcBorders>
              <w:top w:val="single" w:sz="4" w:color="AAAAAA"/>
              <w:left w:val="single" w:sz="4" w:color="AAAAAA"/>
              <w:bottom w:val="single" w:sz="4" w:color="AAAAAA"/>
              <w:right w:val="single" w:sz="4" w:color="AAAAAA"/>
            </w:tcBorders>
          </w:tcPr>
          <w:p>
            <w:r>
              <w:rPr>
                <w:sz w:val="18"/>
              </w:rPr>
              <w:t>Manual</w:t>
            </w:r>
          </w:p>
        </w:tc>
        <w:tc>
          <w:tcPr>
            <w:tcW w:type="dxa" w:w="1134"/>
            <w:shd w:val="clear" w:color="auto" w:fill="EAF2FA"/>
            <w:tcBorders>
              <w:top w:val="single" w:sz="4" w:color="AAAAAA"/>
              <w:left w:val="single" w:sz="4" w:color="AAAAAA"/>
              <w:bottom w:val="single" w:sz="4" w:color="AAAAAA"/>
              <w:right w:val="single" w:sz="4" w:color="AAAAAA"/>
            </w:tcBorders>
          </w:tcPr>
          <w:p>
            <w:r>
              <w:rPr>
                <w:sz w:val="18"/>
              </w:rPr>
              <w:t>6</w:t>
            </w:r>
          </w:p>
        </w:tc>
      </w:tr>
      <w:tr>
        <w:tc>
          <w:tcPr>
            <w:tcW w:type="dxa" w:w="5102"/>
            <w:tcBorders>
              <w:top w:val="single" w:sz="4" w:color="AAAAAA"/>
              <w:left w:val="single" w:sz="4" w:color="AAAAAA"/>
              <w:bottom w:val="single" w:sz="4" w:color="AAAAAA"/>
              <w:right w:val="single" w:sz="4" w:color="AAAAAA"/>
            </w:tcBorders>
          </w:tcPr>
          <w:p>
            <w:r>
              <w:rPr>
                <w:sz w:val="18"/>
              </w:rPr>
              <w:t>TOTAL</w:t>
            </w:r>
          </w:p>
        </w:tc>
        <w:tc>
          <w:tcPr>
            <w:tcW w:type="dxa" w:w="1701"/>
            <w:tcBorders>
              <w:top w:val="single" w:sz="4" w:color="AAAAAA"/>
              <w:left w:val="single" w:sz="4" w:color="AAAAAA"/>
              <w:bottom w:val="single" w:sz="4" w:color="AAAAAA"/>
              <w:right w:val="single" w:sz="4" w:color="AAAAAA"/>
            </w:tcBorders>
          </w:tcPr>
          <w:p>
            <w:r>
              <w:rPr>
                <w:sz w:val="18"/>
              </w:rPr>
            </w:r>
          </w:p>
        </w:tc>
        <w:tc>
          <w:tcPr>
            <w:tcW w:type="dxa" w:w="1134"/>
            <w:tcBorders>
              <w:top w:val="single" w:sz="4" w:color="AAAAAA"/>
              <w:left w:val="single" w:sz="4" w:color="AAAAAA"/>
              <w:bottom w:val="single" w:sz="4" w:color="AAAAAA"/>
              <w:right w:val="single" w:sz="4" w:color="AAAAAA"/>
            </w:tcBorders>
          </w:tcPr>
          <w:p>
            <w:r>
              <w:rPr>
                <w:sz w:val="18"/>
              </w:rPr>
              <w:t>3.059</w:t>
            </w:r>
          </w:p>
        </w:tc>
      </w:tr>
    </w:tbl>
    <w:p/>
    <w:p>
      <w:pPr>
        <w:spacing w:before="240" w:after="80"/>
      </w:pPr>
      <w:r>
        <w:rPr>
          <w:b/>
          <w:color w:val="003366"/>
          <w:sz w:val="22"/>
        </w:rPr>
        <w:t>4.4  Herramientas Estructuradas (Tool Calling)</w:t>
      </w:r>
    </w:p>
    <w:tbl>
      <w:tblPr>
        <w:tblStyle w:val="TableGrid"/>
        <w:tblW w:type="auto" w:w="0"/>
        <w:jc w:val="left"/>
        <w:tblLook w:firstColumn="1" w:firstRow="1" w:lastColumn="0" w:lastRow="0" w:noHBand="0" w:noVBand="1" w:val="04A0"/>
      </w:tblPr>
      <w:tblGrid>
        <w:gridCol w:w="3041"/>
        <w:gridCol w:w="3041"/>
        <w:gridCol w:w="3041"/>
      </w:tblGrid>
      <w:tr>
        <w:tc>
          <w:tcPr>
            <w:tcW w:type="dxa" w:w="2551"/>
            <w:shd w:val="clear" w:color="auto" w:fill="003366"/>
            <w:tcBorders>
              <w:top w:val="single" w:sz="4" w:color="AAAAAA"/>
              <w:left w:val="single" w:sz="4" w:color="AAAAAA"/>
              <w:bottom w:val="single" w:sz="4" w:color="AAAAAA"/>
              <w:right w:val="single" w:sz="4" w:color="AAAAAA"/>
            </w:tcBorders>
          </w:tcPr>
          <w:p>
            <w:pPr>
              <w:jc w:val="center"/>
            </w:pPr>
            <w:r>
              <w:rPr>
                <w:b/>
                <w:color w:val="FFFFFF"/>
                <w:sz w:val="18"/>
              </w:rPr>
              <w:t>Herramienta</w:t>
            </w:r>
          </w:p>
        </w:tc>
        <w:tc>
          <w:tcPr>
            <w:tcW w:type="dxa" w:w="3118"/>
            <w:shd w:val="clear" w:color="auto" w:fill="003366"/>
            <w:tcBorders>
              <w:top w:val="single" w:sz="4" w:color="AAAAAA"/>
              <w:left w:val="single" w:sz="4" w:color="AAAAAA"/>
              <w:bottom w:val="single" w:sz="4" w:color="AAAAAA"/>
              <w:right w:val="single" w:sz="4" w:color="AAAAAA"/>
            </w:tcBorders>
          </w:tcPr>
          <w:p>
            <w:pPr>
              <w:jc w:val="center"/>
            </w:pPr>
            <w:r>
              <w:rPr>
                <w:b/>
                <w:color w:val="FFFFFF"/>
                <w:sz w:val="18"/>
              </w:rPr>
              <w:t>Activación</w:t>
            </w:r>
          </w:p>
        </w:tc>
        <w:tc>
          <w:tcPr>
            <w:tcW w:type="dxa" w:w="3402"/>
            <w:shd w:val="clear" w:color="auto" w:fill="003366"/>
            <w:tcBorders>
              <w:top w:val="single" w:sz="4" w:color="AAAAAA"/>
              <w:left w:val="single" w:sz="4" w:color="AAAAAA"/>
              <w:bottom w:val="single" w:sz="4" w:color="AAAAAA"/>
              <w:right w:val="single" w:sz="4" w:color="AAAAAA"/>
            </w:tcBorders>
          </w:tcPr>
          <w:p>
            <w:pPr>
              <w:jc w:val="center"/>
            </w:pPr>
            <w:r>
              <w:rPr>
                <w:b/>
                <w:color w:val="FFFFFF"/>
                <w:sz w:val="18"/>
              </w:rPr>
              <w:t>Dato que entrega</w:t>
            </w:r>
          </w:p>
        </w:tc>
      </w:tr>
      <w:tr>
        <w:tc>
          <w:tcPr>
            <w:tcW w:type="dxa" w:w="2551"/>
            <w:shd w:val="clear" w:color="auto" w:fill="EAF2FA"/>
            <w:tcBorders>
              <w:top w:val="single" w:sz="4" w:color="AAAAAA"/>
              <w:left w:val="single" w:sz="4" w:color="AAAAAA"/>
              <w:bottom w:val="single" w:sz="4" w:color="AAAAAA"/>
              <w:right w:val="single" w:sz="4" w:color="AAAAAA"/>
            </w:tcBorders>
          </w:tcPr>
          <w:p>
            <w:r>
              <w:rPr>
                <w:sz w:val="18"/>
              </w:rPr>
              <w:t>obtener_montos_pie</w:t>
            </w:r>
          </w:p>
        </w:tc>
        <w:tc>
          <w:tcPr>
            <w:tcW w:type="dxa" w:w="3118"/>
            <w:shd w:val="clear" w:color="auto" w:fill="EAF2FA"/>
            <w:tcBorders>
              <w:top w:val="single" w:sz="4" w:color="AAAAAA"/>
              <w:left w:val="single" w:sz="4" w:color="AAAAAA"/>
              <w:bottom w:val="single" w:sz="4" w:color="AAAAAA"/>
              <w:right w:val="single" w:sz="4" w:color="AAAAAA"/>
            </w:tcBorders>
          </w:tcPr>
          <w:p>
            <w:r>
              <w:rPr>
                <w:sz w:val="18"/>
              </w:rPr>
              <w:t>Pregunta por montos o umbrales en USD</w:t>
            </w:r>
          </w:p>
        </w:tc>
        <w:tc>
          <w:tcPr>
            <w:tcW w:type="dxa" w:w="3402"/>
            <w:shd w:val="clear" w:color="auto" w:fill="EAF2FA"/>
            <w:tcBorders>
              <w:top w:val="single" w:sz="4" w:color="AAAAAA"/>
              <w:left w:val="single" w:sz="4" w:color="AAAAAA"/>
              <w:bottom w:val="single" w:sz="4" w:color="AAAAAA"/>
              <w:right w:val="single" w:sz="4" w:color="AAAAAA"/>
            </w:tcBorders>
          </w:tcPr>
          <w:p>
            <w:r>
              <w:rPr>
                <w:sz w:val="18"/>
              </w:rPr>
              <w:t>Umbrales exactos 2025/2026 por tipo de proceso</w:t>
            </w:r>
          </w:p>
        </w:tc>
      </w:tr>
      <w:tr>
        <w:tc>
          <w:tcPr>
            <w:tcW w:type="dxa" w:w="2551"/>
            <w:tcBorders>
              <w:top w:val="single" w:sz="4" w:color="AAAAAA"/>
              <w:left w:val="single" w:sz="4" w:color="AAAAAA"/>
              <w:bottom w:val="single" w:sz="4" w:color="AAAAAA"/>
              <w:right w:val="single" w:sz="4" w:color="AAAAAA"/>
            </w:tcBorders>
          </w:tcPr>
          <w:p>
            <w:r>
              <w:rPr>
                <w:sz w:val="18"/>
              </w:rPr>
              <w:t>recomendar_tipo_contratacion</w:t>
            </w:r>
          </w:p>
        </w:tc>
        <w:tc>
          <w:tcPr>
            <w:tcW w:type="dxa" w:w="3118"/>
            <w:tcBorders>
              <w:top w:val="single" w:sz="4" w:color="AAAAAA"/>
              <w:left w:val="single" w:sz="4" w:color="AAAAAA"/>
              <w:bottom w:val="single" w:sz="4" w:color="AAAAAA"/>
              <w:right w:val="single" w:sz="4" w:color="AAAAAA"/>
            </w:tcBorders>
          </w:tcPr>
          <w:p>
            <w:r>
              <w:rPr>
                <w:sz w:val="18"/>
              </w:rPr>
              <w:t>Pregunta sobre qué proceso usar</w:t>
            </w:r>
          </w:p>
        </w:tc>
        <w:tc>
          <w:tcPr>
            <w:tcW w:type="dxa" w:w="3402"/>
            <w:tcBorders>
              <w:top w:val="single" w:sz="4" w:color="AAAAAA"/>
              <w:left w:val="single" w:sz="4" w:color="AAAAAA"/>
              <w:bottom w:val="single" w:sz="4" w:color="AAAAAA"/>
              <w:right w:val="single" w:sz="4" w:color="AAAAAA"/>
            </w:tcBorders>
          </w:tcPr>
          <w:p>
            <w:r>
              <w:rPr>
                <w:sz w:val="18"/>
              </w:rPr>
              <w:t>Proceso recomendado con normativa aplicable</w:t>
            </w:r>
          </w:p>
        </w:tc>
      </w:tr>
      <w:tr>
        <w:tc>
          <w:tcPr>
            <w:tcW w:type="dxa" w:w="2551"/>
            <w:shd w:val="clear" w:color="auto" w:fill="EAF2FA"/>
            <w:tcBorders>
              <w:top w:val="single" w:sz="4" w:color="AAAAAA"/>
              <w:left w:val="single" w:sz="4" w:color="AAAAAA"/>
              <w:bottom w:val="single" w:sz="4" w:color="AAAAAA"/>
              <w:right w:val="single" w:sz="4" w:color="AAAAAA"/>
            </w:tcBorders>
          </w:tcPr>
          <w:p>
            <w:r>
              <w:rPr>
                <w:sz w:val="18"/>
              </w:rPr>
              <w:t>obtener_plazos</w:t>
            </w:r>
          </w:p>
        </w:tc>
        <w:tc>
          <w:tcPr>
            <w:tcW w:type="dxa" w:w="3118"/>
            <w:shd w:val="clear" w:color="auto" w:fill="EAF2FA"/>
            <w:tcBorders>
              <w:top w:val="single" w:sz="4" w:color="AAAAAA"/>
              <w:left w:val="single" w:sz="4" w:color="AAAAAA"/>
              <w:bottom w:val="single" w:sz="4" w:color="AAAAAA"/>
              <w:right w:val="single" w:sz="4" w:color="AAAAAA"/>
            </w:tcBorders>
          </w:tcPr>
          <w:p>
            <w:r>
              <w:rPr>
                <w:sz w:val="18"/>
              </w:rPr>
              <w:t>Pregunta sobre días, plazos, contratos, impugnaciones</w:t>
            </w:r>
          </w:p>
        </w:tc>
        <w:tc>
          <w:tcPr>
            <w:tcW w:type="dxa" w:w="3402"/>
            <w:shd w:val="clear" w:color="auto" w:fill="EAF2FA"/>
            <w:tcBorders>
              <w:top w:val="single" w:sz="4" w:color="AAAAAA"/>
              <w:left w:val="single" w:sz="4" w:color="AAAAAA"/>
              <w:bottom w:val="single" w:sz="4" w:color="AAAAAA"/>
              <w:right w:val="single" w:sz="4" w:color="AAAAAA"/>
            </w:tcBorders>
          </w:tcPr>
          <w:p>
            <w:r>
              <w:rPr>
                <w:sz w:val="18"/>
              </w:rPr>
              <w:t>Plazos de 7 categorías</w:t>
            </w:r>
          </w:p>
        </w:tc>
      </w:tr>
      <w:tr>
        <w:tc>
          <w:tcPr>
            <w:tcW w:type="dxa" w:w="2551"/>
            <w:tcBorders>
              <w:top w:val="single" w:sz="4" w:color="AAAAAA"/>
              <w:left w:val="single" w:sz="4" w:color="AAAAAA"/>
              <w:bottom w:val="single" w:sz="4" w:color="AAAAAA"/>
              <w:right w:val="single" w:sz="4" w:color="AAAAAA"/>
            </w:tcBorders>
          </w:tcPr>
          <w:p>
            <w:r>
              <w:rPr>
                <w:sz w:val="18"/>
              </w:rPr>
              <w:t>info_rup</w:t>
            </w:r>
          </w:p>
        </w:tc>
        <w:tc>
          <w:tcPr>
            <w:tcW w:type="dxa" w:w="3118"/>
            <w:tcBorders>
              <w:top w:val="single" w:sz="4" w:color="AAAAAA"/>
              <w:left w:val="single" w:sz="4" w:color="AAAAAA"/>
              <w:bottom w:val="single" w:sz="4" w:color="AAAAAA"/>
              <w:right w:val="single" w:sz="4" w:color="AAAAAA"/>
            </w:tcBorders>
          </w:tcPr>
          <w:p>
            <w:r>
              <w:rPr>
                <w:sz w:val="18"/>
              </w:rPr>
              <w:t>Pregunta sobre Registro Único de Proveedores</w:t>
            </w:r>
          </w:p>
        </w:tc>
        <w:tc>
          <w:tcPr>
            <w:tcW w:type="dxa" w:w="3402"/>
            <w:tcBorders>
              <w:top w:val="single" w:sz="4" w:color="AAAAAA"/>
              <w:left w:val="single" w:sz="4" w:color="AAAAAA"/>
              <w:bottom w:val="single" w:sz="4" w:color="AAAAAA"/>
              <w:right w:val="single" w:sz="4" w:color="AAAAAA"/>
            </w:tcBorders>
          </w:tcPr>
          <w:p>
            <w:r>
              <w:rPr>
                <w:sz w:val="18"/>
              </w:rPr>
              <w:t>Requisitos, costo, tiempo, renovación</w:t>
            </w:r>
          </w:p>
        </w:tc>
      </w:tr>
      <w:tr>
        <w:tc>
          <w:tcPr>
            <w:tcW w:type="dxa" w:w="2551"/>
            <w:shd w:val="clear" w:color="auto" w:fill="EAF2FA"/>
            <w:tcBorders>
              <w:top w:val="single" w:sz="4" w:color="AAAAAA"/>
              <w:left w:val="single" w:sz="4" w:color="AAAAAA"/>
              <w:bottom w:val="single" w:sz="4" w:color="AAAAAA"/>
              <w:right w:val="single" w:sz="4" w:color="AAAAAA"/>
            </w:tcBorders>
          </w:tcPr>
          <w:p>
            <w:r>
              <w:rPr>
                <w:sz w:val="18"/>
              </w:rPr>
              <w:t>obtener_fecha_hora_ecuador</w:t>
            </w:r>
          </w:p>
        </w:tc>
        <w:tc>
          <w:tcPr>
            <w:tcW w:type="dxa" w:w="3118"/>
            <w:shd w:val="clear" w:color="auto" w:fill="EAF2FA"/>
            <w:tcBorders>
              <w:top w:val="single" w:sz="4" w:color="AAAAAA"/>
              <w:left w:val="single" w:sz="4" w:color="AAAAAA"/>
              <w:bottom w:val="single" w:sz="4" w:color="AAAAAA"/>
              <w:right w:val="single" w:sz="4" w:color="AAAAAA"/>
            </w:tcBorders>
          </w:tcPr>
          <w:p>
            <w:r>
              <w:rPr>
                <w:sz w:val="18"/>
              </w:rPr>
              <w:t>Pregunta sobre fecha u hora actual</w:t>
            </w:r>
          </w:p>
        </w:tc>
        <w:tc>
          <w:tcPr>
            <w:tcW w:type="dxa" w:w="3402"/>
            <w:shd w:val="clear" w:color="auto" w:fill="EAF2FA"/>
            <w:tcBorders>
              <w:top w:val="single" w:sz="4" w:color="AAAAAA"/>
              <w:left w:val="single" w:sz="4" w:color="AAAAAA"/>
              <w:bottom w:val="single" w:sz="4" w:color="AAAAAA"/>
              <w:right w:val="single" w:sz="4" w:color="AAAAAA"/>
            </w:tcBorders>
          </w:tcPr>
          <w:p>
            <w:r>
              <w:rPr>
                <w:sz w:val="18"/>
              </w:rPr>
              <w:t>Fecha y hora Ecuador (UTC-5)</w:t>
            </w:r>
          </w:p>
        </w:tc>
      </w:tr>
    </w:tbl>
    <w:p/>
    <w:p>
      <w:pPr>
        <w:spacing w:before="240" w:after="80"/>
      </w:pPr>
      <w:r>
        <w:rPr>
          <w:b/>
          <w:color w:val="003366"/>
          <w:sz w:val="22"/>
        </w:rPr>
        <w:t>4.5  Casos de Uso Validados</w:t>
      </w:r>
    </w:p>
    <w:p>
      <w:pPr>
        <w:spacing w:after="40"/>
      </w:pPr>
      <w:r>
        <w:rPr>
          <w:b/>
          <w:i w:val="0"/>
          <w:sz w:val="20"/>
        </w:rPr>
        <w:t>Caso 1 — Consulta de monto para ínfima cuantía</w:t>
      </w:r>
    </w:p>
    <w:p>
      <w:pPr>
        <w:spacing w:after="160"/>
      </w:pPr>
      <w:r>
        <w:rPr>
          <w:b w:val="0"/>
          <w:i w:val="0"/>
          <w:sz w:val="20"/>
        </w:rPr>
        <w:t>El sistema responde con el valor exacto del PIE 2026, cita Art. 52.1 LOSNCP y Art. 195 RGLOSNCP. Tiempo de respuesta: ~1,5 segundos.</w:t>
      </w:r>
    </w:p>
    <w:p>
      <w:pPr>
        <w:spacing w:after="40"/>
      </w:pPr>
      <w:r>
        <w:rPr>
          <w:b/>
          <w:i w:val="0"/>
          <w:sz w:val="20"/>
        </w:rPr>
        <w:t>Caso 2 — Comparación de procesos de contratación</w:t>
      </w:r>
    </w:p>
    <w:p>
      <w:pPr>
        <w:spacing w:after="160"/>
      </w:pPr>
      <w:r>
        <w:rPr>
          <w:b w:val="0"/>
          <w:i w:val="0"/>
          <w:sz w:val="20"/>
        </w:rPr>
        <w:t>Activa obtener_montos_pie y recomendar_tipo_contratacion, presenta tabla comparativa con umbrales en USD, plazos y nivel de competencia. Cita Art. 50 y 51 LOSNCP.</w:t>
      </w:r>
    </w:p>
    <w:p>
      <w:pPr>
        <w:spacing w:after="40"/>
      </w:pPr>
      <w:r>
        <w:rPr>
          <w:b/>
          <w:i w:val="0"/>
          <w:sz w:val="20"/>
        </w:rPr>
        <w:t>Caso 3 — Plazo para impugnar una adjudicación</w:t>
      </w:r>
    </w:p>
    <w:p>
      <w:pPr>
        <w:spacing w:after="160"/>
      </w:pPr>
      <w:r>
        <w:rPr>
          <w:b w:val="0"/>
          <w:i w:val="0"/>
          <w:sz w:val="20"/>
        </w:rPr>
        <w:t>Activa obtener_plazos('impugnacion'), responde con plazos exactos y base legal de LOSNCP y RGLOSNCP.</w:t>
      </w:r>
    </w:p>
    <w:p>
      <w:pPr>
        <w:spacing w:after="40"/>
      </w:pPr>
      <w:r>
        <w:rPr>
          <w:b/>
          <w:i w:val="0"/>
          <w:sz w:val="20"/>
        </w:rPr>
        <w:t>Caso 4 — Registro como proveedor del Estado</w:t>
      </w:r>
    </w:p>
    <w:p>
      <w:pPr>
        <w:spacing w:after="160"/>
      </w:pPr>
      <w:r>
        <w:rPr>
          <w:b w:val="0"/>
          <w:i w:val="0"/>
          <w:sz w:val="20"/>
        </w:rPr>
        <w:t>Activa info_rup() como primer paso, explica requisitos del RUP, cita Art. 16-18 LOSNCP.</w:t>
      </w:r>
    </w:p>
    <w:p>
      <w:pPr>
        <w:spacing w:after="40"/>
      </w:pPr>
      <w:r>
        <w:rPr>
          <w:b/>
          <w:i w:val="0"/>
          <w:sz w:val="20"/>
        </w:rPr>
        <w:t>Caso 5 — Consulta normativa específica (garantías en licitación)</w:t>
      </w:r>
    </w:p>
    <w:p>
      <w:pPr>
        <w:spacing w:after="160"/>
      </w:pPr>
      <w:r>
        <w:rPr>
          <w:b w:val="0"/>
          <w:i w:val="0"/>
          <w:sz w:val="20"/>
        </w:rPr>
        <w:t>Recupera chunks del RGLOSNCP vía RAG, responde con tipos de garantía, porcentajes y plazos con artículos específicos.</w:t>
      </w:r>
    </w:p>
    <w:p>
      <w:pPr>
        <w:spacing w:before="240" w:after="80"/>
      </w:pPr>
      <w:r>
        <w:rPr>
          <w:b/>
          <w:color w:val="003366"/>
          <w:sz w:val="22"/>
        </w:rPr>
        <w:t>4.6  Mejoras Implementadas en Producción (15/04/2026)</w:t>
      </w:r>
    </w:p>
    <w:p>
      <w:pPr>
        <w:spacing w:after="120"/>
      </w:pPr>
      <w:r>
        <w:rPr>
          <w:b/>
          <w:i w:val="0"/>
          <w:sz w:val="20"/>
        </w:rPr>
        <w:t>a) Cambio de proveedor LLM — Groq → Ollama local</w:t>
      </w:r>
    </w:p>
    <w:p>
      <w:pPr>
        <w:spacing w:after="120"/>
      </w:pPr>
      <w:r>
        <w:rPr>
          <w:b w:val="0"/>
          <w:i w:val="0"/>
          <w:sz w:val="20"/>
        </w:rPr>
        <w:t>Se configuró LLM_PROVIDER=ollama en el servidor de producción, utilizando el modelo qwen2.5:3b local. Los datos de consultas ciudadanas no salen de la infraestructura institucional del SERCOP.</w:t>
      </w:r>
    </w:p>
    <w:tbl>
      <w:tblPr>
        <w:tblStyle w:val="TableGrid"/>
        <w:tblW w:type="auto" w:w="0"/>
        <w:jc w:val="left"/>
        <w:tblLook w:firstColumn="1" w:firstRow="1" w:lastColumn="0" w:lastRow="0" w:noHBand="0" w:noVBand="1" w:val="04A0"/>
      </w:tblPr>
      <w:tblGrid>
        <w:gridCol w:w="4561"/>
        <w:gridCol w:w="4561"/>
      </w:tblGrid>
      <w:tr>
        <w:tc>
          <w:tcPr>
            <w:tcW w:type="dxa" w:w="3402"/>
            <w:shd w:val="clear" w:color="auto" w:fill="003366"/>
            <w:tcBorders>
              <w:top w:val="single" w:sz="4" w:color="AAAAAA"/>
              <w:left w:val="single" w:sz="4" w:color="AAAAAA"/>
              <w:bottom w:val="single" w:sz="4" w:color="AAAAAA"/>
              <w:right w:val="single" w:sz="4" w:color="AAAAAA"/>
            </w:tcBorders>
          </w:tcPr>
          <w:p>
            <w:pPr>
              <w:jc w:val="center"/>
            </w:pPr>
            <w:r>
              <w:rPr>
                <w:b/>
                <w:color w:val="FFFFFF"/>
                <w:sz w:val="18"/>
              </w:rPr>
              <w:t>Parámetro</w:t>
            </w:r>
          </w:p>
        </w:tc>
        <w:tc>
          <w:tcPr>
            <w:tcW w:type="dxa" w:w="5669"/>
            <w:shd w:val="clear" w:color="auto" w:fill="003366"/>
            <w:tcBorders>
              <w:top w:val="single" w:sz="4" w:color="AAAAAA"/>
              <w:left w:val="single" w:sz="4" w:color="AAAAAA"/>
              <w:bottom w:val="single" w:sz="4" w:color="AAAAAA"/>
              <w:right w:val="single" w:sz="4" w:color="AAAAAA"/>
            </w:tcBorders>
          </w:tcPr>
          <w:p>
            <w:pPr>
              <w:jc w:val="center"/>
            </w:pPr>
            <w:r>
              <w:rPr>
                <w:b/>
                <w:color w:val="FFFFFF"/>
                <w:sz w:val="18"/>
              </w:rPr>
              <w:t>Valor</w:t>
            </w:r>
          </w:p>
        </w:tc>
      </w:tr>
      <w:tr>
        <w:tc>
          <w:tcPr>
            <w:tcW w:type="dxa" w:w="3402"/>
            <w:shd w:val="clear" w:color="auto" w:fill="EAF2FA"/>
            <w:tcBorders>
              <w:top w:val="single" w:sz="4" w:color="AAAAAA"/>
              <w:left w:val="single" w:sz="4" w:color="AAAAAA"/>
              <w:bottom w:val="single" w:sz="4" w:color="AAAAAA"/>
              <w:right w:val="single" w:sz="4" w:color="AAAAAA"/>
            </w:tcBorders>
          </w:tcPr>
          <w:p>
            <w:r>
              <w:rPr>
                <w:sz w:val="18"/>
              </w:rPr>
              <w:t>LLM_PROVIDER</w:t>
            </w:r>
          </w:p>
        </w:tc>
        <w:tc>
          <w:tcPr>
            <w:tcW w:type="dxa" w:w="5669"/>
            <w:shd w:val="clear" w:color="auto" w:fill="EAF2FA"/>
            <w:tcBorders>
              <w:top w:val="single" w:sz="4" w:color="AAAAAA"/>
              <w:left w:val="single" w:sz="4" w:color="AAAAAA"/>
              <w:bottom w:val="single" w:sz="4" w:color="AAAAAA"/>
              <w:right w:val="single" w:sz="4" w:color="AAAAAA"/>
            </w:tcBorders>
          </w:tcPr>
          <w:p>
            <w:r>
              <w:rPr>
                <w:sz w:val="18"/>
              </w:rPr>
              <w:t>ollama</w:t>
            </w:r>
          </w:p>
        </w:tc>
      </w:tr>
      <w:tr>
        <w:tc>
          <w:tcPr>
            <w:tcW w:type="dxa" w:w="3402"/>
            <w:tcBorders>
              <w:top w:val="single" w:sz="4" w:color="AAAAAA"/>
              <w:left w:val="single" w:sz="4" w:color="AAAAAA"/>
              <w:bottom w:val="single" w:sz="4" w:color="AAAAAA"/>
              <w:right w:val="single" w:sz="4" w:color="AAAAAA"/>
            </w:tcBorders>
          </w:tcPr>
          <w:p>
            <w:r>
              <w:rPr>
                <w:sz w:val="18"/>
              </w:rPr>
              <w:t>OLLAMA_MODEL</w:t>
            </w:r>
          </w:p>
        </w:tc>
        <w:tc>
          <w:tcPr>
            <w:tcW w:type="dxa" w:w="5669"/>
            <w:tcBorders>
              <w:top w:val="single" w:sz="4" w:color="AAAAAA"/>
              <w:left w:val="single" w:sz="4" w:color="AAAAAA"/>
              <w:bottom w:val="single" w:sz="4" w:color="AAAAAA"/>
              <w:right w:val="single" w:sz="4" w:color="AAAAAA"/>
            </w:tcBorders>
          </w:tcPr>
          <w:p>
            <w:r>
              <w:rPr>
                <w:sz w:val="18"/>
              </w:rPr>
              <w:t>qwen2.5:3b</w:t>
            </w:r>
          </w:p>
        </w:tc>
      </w:tr>
      <w:tr>
        <w:tc>
          <w:tcPr>
            <w:tcW w:type="dxa" w:w="3402"/>
            <w:shd w:val="clear" w:color="auto" w:fill="EAF2FA"/>
            <w:tcBorders>
              <w:top w:val="single" w:sz="4" w:color="AAAAAA"/>
              <w:left w:val="single" w:sz="4" w:color="AAAAAA"/>
              <w:bottom w:val="single" w:sz="4" w:color="AAAAAA"/>
              <w:right w:val="single" w:sz="4" w:color="AAAAAA"/>
            </w:tcBorders>
          </w:tcPr>
          <w:p>
            <w:r>
              <w:rPr>
                <w:sz w:val="18"/>
              </w:rPr>
              <w:t>OLLAMA_NUM_CTX</w:t>
            </w:r>
          </w:p>
        </w:tc>
        <w:tc>
          <w:tcPr>
            <w:tcW w:type="dxa" w:w="5669"/>
            <w:shd w:val="clear" w:color="auto" w:fill="EAF2FA"/>
            <w:tcBorders>
              <w:top w:val="single" w:sz="4" w:color="AAAAAA"/>
              <w:left w:val="single" w:sz="4" w:color="AAAAAA"/>
              <w:bottom w:val="single" w:sz="4" w:color="AAAAAA"/>
              <w:right w:val="single" w:sz="4" w:color="AAAAAA"/>
            </w:tcBorders>
          </w:tcPr>
          <w:p>
            <w:r>
              <w:rPr>
                <w:sz w:val="18"/>
              </w:rPr>
              <w:t>8192</w:t>
            </w:r>
          </w:p>
        </w:tc>
      </w:tr>
      <w:tr>
        <w:tc>
          <w:tcPr>
            <w:tcW w:type="dxa" w:w="3402"/>
            <w:tcBorders>
              <w:top w:val="single" w:sz="4" w:color="AAAAAA"/>
              <w:left w:val="single" w:sz="4" w:color="AAAAAA"/>
              <w:bottom w:val="single" w:sz="4" w:color="AAAAAA"/>
              <w:right w:val="single" w:sz="4" w:color="AAAAAA"/>
            </w:tcBorders>
          </w:tcPr>
          <w:p>
            <w:r>
              <w:rPr>
                <w:sz w:val="18"/>
              </w:rPr>
              <w:t>OLLAMA_MAX_TOKENS</w:t>
            </w:r>
          </w:p>
        </w:tc>
        <w:tc>
          <w:tcPr>
            <w:tcW w:type="dxa" w:w="5669"/>
            <w:tcBorders>
              <w:top w:val="single" w:sz="4" w:color="AAAAAA"/>
              <w:left w:val="single" w:sz="4" w:color="AAAAAA"/>
              <w:bottom w:val="single" w:sz="4" w:color="AAAAAA"/>
              <w:right w:val="single" w:sz="4" w:color="AAAAAA"/>
            </w:tcBorders>
          </w:tcPr>
          <w:p>
            <w:r>
              <w:rPr>
                <w:sz w:val="18"/>
              </w:rPr>
              <w:t>250</w:t>
            </w:r>
          </w:p>
        </w:tc>
      </w:tr>
    </w:tbl>
    <w:p/>
    <w:p>
      <w:pPr>
        <w:spacing w:after="120"/>
      </w:pPr>
      <w:r>
        <w:rPr>
          <w:b/>
          <w:i w:val="0"/>
          <w:sz w:val="20"/>
        </w:rPr>
        <w:t>b) Manejo de mensajes multimedia</w:t>
      </w:r>
    </w:p>
    <w:p>
      <w:pPr>
        <w:spacing w:after="120"/>
      </w:pPr>
      <w:r>
        <w:rPr>
          <w:b w:val="0"/>
          <w:i w:val="0"/>
          <w:sz w:val="20"/>
        </w:rPr>
        <w:t>Se agregó respuesta automática para mensajes de tipo audio, imagen y sticker. El bot informa al usuario que solo procesa texto y sugiere ejemplos de consulta, sin pasar por el pipeline RAG+LLM.</w:t>
      </w:r>
    </w:p>
    <w:p>
      <w:pPr>
        <w:spacing w:after="120"/>
      </w:pPr>
      <w:r>
        <w:rPr>
          <w:b/>
          <w:i w:val="0"/>
          <w:sz w:val="20"/>
        </w:rPr>
        <w:t>c) Robustez en manejo de errores</w:t>
      </w:r>
    </w:p>
    <w:p>
      <w:pPr>
        <w:spacing w:after="120"/>
      </w:pPr>
      <w:r>
        <w:rPr>
          <w:b w:val="0"/>
          <w:i w:val="0"/>
          <w:sz w:val="20"/>
        </w:rPr>
        <w:t>Se implementó registro detallado de errores con traceback completo y envío de mensaje informativo al usuario cuando el procesamiento falla, evitando silencio ante fallos técnicos.</w:t>
      </w:r>
    </w:p>
    <w:p>
      <w:pPr>
        <w:spacing w:before="240" w:after="80"/>
      </w:pPr>
      <w:r>
        <w:rPr>
          <w:b/>
          <w:color w:val="003366"/>
          <w:sz w:val="22"/>
        </w:rPr>
        <w:t>4.7  Estado de Ítems — actualizado al 16/04/2026</w:t>
      </w:r>
    </w:p>
    <w:tbl>
      <w:tblPr>
        <w:tblStyle w:val="TableGrid"/>
        <w:tblW w:type="auto" w:w="0"/>
        <w:jc w:val="left"/>
        <w:tblLook w:firstColumn="1" w:firstRow="1" w:lastColumn="0" w:lastRow="0" w:noHBand="0" w:noVBand="1" w:val="04A0"/>
      </w:tblPr>
      <w:tblGrid>
        <w:gridCol w:w="4561"/>
        <w:gridCol w:w="4561"/>
      </w:tblGrid>
      <w:tr>
        <w:tc>
          <w:tcPr>
            <w:tcW w:type="dxa" w:w="5102"/>
            <w:shd w:val="clear" w:color="auto" w:fill="003366"/>
            <w:tcBorders>
              <w:top w:val="single" w:sz="4" w:color="AAAAAA"/>
              <w:left w:val="single" w:sz="4" w:color="AAAAAA"/>
              <w:bottom w:val="single" w:sz="4" w:color="AAAAAA"/>
              <w:right w:val="single" w:sz="4" w:color="AAAAAA"/>
            </w:tcBorders>
          </w:tcPr>
          <w:p>
            <w:pPr>
              <w:jc w:val="center"/>
            </w:pPr>
            <w:r>
              <w:rPr>
                <w:b/>
                <w:color w:val="FFFFFF"/>
                <w:sz w:val="18"/>
              </w:rPr>
              <w:t>Ítem</w:t>
            </w:r>
          </w:p>
        </w:tc>
        <w:tc>
          <w:tcPr>
            <w:tcW w:type="dxa" w:w="3969"/>
            <w:shd w:val="clear" w:color="auto" w:fill="003366"/>
            <w:tcBorders>
              <w:top w:val="single" w:sz="4" w:color="AAAAAA"/>
              <w:left w:val="single" w:sz="4" w:color="AAAAAA"/>
              <w:bottom w:val="single" w:sz="4" w:color="AAAAAA"/>
              <w:right w:val="single" w:sz="4" w:color="AAAAAA"/>
            </w:tcBorders>
          </w:tcPr>
          <w:p>
            <w:pPr>
              <w:jc w:val="center"/>
            </w:pPr>
            <w:r>
              <w:rPr>
                <w:b/>
                <w:color w:val="FFFFFF"/>
                <w:sz w:val="18"/>
              </w:rPr>
              <w:t>Estado</w:t>
            </w:r>
          </w:p>
        </w:tc>
      </w:tr>
      <w:tr>
        <w:tc>
          <w:tcPr>
            <w:tcW w:type="dxa" w:w="5102"/>
            <w:shd w:val="clear" w:color="auto" w:fill="EAF2FA"/>
            <w:tcBorders>
              <w:top w:val="single" w:sz="4" w:color="AAAAAA"/>
              <w:left w:val="single" w:sz="4" w:color="AAAAAA"/>
              <w:bottom w:val="single" w:sz="4" w:color="AAAAAA"/>
              <w:right w:val="single" w:sz="4" w:color="AAAAAA"/>
            </w:tcBorders>
          </w:tcPr>
          <w:p>
            <w:r>
              <w:rPr>
                <w:sz w:val="18"/>
              </w:rPr>
              <w:t>Reglas firewall internet</w:t>
            </w:r>
          </w:p>
        </w:tc>
        <w:tc>
          <w:tcPr>
            <w:tcW w:type="dxa" w:w="3969"/>
            <w:shd w:val="clear" w:color="auto" w:fill="EAF2FA"/>
            <w:tcBorders>
              <w:top w:val="single" w:sz="4" w:color="AAAAAA"/>
              <w:left w:val="single" w:sz="4" w:color="AAAAAA"/>
              <w:bottom w:val="single" w:sz="4" w:color="AAAAAA"/>
              <w:right w:val="single" w:sz="4" w:color="AAAAAA"/>
            </w:tcBorders>
          </w:tcPr>
          <w:p>
            <w:r>
              <w:rPr>
                <w:sz w:val="18"/>
              </w:rPr>
              <w:t>✅ Habilitado (Franklin Arias — 15/04/2026)</w:t>
            </w:r>
          </w:p>
        </w:tc>
      </w:tr>
      <w:tr>
        <w:tc>
          <w:tcPr>
            <w:tcW w:type="dxa" w:w="5102"/>
            <w:tcBorders>
              <w:top w:val="single" w:sz="4" w:color="AAAAAA"/>
              <w:left w:val="single" w:sz="4" w:color="AAAAAA"/>
              <w:bottom w:val="single" w:sz="4" w:color="AAAAAA"/>
              <w:right w:val="single" w:sz="4" w:color="AAAAAA"/>
            </w:tcBorders>
          </w:tcPr>
          <w:p>
            <w:r>
              <w:rPr>
                <w:sz w:val="18"/>
              </w:rPr>
              <w:t>DNS sercobot.sercop.gob.ec</w:t>
            </w:r>
          </w:p>
        </w:tc>
        <w:tc>
          <w:tcPr>
            <w:tcW w:type="dxa" w:w="3969"/>
            <w:tcBorders>
              <w:top w:val="single" w:sz="4" w:color="AAAAAA"/>
              <w:left w:val="single" w:sz="4" w:color="AAAAAA"/>
              <w:bottom w:val="single" w:sz="4" w:color="AAAAAA"/>
              <w:right w:val="single" w:sz="4" w:color="AAAAAA"/>
            </w:tcBorders>
          </w:tcPr>
          <w:p>
            <w:r>
              <w:rPr>
                <w:sz w:val="18"/>
              </w:rPr>
              <w:t>✅ Registrado (Rolando Coello — 15/04/2026)</w:t>
            </w:r>
          </w:p>
        </w:tc>
      </w:tr>
      <w:tr>
        <w:tc>
          <w:tcPr>
            <w:tcW w:type="dxa" w:w="5102"/>
            <w:shd w:val="clear" w:color="auto" w:fill="EAF2FA"/>
            <w:tcBorders>
              <w:top w:val="single" w:sz="4" w:color="AAAAAA"/>
              <w:left w:val="single" w:sz="4" w:color="AAAAAA"/>
              <w:bottom w:val="single" w:sz="4" w:color="AAAAAA"/>
              <w:right w:val="single" w:sz="4" w:color="AAAAAA"/>
            </w:tcBorders>
          </w:tcPr>
          <w:p>
            <w:r>
              <w:rPr>
                <w:sz w:val="18"/>
              </w:rPr>
              <w:t>NAT / publicación Citrix</w:t>
            </w:r>
          </w:p>
        </w:tc>
        <w:tc>
          <w:tcPr>
            <w:tcW w:type="dxa" w:w="3969"/>
            <w:shd w:val="clear" w:color="auto" w:fill="EAF2FA"/>
            <w:tcBorders>
              <w:top w:val="single" w:sz="4" w:color="AAAAAA"/>
              <w:left w:val="single" w:sz="4" w:color="AAAAAA"/>
              <w:bottom w:val="single" w:sz="4" w:color="AAAAAA"/>
              <w:right w:val="single" w:sz="4" w:color="AAAAAA"/>
            </w:tcBorders>
          </w:tcPr>
          <w:p>
            <w:r>
              <w:rPr>
                <w:sz w:val="18"/>
              </w:rPr>
              <w:t>✅ Configurado (15/04/2026)</w:t>
            </w:r>
          </w:p>
        </w:tc>
      </w:tr>
      <w:tr>
        <w:tc>
          <w:tcPr>
            <w:tcW w:type="dxa" w:w="5102"/>
            <w:tcBorders>
              <w:top w:val="single" w:sz="4" w:color="AAAAAA"/>
              <w:left w:val="single" w:sz="4" w:color="AAAAAA"/>
              <w:bottom w:val="single" w:sz="4" w:color="AAAAAA"/>
              <w:right w:val="single" w:sz="4" w:color="AAAAAA"/>
            </w:tcBorders>
          </w:tcPr>
          <w:p>
            <w:r>
              <w:rPr>
                <w:sz w:val="18"/>
              </w:rPr>
              <w:t>Webhook Meta Cloud API</w:t>
            </w:r>
          </w:p>
        </w:tc>
        <w:tc>
          <w:tcPr>
            <w:tcW w:type="dxa" w:w="3969"/>
            <w:tcBorders>
              <w:top w:val="single" w:sz="4" w:color="AAAAAA"/>
              <w:left w:val="single" w:sz="4" w:color="AAAAAA"/>
              <w:bottom w:val="single" w:sz="4" w:color="AAAAAA"/>
              <w:right w:val="single" w:sz="4" w:color="AAAAAA"/>
            </w:tcBorders>
          </w:tcPr>
          <w:p>
            <w:r>
              <w:rPr>
                <w:sz w:val="18"/>
              </w:rPr>
              <w:t>⚠️ En diagnóstico — error al enviar respuestas</w:t>
            </w:r>
          </w:p>
        </w:tc>
      </w:tr>
      <w:tr>
        <w:tc>
          <w:tcPr>
            <w:tcW w:type="dxa" w:w="5102"/>
            <w:shd w:val="clear" w:color="auto" w:fill="EAF2FA"/>
            <w:tcBorders>
              <w:top w:val="single" w:sz="4" w:color="AAAAAA"/>
              <w:left w:val="single" w:sz="4" w:color="AAAAAA"/>
              <w:bottom w:val="single" w:sz="4" w:color="AAAAAA"/>
              <w:right w:val="single" w:sz="4" w:color="AAAAAA"/>
            </w:tcBorders>
          </w:tcPr>
          <w:p>
            <w:r>
              <w:rPr>
                <w:sz w:val="18"/>
              </w:rPr>
              <w:t>Git pull desde servidor</w:t>
            </w:r>
          </w:p>
        </w:tc>
        <w:tc>
          <w:tcPr>
            <w:tcW w:type="dxa" w:w="3969"/>
            <w:shd w:val="clear" w:color="auto" w:fill="EAF2FA"/>
            <w:tcBorders>
              <w:top w:val="single" w:sz="4" w:color="AAAAAA"/>
              <w:left w:val="single" w:sz="4" w:color="AAAAAA"/>
              <w:bottom w:val="single" w:sz="4" w:color="AAAAAA"/>
              <w:right w:val="single" w:sz="4" w:color="AAAAAA"/>
            </w:tcBorders>
          </w:tcPr>
          <w:p>
            <w:r>
              <w:rPr>
                <w:sz w:val="18"/>
              </w:rPr>
              <w:t>⚠️ Bloqueado — Citrix inspecciona TLS hacia github.com</w:t>
            </w:r>
          </w:p>
        </w:tc>
      </w:tr>
      <w:tr>
        <w:tc>
          <w:tcPr>
            <w:tcW w:type="dxa" w:w="5102"/>
            <w:tcBorders>
              <w:top w:val="single" w:sz="4" w:color="AAAAAA"/>
              <w:left w:val="single" w:sz="4" w:color="AAAAAA"/>
              <w:bottom w:val="single" w:sz="4" w:color="AAAAAA"/>
              <w:right w:val="single" w:sz="4" w:color="AAAAAA"/>
            </w:tcBorders>
          </w:tcPr>
          <w:p>
            <w:r>
              <w:rPr>
                <w:sz w:val="18"/>
              </w:rPr>
              <w:t>Documentos faltantes (5 manuales SOCE + COA)</w:t>
            </w:r>
          </w:p>
        </w:tc>
        <w:tc>
          <w:tcPr>
            <w:tcW w:type="dxa" w:w="3969"/>
            <w:tcBorders>
              <w:top w:val="single" w:sz="4" w:color="AAAAAA"/>
              <w:left w:val="single" w:sz="4" w:color="AAAAAA"/>
              <w:bottom w:val="single" w:sz="4" w:color="AAAAAA"/>
              <w:right w:val="single" w:sz="4" w:color="AAAAAA"/>
            </w:tcBorders>
          </w:tcPr>
          <w:p>
            <w:r>
              <w:rPr>
                <w:sz w:val="18"/>
              </w:rPr>
              <w:t>🔧 En curso</w:t>
            </w:r>
          </w:p>
        </w:tc>
      </w:tr>
      <w:tr>
        <w:tc>
          <w:tcPr>
            <w:tcW w:type="dxa" w:w="5102"/>
            <w:shd w:val="clear" w:color="auto" w:fill="EAF2FA"/>
            <w:tcBorders>
              <w:top w:val="single" w:sz="4" w:color="AAAAAA"/>
              <w:left w:val="single" w:sz="4" w:color="AAAAAA"/>
              <w:bottom w:val="single" w:sz="4" w:color="AAAAAA"/>
              <w:right w:val="single" w:sz="4" w:color="AAAAAA"/>
            </w:tcBorders>
          </w:tcPr>
          <w:p>
            <w:r>
              <w:rPr>
                <w:sz w:val="18"/>
              </w:rPr>
              <w:t>Evaluación RAGAS (faithfulness &gt; 0,85)</w:t>
            </w:r>
          </w:p>
        </w:tc>
        <w:tc>
          <w:tcPr>
            <w:tcW w:type="dxa" w:w="3969"/>
            <w:shd w:val="clear" w:color="auto" w:fill="EAF2FA"/>
            <w:tcBorders>
              <w:top w:val="single" w:sz="4" w:color="AAAAAA"/>
              <w:left w:val="single" w:sz="4" w:color="AAAAAA"/>
              <w:bottom w:val="single" w:sz="4" w:color="AAAAAA"/>
              <w:right w:val="single" w:sz="4" w:color="AAAAAA"/>
            </w:tcBorders>
          </w:tcPr>
          <w:p>
            <w:r>
              <w:rPr>
                <w:sz w:val="18"/>
              </w:rPr>
              <w:t>⏳ Pendiente</w:t>
            </w:r>
          </w:p>
        </w:tc>
      </w:tr>
      <w:tr>
        <w:tc>
          <w:tcPr>
            <w:tcW w:type="dxa" w:w="5102"/>
            <w:tcBorders>
              <w:top w:val="single" w:sz="4" w:color="AAAAAA"/>
              <w:left w:val="single" w:sz="4" w:color="AAAAAA"/>
              <w:bottom w:val="single" w:sz="4" w:color="AAAAAA"/>
              <w:right w:val="single" w:sz="4" w:color="AAAAAA"/>
            </w:tcBorders>
          </w:tcPr>
          <w:p>
            <w:r>
              <w:rPr>
                <w:sz w:val="18"/>
              </w:rPr>
              <w:t>Deploy gemma4:26b en servidor con GPU</w:t>
            </w:r>
          </w:p>
        </w:tc>
        <w:tc>
          <w:tcPr>
            <w:tcW w:type="dxa" w:w="3969"/>
            <w:tcBorders>
              <w:top w:val="single" w:sz="4" w:color="AAAAAA"/>
              <w:left w:val="single" w:sz="4" w:color="AAAAAA"/>
              <w:bottom w:val="single" w:sz="4" w:color="AAAAAA"/>
              <w:right w:val="single" w:sz="4" w:color="AAAAAA"/>
            </w:tcBorders>
          </w:tcPr>
          <w:p>
            <w:r>
              <w:rPr>
                <w:sz w:val="18"/>
              </w:rPr>
              <w:t>⏳ Pendiente</w:t>
            </w:r>
          </w:p>
        </w:tc>
      </w:tr>
    </w:tbl>
    <w:p/>
    <w:p>
      <w:pPr>
        <w:spacing w:after="120"/>
      </w:pPr>
      <w:r>
        <w:rPr>
          <w:b/>
          <w:i w:val="0"/>
          <w:sz w:val="20"/>
        </w:rPr>
        <w:t>Problema activo — envío de respuestas vía Meta API:</w:t>
      </w:r>
    </w:p>
    <w:p>
      <w:pPr>
        <w:spacing w:after="120"/>
      </w:pPr>
      <w:r>
        <w:rPr>
          <w:b w:val="0"/>
          <w:i w:val="0"/>
          <w:sz w:val="20"/>
        </w:rPr>
        <w:t>Durante las pruebas del 15/04/2026 se registraron errores al procesar mensajes de usuarios reales. El LLM genera la respuesta correctamente pero se produce un fallo posterior. Se presume que Citrix aplica inspección SSL hacia graph.facebook.com, impidiendo que el servidor envíe las respuestas a WhatsApp. Diagnóstico en curso.</w:t>
      </w:r>
    </w:p>
    <w:p>
      <w:pPr>
        <w:spacing w:after="120"/>
      </w:pPr>
      <w:r>
        <w:rPr>
          <w:b/>
          <w:i w:val="0"/>
          <w:sz w:val="20"/>
        </w:rPr>
        <w:t>Restricción git en servidor:</w:t>
      </w:r>
    </w:p>
    <w:p>
      <w:pPr>
        <w:spacing w:after="120"/>
      </w:pPr>
      <w:r>
        <w:rPr>
          <w:b w:val="0"/>
          <w:i w:val="0"/>
          <w:sz w:val="20"/>
        </w:rPr>
        <w:t>El servidor no puede ejecutar git pull desde GitHub debido a que la inspección SSL de Citrix interrumpe el handshake TLS. Se solicitará a Franklin Arias agregar github.com al bypass de inspección SSL. Mientras tanto, los despliegues se realizan mediante transferencia directa de archivos (scp).</w:t>
      </w:r>
    </w:p>
    <w:p>
      <w:pPr>
        <w:spacing w:before="240" w:after="80"/>
      </w:pPr>
      <w:r>
        <w:rPr>
          <w:b/>
          <w:color w:val="003366"/>
          <w:sz w:val="26"/>
        </w:rPr>
        <w:t>5.  CONCLUSIONES Y RECOMENDACIONES.</w:t>
      </w:r>
    </w:p>
    <w:p>
      <w:pPr>
        <w:spacing w:before="240" w:after="80"/>
      </w:pPr>
      <w:r>
        <w:rPr>
          <w:b/>
          <w:color w:val="003366"/>
          <w:sz w:val="22"/>
        </w:rPr>
        <w:t>Conclusiones:</w:t>
      </w:r>
    </w:p>
    <w:p>
      <w:pPr>
        <w:pStyle w:val="ListNumber"/>
      </w:pPr>
      <w:r>
        <w:rPr>
          <w:sz w:val="20"/>
        </w:rPr>
        <w:t>El sistema SercoBot ha sido desarrollado e instalado satisfactoriamente en el servidor de producción del SERCOP (app-bdd-chatbot), con todas las funcionalidades core operativas: pipeline RAG, tool calling e integración con Meta WhatsApp Cloud API.</w:t>
      </w:r>
    </w:p>
    <w:p>
      <w:pPr>
        <w:pStyle w:val="ListNumber"/>
      </w:pPr>
      <w:r>
        <w:rPr>
          <w:sz w:val="20"/>
        </w:rPr>
        <w:t>La infraestructura de red quedó habilitada el 15/04/2026 con la coordinación de los equipos de Redes, DNS, Firewall y Citrix del SERCOP, completando la publicación de sercobot.sercop.gob.ec con IP pública 157.100.62.125 y NAT institucional.</w:t>
      </w:r>
    </w:p>
    <w:p>
      <w:pPr>
        <w:pStyle w:val="ListNumber"/>
      </w:pPr>
      <w:r>
        <w:rPr>
          <w:sz w:val="20"/>
        </w:rPr>
        <w:t>El sistema opera con LLM local (qwen2.5:3b vía Ollama), garantizando que los datos de consultas ciudadanas permanecen íntegramente en la infraestructura del SERCOP sin dependencia de servicios externos para la generación de respuestas.</w:t>
      </w:r>
    </w:p>
    <w:p>
      <w:pPr>
        <w:pStyle w:val="ListNumber"/>
      </w:pPr>
      <w:r>
        <w:rPr>
          <w:sz w:val="20"/>
        </w:rPr>
        <w:t>Se identificó un problema en el envío de respuestas hacia Meta WhatsApp API, posiblemente relacionado con la inspección SSL de Citrix hacia graph.facebook.com. Este es el único componente pendiente para la operación plena del sistema.</w:t>
      </w:r>
    </w:p>
    <w:p>
      <w:pPr>
        <w:pStyle w:val="ListNumber"/>
      </w:pPr>
      <w:r>
        <w:rPr>
          <w:sz w:val="20"/>
        </w:rPr>
        <w:t>La base de conocimiento cubre los documentos normativos de mayor demanda (LOSNCP, RGLOSNCP, resoluciones vigentes), con 3.059 fragmentos indexados y el 91,5% con metadata de artículo explícita.</w:t>
      </w:r>
    </w:p>
    <w:p>
      <w:pPr>
        <w:spacing w:before="240" w:after="80"/>
      </w:pPr>
      <w:r>
        <w:rPr>
          <w:b/>
          <w:color w:val="003366"/>
          <w:sz w:val="22"/>
        </w:rPr>
        <w:t>Recomendaciones:</w:t>
      </w:r>
    </w:p>
    <w:p>
      <w:pPr>
        <w:pStyle w:val="ListNumber"/>
      </w:pPr>
      <w:r>
        <w:rPr>
          <w:sz w:val="20"/>
        </w:rPr>
        <w:t>Inmediato: Solicitar a Franklin Arias agregar graph.facebook.com y github.com al bypass de inspección SSL del firewall perimetral. Sin esto, el bot no puede enviar respuestas a WhatsApp y el equipo de desarrollo no puede desplegar actualizaciones de código.</w:t>
      </w:r>
    </w:p>
    <w:p>
      <w:pPr>
        <w:pStyle w:val="ListNumber"/>
      </w:pPr>
      <w:r>
        <w:rPr>
          <w:sz w:val="20"/>
        </w:rPr>
        <w:t>Corto plazo: Una vez resuelto el envío a Meta, realizar prueba funcional completa con el número WhatsApp Business institucional.</w:t>
      </w:r>
    </w:p>
    <w:p>
      <w:pPr>
        <w:pStyle w:val="ListNumber"/>
      </w:pPr>
      <w:r>
        <w:rPr>
          <w:sz w:val="20"/>
        </w:rPr>
        <w:t>Corto plazo: Completar la base de conocimiento con los 5 manuales SOCE pendientes y la resolución oficial de montos PIE 2026.</w:t>
      </w:r>
    </w:p>
    <w:p>
      <w:pPr>
        <w:pStyle w:val="ListNumber"/>
      </w:pPr>
      <w:r>
        <w:rPr>
          <w:sz w:val="20"/>
        </w:rPr>
        <w:t>Mediano plazo: Ejecutar evaluación de calidad del sistema RAG mediante la suite RAGAS con mínimo 20 preguntas representativas — meta: faithfulness &gt; 0,85.</w:t>
      </w:r>
    </w:p>
    <w:p>
      <w:pPr>
        <w:pStyle w:val="ListNumber"/>
      </w:pPr>
      <w:r>
        <w:rPr>
          <w:sz w:val="20"/>
        </w:rPr>
        <w:t>Mediano plazo: Evaluar upgrade del modelo LLM local a gemma4:e2b o superior cuando se confirme disponibilidad de RAM en el servidor de producción.</w:t>
      </w:r>
    </w:p>
    <w:p/>
    <w:p>
      <w:pPr>
        <w:spacing w:before="240" w:after="80"/>
      </w:pPr>
      <w:r>
        <w:rPr>
          <w:b/>
          <w:color w:val="003366"/>
          <w:sz w:val="26"/>
        </w:rPr>
        <w:t>6.  ANEXOS.</w:t>
      </w:r>
    </w:p>
    <w:p>
      <w:pPr>
        <w:pStyle w:val="ListBullet"/>
      </w:pPr>
      <w:r>
        <w:rPr>
          <w:sz w:val="20"/>
        </w:rPr>
        <w:t>Anexo 1: Arquitectura técnica detallada del sistema SercoBot (diagrama de componentes)</w:t>
      </w:r>
    </w:p>
    <w:p>
      <w:pPr>
        <w:pStyle w:val="ListBullet"/>
      </w:pPr>
      <w:r>
        <w:rPr>
          <w:sz w:val="20"/>
        </w:rPr>
        <w:t>Anexo 2: Listado completo de documentos normativos indexados con número de fragmentos</w:t>
      </w:r>
    </w:p>
    <w:p>
      <w:pPr>
        <w:pStyle w:val="ListBullet"/>
      </w:pPr>
      <w:r>
        <w:rPr>
          <w:sz w:val="20"/>
        </w:rPr>
        <w:t>Anexo 3: Informe de diagnóstico de conectividad — reporte_firewall.txt (13/04/2026)</w:t>
      </w:r>
    </w:p>
    <w:p>
      <w:pPr>
        <w:pStyle w:val="ListBullet"/>
      </w:pPr>
      <w:r>
        <w:rPr>
          <w:sz w:val="20"/>
        </w:rPr>
        <w:t>Anexo 4: Ticket MANTIS de habilitación de infraestructura (15/04/2026)</w:t>
      </w:r>
    </w:p>
    <w:p>
      <w:pPr>
        <w:pStyle w:val="ListBullet"/>
      </w:pPr>
      <w:r>
        <w:rPr>
          <w:sz w:val="20"/>
        </w:rPr>
        <w:t>Anexo 5: Resultados de pruebas funcionales — casos de uso validados</w:t>
      </w:r>
    </w:p>
    <w:p/>
    <w:p>
      <w:pPr>
        <w:spacing w:before="240" w:after="80"/>
      </w:pPr>
      <w:r>
        <w:rPr>
          <w:b/>
          <w:color w:val="003366"/>
          <w:sz w:val="26"/>
        </w:rPr>
        <w:t>7.  FIRMAS DE ELABORACIÓN Y APROBACIÓN</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003366"/>
            <w:tcBorders>
              <w:top w:val="single" w:sz="4" w:color="AAAAAA"/>
              <w:left w:val="single" w:sz="4" w:color="AAAAAA"/>
              <w:bottom w:val="single" w:sz="4" w:color="AAAAAA"/>
              <w:right w:val="single" w:sz="4" w:color="AAAAAA"/>
            </w:tcBorders>
          </w:tcPr>
          <w:p>
            <w:pPr>
              <w:jc w:val="center"/>
            </w:pPr>
            <w:r>
              <w:rPr>
                <w:b/>
                <w:color w:val="FFFFFF"/>
                <w:sz w:val="18"/>
              </w:rPr>
              <w:t>Nombre / Cargo</w:t>
            </w:r>
          </w:p>
        </w:tc>
        <w:tc>
          <w:tcPr>
            <w:tcW w:type="dxa" w:w="2280"/>
            <w:shd w:val="clear" w:color="auto" w:fill="003366"/>
            <w:tcBorders>
              <w:top w:val="single" w:sz="4" w:color="AAAAAA"/>
              <w:left w:val="single" w:sz="4" w:color="AAAAAA"/>
              <w:bottom w:val="single" w:sz="4" w:color="AAAAAA"/>
              <w:right w:val="single" w:sz="4" w:color="AAAAAA"/>
            </w:tcBorders>
          </w:tcPr>
          <w:p>
            <w:pPr>
              <w:jc w:val="center"/>
            </w:pPr>
            <w:r>
              <w:rPr>
                <w:b/>
                <w:color w:val="FFFFFF"/>
                <w:sz w:val="18"/>
              </w:rPr>
              <w:t>Rol</w:t>
            </w:r>
          </w:p>
        </w:tc>
        <w:tc>
          <w:tcPr>
            <w:tcW w:type="dxa" w:w="2280"/>
            <w:shd w:val="clear" w:color="auto" w:fill="003366"/>
            <w:tcBorders>
              <w:top w:val="single" w:sz="4" w:color="AAAAAA"/>
              <w:left w:val="single" w:sz="4" w:color="AAAAAA"/>
              <w:bottom w:val="single" w:sz="4" w:color="AAAAAA"/>
              <w:right w:val="single" w:sz="4" w:color="AAAAAA"/>
            </w:tcBorders>
          </w:tcPr>
          <w:p>
            <w:pPr>
              <w:jc w:val="center"/>
            </w:pPr>
            <w:r>
              <w:rPr>
                <w:b/>
                <w:color w:val="FFFFFF"/>
                <w:sz w:val="18"/>
              </w:rPr>
              <w:t>Fecha</w:t>
            </w:r>
          </w:p>
        </w:tc>
        <w:tc>
          <w:tcPr>
            <w:tcW w:type="dxa" w:w="2280"/>
            <w:shd w:val="clear" w:color="auto" w:fill="003366"/>
            <w:tcBorders>
              <w:top w:val="single" w:sz="4" w:color="AAAAAA"/>
              <w:left w:val="single" w:sz="4" w:color="AAAAAA"/>
              <w:bottom w:val="single" w:sz="4" w:color="AAAAAA"/>
              <w:right w:val="single" w:sz="4" w:color="AAAAAA"/>
            </w:tcBorders>
          </w:tcPr>
          <w:p>
            <w:pPr>
              <w:jc w:val="center"/>
            </w:pPr>
            <w:r>
              <w:rPr>
                <w:b/>
                <w:color w:val="FFFFFF"/>
                <w:sz w:val="18"/>
              </w:rPr>
              <w:t>Firma de Aceptación</w:t>
            </w:r>
          </w:p>
        </w:tc>
      </w:tr>
      <w:tr>
        <w:tc>
          <w:tcPr>
            <w:tcW w:type="dxa" w:w="2280"/>
            <w:tcBorders>
              <w:top w:val="single" w:sz="4" w:color="AAAAAA"/>
              <w:left w:val="single" w:sz="4" w:color="AAAAAA"/>
              <w:bottom w:val="single" w:sz="4" w:color="AAAAAA"/>
              <w:right w:val="single" w:sz="4" w:color="AAAAAA"/>
            </w:tcBorders>
          </w:tcPr>
          <w:p>
            <w:r>
              <w:rPr>
                <w:sz w:val="18"/>
              </w:rPr>
              <w:t>Mauricio Ruiz</w:t>
              <w:br/>
              <w:t>Analista de Desarrollo TIC — SERCOP</w:t>
            </w:r>
          </w:p>
        </w:tc>
        <w:tc>
          <w:tcPr>
            <w:tcW w:type="dxa" w:w="2280"/>
            <w:tcBorders>
              <w:top w:val="single" w:sz="4" w:color="AAAAAA"/>
              <w:left w:val="single" w:sz="4" w:color="AAAAAA"/>
              <w:bottom w:val="single" w:sz="4" w:color="AAAAAA"/>
              <w:right w:val="single" w:sz="4" w:color="AAAAAA"/>
            </w:tcBorders>
          </w:tcPr>
          <w:p>
            <w:r>
              <w:rPr>
                <w:sz w:val="18"/>
              </w:rPr>
              <w:t>Elaborado</w:t>
            </w:r>
          </w:p>
        </w:tc>
        <w:tc>
          <w:tcPr>
            <w:tcW w:type="dxa" w:w="2280"/>
            <w:tcBorders>
              <w:top w:val="single" w:sz="4" w:color="AAAAAA"/>
              <w:left w:val="single" w:sz="4" w:color="AAAAAA"/>
              <w:bottom w:val="single" w:sz="4" w:color="AAAAAA"/>
              <w:right w:val="single" w:sz="4" w:color="AAAAAA"/>
            </w:tcBorders>
          </w:tcPr>
          <w:p>
            <w:r>
              <w:rPr>
                <w:sz w:val="18"/>
              </w:rPr>
              <w:t>2026-04-16</w:t>
            </w:r>
          </w:p>
        </w:tc>
        <w:tc>
          <w:tcPr>
            <w:tcW w:type="dxa" w:w="2280"/>
            <w:tcBorders>
              <w:top w:val="single" w:sz="4" w:color="AAAAAA"/>
              <w:left w:val="single" w:sz="4" w:color="AAAAAA"/>
              <w:bottom w:val="single" w:sz="4" w:color="AAAAAA"/>
              <w:right w:val="single" w:sz="4" w:color="AAAAAA"/>
            </w:tcBorders>
          </w:tcPr>
          <w:p>
            <w:r>
              <w:rPr>
                <w:sz w:val="18"/>
              </w:rPr>
            </w:r>
          </w:p>
        </w:tc>
      </w:tr>
      <w:tr>
        <w:tc>
          <w:tcPr>
            <w:tcW w:type="dxa" w:w="2280"/>
            <w:tcBorders>
              <w:top w:val="single" w:sz="4" w:color="AAAAAA"/>
              <w:left w:val="single" w:sz="4" w:color="AAAAAA"/>
              <w:bottom w:val="single" w:sz="4" w:color="AAAAAA"/>
              <w:right w:val="single" w:sz="4" w:color="AAAAAA"/>
            </w:tcBorders>
          </w:tcPr>
          <w:p>
            <w:r>
              <w:rPr>
                <w:sz w:val="18"/>
              </w:rPr>
              <w:t>Ing. Paúl Vásquez Méndez</w:t>
              <w:br/>
              <w:t>Director de Infraestructura y Operaciones TIC — SERCOP</w:t>
            </w:r>
          </w:p>
        </w:tc>
        <w:tc>
          <w:tcPr>
            <w:tcW w:type="dxa" w:w="2280"/>
            <w:tcBorders>
              <w:top w:val="single" w:sz="4" w:color="AAAAAA"/>
              <w:left w:val="single" w:sz="4" w:color="AAAAAA"/>
              <w:bottom w:val="single" w:sz="4" w:color="AAAAAA"/>
              <w:right w:val="single" w:sz="4" w:color="AAAAAA"/>
            </w:tcBorders>
          </w:tcPr>
          <w:p>
            <w:r>
              <w:rPr>
                <w:sz w:val="18"/>
              </w:rPr>
              <w:t>Revisado</w:t>
            </w:r>
          </w:p>
        </w:tc>
        <w:tc>
          <w:tcPr>
            <w:tcW w:type="dxa" w:w="2280"/>
            <w:tcBorders>
              <w:top w:val="single" w:sz="4" w:color="AAAAAA"/>
              <w:left w:val="single" w:sz="4" w:color="AAAAAA"/>
              <w:bottom w:val="single" w:sz="4" w:color="AAAAAA"/>
              <w:right w:val="single" w:sz="4" w:color="AAAAAA"/>
            </w:tcBorders>
          </w:tcPr>
          <w:p>
            <w:r>
              <w:rPr>
                <w:sz w:val="18"/>
              </w:rPr>
            </w:r>
          </w:p>
        </w:tc>
        <w:tc>
          <w:tcPr>
            <w:tcW w:type="dxa" w:w="2280"/>
            <w:tcBorders>
              <w:top w:val="single" w:sz="4" w:color="AAAAAA"/>
              <w:left w:val="single" w:sz="4" w:color="AAAAAA"/>
              <w:bottom w:val="single" w:sz="4" w:color="AAAAAA"/>
              <w:right w:val="single" w:sz="4" w:color="AAAAAA"/>
            </w:tcBorders>
          </w:tcPr>
          <w:p>
            <w:r>
              <w:rPr>
                <w:sz w:val="18"/>
              </w:rPr>
            </w:r>
          </w:p>
        </w:tc>
      </w:tr>
      <w:tr>
        <w:tc>
          <w:tcPr>
            <w:tcW w:type="dxa" w:w="2280"/>
            <w:tcBorders>
              <w:top w:val="single" w:sz="4" w:color="AAAAAA"/>
              <w:left w:val="single" w:sz="4" w:color="AAAAAA"/>
              <w:bottom w:val="single" w:sz="4" w:color="AAAAAA"/>
              <w:right w:val="single" w:sz="4" w:color="AAAAAA"/>
            </w:tcBorders>
          </w:tcPr>
          <w:p>
            <w:r>
              <w:rPr>
                <w:sz w:val="18"/>
              </w:rPr>
            </w:r>
          </w:p>
        </w:tc>
        <w:tc>
          <w:tcPr>
            <w:tcW w:type="dxa" w:w="2280"/>
            <w:tcBorders>
              <w:top w:val="single" w:sz="4" w:color="AAAAAA"/>
              <w:left w:val="single" w:sz="4" w:color="AAAAAA"/>
              <w:bottom w:val="single" w:sz="4" w:color="AAAAAA"/>
              <w:right w:val="single" w:sz="4" w:color="AAAAAA"/>
            </w:tcBorders>
          </w:tcPr>
          <w:p>
            <w:r>
              <w:rPr>
                <w:sz w:val="18"/>
              </w:rPr>
              <w:t>Aprobado</w:t>
            </w:r>
          </w:p>
        </w:tc>
        <w:tc>
          <w:tcPr>
            <w:tcW w:type="dxa" w:w="2280"/>
            <w:tcBorders>
              <w:top w:val="single" w:sz="4" w:color="AAAAAA"/>
              <w:left w:val="single" w:sz="4" w:color="AAAAAA"/>
              <w:bottom w:val="single" w:sz="4" w:color="AAAAAA"/>
              <w:right w:val="single" w:sz="4" w:color="AAAAAA"/>
            </w:tcBorders>
          </w:tcPr>
          <w:p>
            <w:r>
              <w:rPr>
                <w:sz w:val="18"/>
              </w:rPr>
            </w:r>
          </w:p>
        </w:tc>
        <w:tc>
          <w:tcPr>
            <w:tcW w:type="dxa" w:w="2280"/>
            <w:tcBorders>
              <w:top w:val="single" w:sz="4" w:color="AAAAAA"/>
              <w:left w:val="single" w:sz="4" w:color="AAAAAA"/>
              <w:bottom w:val="single" w:sz="4" w:color="AAAAAA"/>
              <w:right w:val="single" w:sz="4" w:color="AAAAAA"/>
            </w:tcBorders>
          </w:tcPr>
          <w:p>
            <w:r>
              <w:rPr>
                <w:sz w:val="18"/>
              </w:rPr>
            </w:r>
          </w:p>
        </w:tc>
      </w:tr>
    </w:tbl>
    <w:p/>
    <w:p>
      <w:pPr>
        <w:jc w:val="center"/>
      </w:pPr>
      <w:r>
        <w:rPr>
          <w:color w:val="666666"/>
          <w:sz w:val="16"/>
        </w:rPr>
        <w:t>Código: 7.5.P01.F02 — Versión 22 — Vigencia: 2026/01/05</w:t>
        <w:br/>
        <w:t>Dirección: Plataforma Gubernamental Financiera, Amazonas entre Unión Nacional de Periodistas y Alfonso Pereira, Bloque Amarillo, Piso 7 — Quito, Ecuador</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