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B0A" w:rsidRPr="00030B0A" w:rsidRDefault="00030B0A" w:rsidP="00030B0A">
      <w:pPr>
        <w:spacing w:after="0" w:line="276" w:lineRule="auto"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bookmarkStart w:id="0" w:name="_Hlk58402541"/>
      <w:bookmarkStart w:id="1" w:name="_Toc8243335"/>
      <w:bookmarkStart w:id="2" w:name="_Toc8244809"/>
      <w:bookmarkStart w:id="3" w:name="_Toc9432301"/>
      <w:bookmarkStart w:id="4" w:name="_Toc10132754"/>
      <w:bookmarkEnd w:id="0"/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Министерство образования Республики Беларусь</w:t>
      </w:r>
    </w:p>
    <w:p w:rsidR="00030B0A" w:rsidRPr="00030B0A" w:rsidRDefault="00030B0A" w:rsidP="00030B0A">
      <w:pPr>
        <w:spacing w:after="0" w:line="276" w:lineRule="auto"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Учреждение образования</w:t>
      </w:r>
    </w:p>
    <w:p w:rsidR="00030B0A" w:rsidRPr="00030B0A" w:rsidRDefault="00030B0A" w:rsidP="00030B0A">
      <w:pPr>
        <w:spacing w:after="0" w:line="276" w:lineRule="auto"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БЕЛОРУССКИЙ ГОСУДАРСТВЕННЫЙ УНИВЕРСИТЕТ ИНФОРМАТИКИ И РАДИОЭЛЕКТРОНИКИ</w:t>
      </w:r>
      <w:bookmarkEnd w:id="1"/>
      <w:bookmarkEnd w:id="2"/>
      <w:bookmarkEnd w:id="3"/>
      <w:bookmarkEnd w:id="4"/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Инженерно-экономический факультет</w:t>
      </w:r>
    </w:p>
    <w:p w:rsidR="00030B0A" w:rsidRPr="00030B0A" w:rsidRDefault="00030B0A" w:rsidP="00030B0A">
      <w:pPr>
        <w:spacing w:after="0" w:line="276" w:lineRule="auto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br/>
        <w:t>Кафедра экономической информатики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Дисциплина </w:t>
      </w:r>
      <w:r w:rsidR="00303339">
        <w:rPr>
          <w:rFonts w:ascii="Times New Roman" w:eastAsia="Calibri" w:hAnsi="Times New Roman" w:cs="Times New Roman"/>
          <w:sz w:val="27"/>
          <w:szCs w:val="27"/>
          <w:lang w:val="ru-RU"/>
        </w:rPr>
        <w:t>Распределенные системы обработки информации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ПОЯСНИТЕЛЬНАЯ ЗАПИСКА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к курсовому проекту на тему: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br/>
      </w:r>
      <w:r w:rsidR="000D3564">
        <w:rPr>
          <w:rFonts w:ascii="Times New Roman" w:eastAsia="Calibri" w:hAnsi="Times New Roman" w:cs="Times New Roman"/>
          <w:b/>
          <w:bCs/>
          <w:sz w:val="27"/>
          <w:szCs w:val="27"/>
          <w:lang w:val="ru-RU"/>
        </w:rPr>
        <w:t>Автоматизированная система управления заказами интернет-магазина обуви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  <w:proofErr w:type="gramStart"/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Выполнил:   </w:t>
      </w:r>
      <w:proofErr w:type="gramEnd"/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                                  </w:t>
      </w:r>
      <w:r w:rsidR="000D3564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 </w:t>
      </w: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студент гр. 074002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sz w:val="27"/>
          <w:szCs w:val="27"/>
          <w:lang w:val="ru-RU"/>
        </w:rPr>
        <w:t>Кофанова Мария Сергеевна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  <w:proofErr w:type="gramStart"/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Проверил:   </w:t>
      </w:r>
      <w:proofErr w:type="gramEnd"/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                                    </w:t>
      </w:r>
      <w:r w:rsidR="000D3564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r w:rsidR="007A6900">
        <w:rPr>
          <w:rFonts w:ascii="Times New Roman" w:eastAsia="Calibri" w:hAnsi="Times New Roman" w:cs="Times New Roman"/>
          <w:sz w:val="27"/>
          <w:szCs w:val="27"/>
          <w:lang w:val="ru-RU"/>
        </w:rPr>
        <w:t>а</w:t>
      </w:r>
      <w:r w:rsidR="000D3564">
        <w:rPr>
          <w:rFonts w:ascii="Times New Roman" w:eastAsia="Calibri" w:hAnsi="Times New Roman" w:cs="Times New Roman"/>
          <w:sz w:val="27"/>
          <w:szCs w:val="27"/>
          <w:lang w:val="ru-RU"/>
        </w:rPr>
        <w:t>ссистент</w:t>
      </w: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кафедры ЭИ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                                                          </w:t>
      </w:r>
      <w:proofErr w:type="spellStart"/>
      <w:r w:rsidR="000D3564">
        <w:rPr>
          <w:rFonts w:ascii="Times New Roman" w:eastAsia="Calibri" w:hAnsi="Times New Roman" w:cs="Times New Roman"/>
          <w:sz w:val="27"/>
          <w:szCs w:val="27"/>
          <w:lang w:val="ru-RU"/>
        </w:rPr>
        <w:t>Лыщик</w:t>
      </w:r>
      <w:proofErr w:type="spellEnd"/>
      <w:r w:rsidR="000D3564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Артем Петрович</w:t>
      </w:r>
    </w:p>
    <w:p w:rsidR="00030B0A" w:rsidRPr="00030B0A" w:rsidRDefault="00030B0A" w:rsidP="00030B0A">
      <w:pPr>
        <w:spacing w:after="0" w:line="276" w:lineRule="auto"/>
        <w:ind w:firstLine="709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30B0A" w:rsidRDefault="00030B0A" w:rsidP="00030B0A">
      <w:pPr>
        <w:spacing w:after="0" w:line="276" w:lineRule="auto"/>
        <w:ind w:firstLine="709"/>
        <w:contextualSpacing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030B0A" w:rsidRPr="000D3564" w:rsidRDefault="00030B0A" w:rsidP="00030B0A">
      <w:pPr>
        <w:jc w:val="center"/>
        <w:rPr>
          <w:lang w:val="ru-RU"/>
        </w:rPr>
      </w:pPr>
      <w:r w:rsidRPr="00030B0A">
        <w:rPr>
          <w:rFonts w:ascii="Times New Roman" w:eastAsia="Calibri" w:hAnsi="Times New Roman" w:cs="Times New Roman"/>
          <w:sz w:val="27"/>
          <w:szCs w:val="27"/>
          <w:lang w:val="ru-RU"/>
        </w:rPr>
        <w:t>Минск 202</w:t>
      </w:r>
      <w:r w:rsidRPr="000D3564">
        <w:rPr>
          <w:rFonts w:ascii="Times New Roman" w:eastAsia="Calibri" w:hAnsi="Times New Roman" w:cs="Times New Roman"/>
          <w:sz w:val="27"/>
          <w:szCs w:val="27"/>
          <w:lang w:val="ru-RU"/>
        </w:rPr>
        <w:t>3</w:t>
      </w: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E76A8A" w:rsidRPr="000D3564" w:rsidRDefault="00E76A8A">
      <w:pPr>
        <w:rPr>
          <w:lang w:val="ru-RU"/>
        </w:rPr>
      </w:pPr>
    </w:p>
    <w:p w:rsidR="0092532E" w:rsidRDefault="0092532E" w:rsidP="00724FEE">
      <w:pPr>
        <w:spacing w:after="0"/>
        <w:rPr>
          <w:lang w:val="ru-RU"/>
        </w:rPr>
      </w:pPr>
    </w:p>
    <w:p w:rsidR="00724FEE" w:rsidRDefault="00724FEE" w:rsidP="00724FE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4FEE" w:rsidRDefault="00724FEE" w:rsidP="00724FE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4FEE" w:rsidRDefault="00724FEE" w:rsidP="00724FE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4FEE" w:rsidRDefault="00724FEE" w:rsidP="00724FE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4FEE" w:rsidRDefault="00724FEE" w:rsidP="00724FE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sdt>
      <w:sdtPr>
        <w:id w:val="-1514601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90277A" w:rsidRDefault="00724FEE" w:rsidP="00724FEE">
          <w:pPr>
            <w:pStyle w:val="ac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24FE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24FEE" w:rsidRPr="00724FEE" w:rsidRDefault="00724FEE" w:rsidP="00724FEE">
          <w:pPr>
            <w:rPr>
              <w:lang w:val="ru-RU" w:eastAsia="ru-RU"/>
            </w:rPr>
          </w:pPr>
        </w:p>
        <w:p w:rsidR="00724FEE" w:rsidRPr="00E61375" w:rsidRDefault="0090277A" w:rsidP="00724FEE">
          <w:pPr>
            <w:pStyle w:val="11"/>
            <w:tabs>
              <w:tab w:val="right" w:leader="dot" w:pos="9678"/>
            </w:tabs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r w:rsidRPr="00E61375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E61375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E61375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31279645" w:history="1">
            <w:r w:rsidR="00724FEE"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ПЕРЕЧЕНЬ УСЛОВНЫХ ОБОЗНАЧЕНИЙ, СИМВОЛОВ И ТЕРМИНОВ</w:t>
            </w:r>
            <w:r w:rsidR="00724FEE"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4FEE"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4FEE"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_Toc131279645 \h </w:instrText>
            </w:r>
            <w:r w:rsidR="00724FEE"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4FEE"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4FEE"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24FEE"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724FEE">
          <w:pPr>
            <w:pStyle w:val="11"/>
            <w:tabs>
              <w:tab w:val="right" w:leader="dot" w:pos="9678"/>
            </w:tabs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46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_Toc131279646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1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1279647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 АНАЛИЗ И МОДЕЛИРОВАНИЕ ПРЕДМЕТНОЙ ОБЛАСТИ ПРОГРАММНОГО СРЕДСТВА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_Toc131279647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21"/>
            <w:tabs>
              <w:tab w:val="right" w:leader="dot" w:pos="9678"/>
            </w:tabs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48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 Определение основных положений в теории продаж интернет-магазина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_Toc131279648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21"/>
            <w:tabs>
              <w:tab w:val="right" w:leader="dot" w:pos="9678"/>
            </w:tabs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49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 Разработка функциональной модели осуществления продаж в интернет-магазине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_Toc131279649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21"/>
            <w:tabs>
              <w:tab w:val="right" w:leader="dot" w:pos="9678"/>
            </w:tabs>
            <w:ind w:left="709"/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50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 Диаграмма вариантов использования системы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_Toc131279650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21"/>
            <w:tabs>
              <w:tab w:val="right" w:leader="dot" w:pos="9678"/>
            </w:tabs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51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 Разработка информационной модели области управления заказами интернет-магазина обуви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_Toc131279651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21"/>
            <w:tabs>
              <w:tab w:val="right" w:leader="dot" w:pos="9678"/>
            </w:tabs>
            <w:ind w:left="709"/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52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 Модели представления программного средства и их описание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_Toc131279652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21"/>
            <w:tabs>
              <w:tab w:val="right" w:leader="dot" w:pos="9678"/>
            </w:tabs>
            <w:ind w:left="709"/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53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1.5.1 Диаграмма последовательности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_Toc131279653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4FEE" w:rsidRPr="00E61375" w:rsidRDefault="00724FEE" w:rsidP="00E61375">
          <w:pPr>
            <w:pStyle w:val="21"/>
            <w:tabs>
              <w:tab w:val="right" w:leader="dot" w:pos="9678"/>
            </w:tabs>
            <w:ind w:left="709"/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hyperlink w:anchor="_Toc131279654" w:history="1">
            <w:r w:rsidRPr="00E6137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1.5.2 Диаграмма классов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_Toc131279654 \h </w:instrTex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E613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277A" w:rsidRPr="0090277A" w:rsidRDefault="0090277A" w:rsidP="00724FEE">
          <w:pPr>
            <w:jc w:val="center"/>
            <w:rPr>
              <w:lang w:val="ru-RU"/>
            </w:rPr>
          </w:pPr>
          <w:r w:rsidRPr="00E613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10ADE" w:rsidRDefault="00E10ADE" w:rsidP="005228E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28EC" w:rsidRDefault="005228EC" w:rsidP="005228E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532E" w:rsidRDefault="0092532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C7D4C" w:rsidRPr="00AC7D4C" w:rsidRDefault="00AC7D4C" w:rsidP="00AC7D4C">
      <w:pPr>
        <w:rPr>
          <w:lang w:val="ru-RU"/>
        </w:rPr>
      </w:pPr>
    </w:p>
    <w:p w:rsidR="00E10ADE" w:rsidRPr="0090277A" w:rsidRDefault="00E10ADE" w:rsidP="0090277A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5" w:name="_Toc131279645"/>
      <w:r w:rsidRPr="0090277A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ПЕРЕЧЕНЬ УСЛОВНЫХ ОБОЗНАЧЕНИЙ, СИМВОЛОВ И ТЕРМИНОВ</w:t>
      </w:r>
      <w:bookmarkEnd w:id="5"/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0ADE" w:rsidRDefault="00E10ADE" w:rsidP="001F68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C7D4C" w:rsidRDefault="00AC7D4C" w:rsidP="0090277A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375" w:rsidRDefault="00E61375" w:rsidP="0090277A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375" w:rsidRDefault="00E61375" w:rsidP="0090277A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375" w:rsidRDefault="00E61375" w:rsidP="0090277A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375" w:rsidRDefault="00E61375" w:rsidP="0090277A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6A8A" w:rsidRPr="0090277A" w:rsidRDefault="001F6856" w:rsidP="0090277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6" w:name="_Toc131279646"/>
      <w:r w:rsidRPr="0090277A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ВВЕДЕНИЕ</w:t>
      </w:r>
      <w:bookmarkEnd w:id="6"/>
    </w:p>
    <w:p w:rsidR="001F6856" w:rsidRDefault="001F6856" w:rsidP="000658B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380" w:rsidRPr="00C73380" w:rsidRDefault="00C73380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380">
        <w:rPr>
          <w:rFonts w:ascii="Times New Roman" w:hAnsi="Times New Roman" w:cs="Times New Roman"/>
          <w:sz w:val="28"/>
          <w:szCs w:val="28"/>
          <w:lang w:val="ru-RU"/>
        </w:rPr>
        <w:t>Интернет-магазины становятся все более популярными в Беларуси. Количество онлайн-покупателей растет с каждым годом. Поэтому существует необходимость создания эффективной системы управления заказами, которая удовлетворяла бы потребности покупателей, облегчала обработку заказов и улучшала обслуживание клиентов.</w:t>
      </w:r>
    </w:p>
    <w:p w:rsidR="00C73380" w:rsidRPr="00C73380" w:rsidRDefault="00C73380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380">
        <w:rPr>
          <w:rFonts w:ascii="Times New Roman" w:hAnsi="Times New Roman" w:cs="Times New Roman"/>
          <w:sz w:val="28"/>
          <w:szCs w:val="28"/>
          <w:lang w:val="ru-RU"/>
        </w:rPr>
        <w:t>Такая система может решить ряд проблем управления заказами. Во-первых, он</w:t>
      </w:r>
      <w:r w:rsidR="00684A8E">
        <w:rPr>
          <w:rFonts w:ascii="Times New Roman" w:hAnsi="Times New Roman" w:cs="Times New Roman"/>
          <w:sz w:val="28"/>
          <w:szCs w:val="28"/>
          <w:lang w:val="ru-RU"/>
        </w:rPr>
        <w:t>а поможет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автоматизировать процесс принятия заказа, сократить время обработки заказа и снизить риск ошибки</w:t>
      </w:r>
      <w:r w:rsidR="00684A8E">
        <w:rPr>
          <w:rFonts w:ascii="Times New Roman" w:hAnsi="Times New Roman" w:cs="Times New Roman"/>
          <w:sz w:val="28"/>
          <w:szCs w:val="28"/>
          <w:lang w:val="ru-RU"/>
        </w:rPr>
        <w:t xml:space="preserve"> персонала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>. Во-вторых, системы управления заказами позволяют легко отслеживать статус заказов и информировать клиентов о текущем состоянии их заказов. Это также способствует удобному управлению заказами и запасами</w:t>
      </w:r>
      <w:r w:rsidR="00AD74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>и повышает эффективность работы интернет-магазина.</w:t>
      </w:r>
    </w:p>
    <w:p w:rsidR="00C73380" w:rsidRPr="00C73380" w:rsidRDefault="00C73380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6E29">
        <w:rPr>
          <w:rFonts w:ascii="Times New Roman" w:hAnsi="Times New Roman" w:cs="Times New Roman"/>
          <w:i/>
          <w:sz w:val="28"/>
          <w:szCs w:val="28"/>
          <w:lang w:val="ru-RU"/>
        </w:rPr>
        <w:t>Цель курсового проекта</w:t>
      </w:r>
      <w:r w:rsidR="00A57D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>разработ</w:t>
      </w:r>
      <w:r w:rsidR="00A57DC5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 xml:space="preserve"> и внед</w:t>
      </w:r>
      <w:r w:rsidR="00A57DC5">
        <w:rPr>
          <w:rFonts w:ascii="Times New Roman" w:hAnsi="Times New Roman" w:cs="Times New Roman"/>
          <w:sz w:val="28"/>
          <w:szCs w:val="28"/>
          <w:lang w:val="ru-RU"/>
        </w:rPr>
        <w:t>рение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</w:t>
      </w:r>
      <w:r w:rsidR="00684A8E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684A8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заказами для интернет-магазина.</w:t>
      </w:r>
    </w:p>
    <w:p w:rsidR="00C73380" w:rsidRPr="00C73380" w:rsidRDefault="00C73380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380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необходимо решить следующие задачи</w:t>
      </w:r>
      <w:r w:rsidR="00A57D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3380" w:rsidRPr="00A57DC5" w:rsidRDefault="00A57DC5" w:rsidP="00A57DC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DC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73380" w:rsidRPr="00A57DC5">
        <w:rPr>
          <w:rFonts w:ascii="Times New Roman" w:hAnsi="Times New Roman" w:cs="Times New Roman"/>
          <w:sz w:val="28"/>
          <w:szCs w:val="28"/>
          <w:lang w:val="ru-RU"/>
        </w:rPr>
        <w:t>роанализировать требования и потребности системы управления заказами для интернет-магазина;</w:t>
      </w:r>
    </w:p>
    <w:p w:rsidR="00C73380" w:rsidRPr="00A57DC5" w:rsidRDefault="00A57DC5" w:rsidP="00A57DC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DC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73380" w:rsidRPr="00A57DC5">
        <w:rPr>
          <w:rFonts w:ascii="Times New Roman" w:hAnsi="Times New Roman" w:cs="Times New Roman"/>
          <w:sz w:val="28"/>
          <w:szCs w:val="28"/>
          <w:lang w:val="ru-RU"/>
        </w:rPr>
        <w:t>ыбрать подходящую технологию для внедрения системы; и</w:t>
      </w:r>
    </w:p>
    <w:p w:rsidR="00C73380" w:rsidRPr="00A57DC5" w:rsidRDefault="00A57DC5" w:rsidP="00A57DC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DC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73380" w:rsidRPr="00A57DC5">
        <w:rPr>
          <w:rFonts w:ascii="Times New Roman" w:hAnsi="Times New Roman" w:cs="Times New Roman"/>
          <w:sz w:val="28"/>
          <w:szCs w:val="28"/>
          <w:lang w:val="ru-RU"/>
        </w:rPr>
        <w:t>азработать архитектуру системы;</w:t>
      </w:r>
    </w:p>
    <w:p w:rsidR="00C73380" w:rsidRPr="00A57DC5" w:rsidRDefault="00C73380" w:rsidP="00A57DC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DC5">
        <w:rPr>
          <w:rFonts w:ascii="Times New Roman" w:hAnsi="Times New Roman" w:cs="Times New Roman"/>
          <w:sz w:val="28"/>
          <w:szCs w:val="28"/>
          <w:lang w:val="ru-RU"/>
        </w:rPr>
        <w:t>реализовать основные функциональные модули;</w:t>
      </w:r>
    </w:p>
    <w:p w:rsidR="00C73380" w:rsidRPr="00A57DC5" w:rsidRDefault="00C73380" w:rsidP="00A57DC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DC5">
        <w:rPr>
          <w:rFonts w:ascii="Times New Roman" w:hAnsi="Times New Roman" w:cs="Times New Roman"/>
          <w:sz w:val="28"/>
          <w:szCs w:val="28"/>
          <w:lang w:val="ru-RU"/>
        </w:rPr>
        <w:t>протестировать работу системы.</w:t>
      </w:r>
    </w:p>
    <w:p w:rsidR="00C73380" w:rsidRDefault="00C73380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D7A">
        <w:rPr>
          <w:rFonts w:ascii="Times New Roman" w:hAnsi="Times New Roman" w:cs="Times New Roman"/>
          <w:i/>
          <w:sz w:val="28"/>
          <w:szCs w:val="28"/>
          <w:lang w:val="ru-RU"/>
        </w:rPr>
        <w:t>Объектом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 является автоматизированная система управления заказами, которая должна облегчить процесс управления заказами и повысить эффективность работы интернет-магазина.</w:t>
      </w:r>
    </w:p>
    <w:p w:rsidR="00226D7A" w:rsidRPr="00C73380" w:rsidRDefault="00226D7A" w:rsidP="00226D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D7A">
        <w:rPr>
          <w:rFonts w:ascii="Times New Roman" w:hAnsi="Times New Roman" w:cs="Times New Roman"/>
          <w:i/>
          <w:sz w:val="28"/>
          <w:szCs w:val="28"/>
          <w:lang w:val="ru-RU"/>
        </w:rPr>
        <w:t>Предметом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3380">
        <w:rPr>
          <w:rFonts w:ascii="Times New Roman" w:hAnsi="Times New Roman" w:cs="Times New Roman"/>
          <w:sz w:val="28"/>
          <w:szCs w:val="28"/>
          <w:lang w:val="ru-RU"/>
        </w:rPr>
        <w:t>исследования курсового проекта является процесс управления заказами интернет-магазина обуви.</w:t>
      </w:r>
    </w:p>
    <w:p w:rsidR="001F6856" w:rsidRDefault="002D668F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="00C73380" w:rsidRPr="00C73380">
        <w:rPr>
          <w:rFonts w:ascii="Times New Roman" w:hAnsi="Times New Roman" w:cs="Times New Roman"/>
          <w:sz w:val="28"/>
          <w:szCs w:val="28"/>
          <w:lang w:val="ru-RU"/>
        </w:rPr>
        <w:t xml:space="preserve"> данный курсовой проект является важным для развития интернет-магазинов в Республике Беларусь. Разработка автоматизированной системы управления заказами для интернет-магазинов позволит упростить рабочие процессы персонала, сократить время обработки заказов и повысить качество обслуживания покупателей.</w:t>
      </w:r>
    </w:p>
    <w:p w:rsidR="003D085F" w:rsidRDefault="003D085F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085F" w:rsidRDefault="003D085F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085F" w:rsidRDefault="003D085F" w:rsidP="00C733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085F" w:rsidRPr="0090277A" w:rsidRDefault="000E66F2" w:rsidP="0090277A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131279647"/>
      <w:r w:rsidRPr="0090277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1 </w:t>
      </w:r>
      <w:r w:rsidR="00AC7D4C" w:rsidRPr="0090277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АНАЛИЗ И МОДЕЛИРОВАНИЕ ПРЕДМЕТНОЙ ОБЛАСТИ ПРОГРАММНОГО</w:t>
      </w:r>
      <w:r w:rsidR="00DC55F7" w:rsidRPr="0090277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СРЕДСТВА</w:t>
      </w:r>
      <w:bookmarkEnd w:id="7"/>
    </w:p>
    <w:p w:rsidR="00A45A98" w:rsidRPr="0090277A" w:rsidRDefault="00A45A98" w:rsidP="0090277A">
      <w:pPr>
        <w:pStyle w:val="aa"/>
        <w:ind w:left="709"/>
        <w:rPr>
          <w:rFonts w:ascii="Times New Roman" w:hAnsi="Times New Roman" w:cs="Times New Roman"/>
          <w:b/>
          <w:color w:val="auto"/>
          <w:sz w:val="28"/>
          <w:lang w:val="ru-RU"/>
        </w:rPr>
      </w:pPr>
    </w:p>
    <w:p w:rsidR="00A45A98" w:rsidRPr="00CF081C" w:rsidRDefault="00A45A98" w:rsidP="00CF081C">
      <w:pPr>
        <w:pStyle w:val="2"/>
        <w:ind w:left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8" w:name="_Toc131279648"/>
      <w:r w:rsidRPr="00CF081C">
        <w:rPr>
          <w:rFonts w:ascii="Times New Roman" w:hAnsi="Times New Roman" w:cs="Times New Roman"/>
          <w:b/>
          <w:color w:val="auto"/>
          <w:sz w:val="28"/>
          <w:lang w:val="ru-RU"/>
        </w:rPr>
        <w:t>1.</w:t>
      </w:r>
      <w:r w:rsidR="001748A9" w:rsidRPr="00CF081C">
        <w:rPr>
          <w:rFonts w:ascii="Times New Roman" w:hAnsi="Times New Roman" w:cs="Times New Roman"/>
          <w:b/>
          <w:color w:val="auto"/>
          <w:sz w:val="28"/>
          <w:lang w:val="ru-RU"/>
        </w:rPr>
        <w:t>1 Определение основных положений в теории продаж интернет-магазина</w:t>
      </w:r>
      <w:bookmarkEnd w:id="8"/>
    </w:p>
    <w:p w:rsidR="000E66F2" w:rsidRDefault="000E66F2" w:rsidP="000E66F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2E80" w:rsidRPr="00062E80" w:rsidRDefault="00062E80" w:rsidP="00062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E80">
        <w:rPr>
          <w:rFonts w:ascii="Times New Roman" w:hAnsi="Times New Roman" w:cs="Times New Roman"/>
          <w:sz w:val="28"/>
          <w:szCs w:val="28"/>
          <w:lang w:val="ru-RU"/>
        </w:rPr>
        <w:t>Процесс продаж в интернет-магазине существенно отличается от традиционной розничной торговли. Вместо того чтобы предлагать свои товары в физических магазинах, интернет-магазины используют веб-платформы для привлечения и удержания клиентов.</w:t>
      </w:r>
    </w:p>
    <w:p w:rsidR="00062E80" w:rsidRPr="00062E80" w:rsidRDefault="00062E80" w:rsidP="00062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E80">
        <w:rPr>
          <w:rFonts w:ascii="Times New Roman" w:hAnsi="Times New Roman" w:cs="Times New Roman"/>
          <w:sz w:val="28"/>
          <w:szCs w:val="28"/>
          <w:lang w:val="ru-RU"/>
        </w:rPr>
        <w:t>Первый этап процесса продаж в интернет-магазине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62E80">
        <w:rPr>
          <w:rFonts w:ascii="Times New Roman" w:hAnsi="Times New Roman" w:cs="Times New Roman"/>
          <w:sz w:val="28"/>
          <w:szCs w:val="28"/>
          <w:lang w:val="ru-RU"/>
        </w:rPr>
        <w:t>это создание виртуального каталога товаров. Каталог должен быть четким и удобным для использования, чтобы клиенты могли легко найти нужный товар. В каталоге должно быть предоставлено достаточно информации о товаре, включая его описание, характеристики, фотографии и отзывы клиентов.</w:t>
      </w:r>
    </w:p>
    <w:p w:rsidR="00062E80" w:rsidRPr="00062E80" w:rsidRDefault="00062E80" w:rsidP="00062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E80">
        <w:rPr>
          <w:rFonts w:ascii="Times New Roman" w:hAnsi="Times New Roman" w:cs="Times New Roman"/>
          <w:sz w:val="28"/>
          <w:szCs w:val="28"/>
          <w:lang w:val="ru-RU"/>
        </w:rPr>
        <w:t>Следующим этапом является привлечение клиентов на сайт интернет-магазина. Для этого могут использоваться различные методы, такие как контекстная реклама, социальные сети, электронная почта и другие методы онлайн-маркетинга. Важно, чтобы весь трафик, привлеченный на сайт, был качественным и заинтересованным в продуктах магазина.</w:t>
      </w:r>
    </w:p>
    <w:p w:rsidR="00062E80" w:rsidRPr="00062E80" w:rsidRDefault="00062E80" w:rsidP="00062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E80">
        <w:rPr>
          <w:rFonts w:ascii="Times New Roman" w:hAnsi="Times New Roman" w:cs="Times New Roman"/>
          <w:sz w:val="28"/>
          <w:szCs w:val="28"/>
          <w:lang w:val="ru-RU"/>
        </w:rPr>
        <w:t>Когда клиент находит подходящий товар, он может добавить его в корзину и перейти к оформлению заказа. Важно предоставить клиентам различные способы оплаты, чтобы они могли выбрать наиболее удобный для себя. Кроме того, интернет-магазин должен обеспечить быструю и надежную доставку товара.</w:t>
      </w:r>
    </w:p>
    <w:p w:rsidR="00062E80" w:rsidRPr="00062E80" w:rsidRDefault="00062E80" w:rsidP="00062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E80">
        <w:rPr>
          <w:rFonts w:ascii="Times New Roman" w:hAnsi="Times New Roman" w:cs="Times New Roman"/>
          <w:sz w:val="28"/>
          <w:szCs w:val="28"/>
          <w:lang w:val="ru-RU"/>
        </w:rPr>
        <w:t>После получения заказа клиент может оставить отзыв о своем опыте покупки в интернет-магазине. Положительные отзывы могут привлечь новых клиентов и улучшить репутацию магазина в глазах посетителей сайта.</w:t>
      </w:r>
    </w:p>
    <w:p w:rsidR="000E66F2" w:rsidRDefault="00062E80" w:rsidP="00062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E80">
        <w:rPr>
          <w:rFonts w:ascii="Times New Roman" w:hAnsi="Times New Roman" w:cs="Times New Roman"/>
          <w:sz w:val="28"/>
          <w:szCs w:val="28"/>
          <w:lang w:val="ru-RU"/>
        </w:rPr>
        <w:t>Электронная торговля, особенно в последние годы, стала все более популярной. Благодаря интернет-магазинам люди могут покупать товары со всего мира, не выходя из дома. Однако, чтобы быть успешным в электронной торговле, необходимо постоянно улучшать качество сервиса и учитывать потребности клиентов.</w:t>
      </w:r>
    </w:p>
    <w:p w:rsidR="00771E3C" w:rsidRPr="00771E3C" w:rsidRDefault="00771E3C" w:rsidP="00771E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самом деле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>, e-</w:t>
      </w:r>
      <w:proofErr w:type="spellStart"/>
      <w:r w:rsidRPr="00771E3C">
        <w:rPr>
          <w:rFonts w:ascii="Times New Roman" w:hAnsi="Times New Roman" w:cs="Times New Roman"/>
          <w:sz w:val="28"/>
          <w:szCs w:val="28"/>
          <w:lang w:val="ru-RU"/>
        </w:rPr>
        <w:t>commerce</w:t>
      </w:r>
      <w:proofErr w:type="spellEnd"/>
      <w:r w:rsidR="004115D6">
        <w:rPr>
          <w:rFonts w:ascii="Times New Roman" w:hAnsi="Times New Roman" w:cs="Times New Roman"/>
          <w:sz w:val="28"/>
          <w:szCs w:val="28"/>
          <w:lang w:val="ru-RU"/>
        </w:rPr>
        <w:t xml:space="preserve"> включает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финансовые или торговые транзакции, </w:t>
      </w:r>
      <w:r w:rsidR="004115D6">
        <w:rPr>
          <w:rFonts w:ascii="Times New Roman" w:hAnsi="Times New Roman" w:cs="Times New Roman"/>
          <w:sz w:val="28"/>
          <w:szCs w:val="28"/>
          <w:lang w:val="ru-RU"/>
        </w:rPr>
        <w:t>которые осуществляю</w:t>
      </w:r>
      <w:r w:rsidR="00B52052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052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 xml:space="preserve"> сет</w:t>
      </w:r>
      <w:r w:rsidR="00B5205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>, но и глобальны</w:t>
      </w:r>
      <w:r w:rsidR="00B520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 xml:space="preserve"> бизнес-процесс</w:t>
      </w:r>
      <w:r w:rsidR="00B5205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>, связанны</w:t>
      </w:r>
      <w:r w:rsidR="00CB238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71E3C">
        <w:rPr>
          <w:rFonts w:ascii="Times New Roman" w:hAnsi="Times New Roman" w:cs="Times New Roman"/>
          <w:sz w:val="28"/>
          <w:szCs w:val="28"/>
          <w:lang w:val="ru-RU"/>
        </w:rPr>
        <w:t xml:space="preserve"> с проведением транзакций.</w:t>
      </w:r>
    </w:p>
    <w:p w:rsidR="00640858" w:rsidRDefault="00640858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85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Сегодня </w:t>
      </w:r>
      <w:r w:rsidR="00CB238E">
        <w:rPr>
          <w:rFonts w:ascii="Times New Roman" w:hAnsi="Times New Roman" w:cs="Times New Roman"/>
          <w:sz w:val="28"/>
          <w:szCs w:val="28"/>
          <w:lang w:val="ru-RU"/>
        </w:rPr>
        <w:t>понятие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электронной коммерции </w:t>
      </w:r>
      <w:r w:rsidR="00CB238E" w:rsidRPr="00CB238E">
        <w:rPr>
          <w:rFonts w:ascii="Times New Roman" w:hAnsi="Times New Roman" w:cs="Times New Roman"/>
          <w:sz w:val="28"/>
          <w:szCs w:val="28"/>
          <w:lang w:val="ru-RU"/>
        </w:rPr>
        <w:t>включает в себя множество аспектов, таких как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</w:t>
      </w:r>
      <w:r w:rsidR="00CB238E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 xml:space="preserve"> покупк</w:t>
      </w:r>
      <w:r w:rsidR="00CB238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 xml:space="preserve"> или продаж</w:t>
      </w:r>
      <w:r w:rsidR="00CB238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 xml:space="preserve"> товаров через онлайн-сервисы или через интернет, мобильн</w:t>
      </w:r>
      <w:r w:rsidR="00CB238E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 xml:space="preserve"> коммерци</w:t>
      </w:r>
      <w:r w:rsidR="00CB238E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>, электронные переводы средств, управление цепочками поставок, интернет-маркетинг, онлайн-обработк</w:t>
      </w:r>
      <w:r w:rsidR="00540CD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 xml:space="preserve"> транзакций, электронный обмен данными (EDI), системы управления запасами и автоматизированные системы сбора данных</w:t>
      </w:r>
      <w:r w:rsidR="00771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1E3C" w:rsidRPr="00771E3C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6408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15A6" w:rsidRDefault="002815A6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электронной коммерции</w:t>
      </w:r>
      <w:r w:rsidR="00F01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1804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3DFF" w:rsidRPr="00B93DFF" w:rsidRDefault="00B93DFF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Бизнес для Бизнеса (В2В)</w:t>
      </w:r>
    </w:p>
    <w:p w:rsidR="00B93DFF" w:rsidRPr="00B93DFF" w:rsidRDefault="00BE5FA2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FA2">
        <w:rPr>
          <w:rFonts w:ascii="Times New Roman" w:hAnsi="Times New Roman" w:cs="Times New Roman"/>
          <w:sz w:val="28"/>
          <w:szCs w:val="28"/>
          <w:lang w:val="ru-RU"/>
        </w:rPr>
        <w:t>Компании устанавливают взаимовыгодные отношения между собой. Для установления контактов и совершения сделок между производителями используются специальные интернет-платформы. Обычно такие сделки связаны с покупкой и продажей комплектующих деталей,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Pr="00BE5FA2">
        <w:rPr>
          <w:rFonts w:ascii="Times New Roman" w:hAnsi="Times New Roman" w:cs="Times New Roman"/>
          <w:sz w:val="28"/>
          <w:szCs w:val="28"/>
          <w:lang w:val="ru-RU"/>
        </w:rPr>
        <w:t xml:space="preserve"> или сырья. При этом продавец получает оплату, а покупатель получает товар для производства своей продукции. B2B-сектор является наиболее крупным по обороту денежных средств.</w:t>
      </w:r>
    </w:p>
    <w:p w:rsidR="00B93DFF" w:rsidRPr="00B93DFF" w:rsidRDefault="00B93DFF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Бизнес для потребителя (В2С)</w:t>
      </w:r>
    </w:p>
    <w:p w:rsidR="00B93DFF" w:rsidRPr="00B93DFF" w:rsidRDefault="00B93DFF" w:rsidP="004528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Модель В2С является</w:t>
      </w:r>
      <w:r w:rsidR="00BC3D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>более распространенной, чем В2В</w:t>
      </w:r>
      <w:r w:rsidR="00BC3DC9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предполагает, что сделка совершается между компанией</w:t>
      </w:r>
      <w:r w:rsidR="00BC3D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>или ИП</w:t>
      </w:r>
      <w:r w:rsidR="00BC3D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и конечным потребителем. Реализовывать таким способом можно практически что угодно: технику, программное обеспечение, книги, продукты питания, одежду, услуги и так далее. Даже продажа музыки и видеофайлов является таким типом торговли. </w:t>
      </w:r>
      <w:r w:rsidR="00BC3DC9" w:rsidRPr="00BC3DC9">
        <w:rPr>
          <w:rFonts w:ascii="Times New Roman" w:hAnsi="Times New Roman" w:cs="Times New Roman"/>
          <w:sz w:val="28"/>
          <w:szCs w:val="28"/>
          <w:lang w:val="ru-RU"/>
        </w:rPr>
        <w:t>Часто такие сделки имеют международный характер, поскольку продавец и покупатель находятся в разных странах.</w:t>
      </w:r>
    </w:p>
    <w:p w:rsidR="00B93DFF" w:rsidRPr="00B93DFF" w:rsidRDefault="00385AA1" w:rsidP="004528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каждому клиенту подходит этот способ покупки, 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не позволяет получить достаточное количество информации, потрогать и осмотреть покупаемую вещь, но зато он гарантирует сниженную цену, </w:t>
      </w:r>
      <w:r w:rsidR="0045283C">
        <w:rPr>
          <w:rFonts w:ascii="Times New Roman" w:hAnsi="Times New Roman" w:cs="Times New Roman"/>
          <w:sz w:val="28"/>
          <w:szCs w:val="28"/>
          <w:lang w:val="ru-RU"/>
        </w:rPr>
        <w:t>так как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не приходится тратить деньги на аренду торгового зала, зарплату продавцов и многое другое.</w:t>
      </w:r>
    </w:p>
    <w:p w:rsidR="00B93DFF" w:rsidRPr="00B93DFF" w:rsidRDefault="00B93DFF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Потребительская торговля (С2С)</w:t>
      </w:r>
    </w:p>
    <w:p w:rsidR="00B93DFF" w:rsidRPr="00B93DFF" w:rsidRDefault="0045283C" w:rsidP="009442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Транзакции в рамках этой системы осуществляются между двумя частными лицами, не связанными с предпринимательством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площадок для совершения покупки выступают такие популярные сайты как </w:t>
      </w:r>
      <w:proofErr w:type="spellStart"/>
      <w:r w:rsidR="00A77FC9">
        <w:rPr>
          <w:rFonts w:ascii="Times New Roman" w:hAnsi="Times New Roman" w:cs="Times New Roman"/>
          <w:sz w:val="28"/>
          <w:szCs w:val="28"/>
        </w:rPr>
        <w:t>Kufar</w:t>
      </w:r>
      <w:proofErr w:type="spellEnd"/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="003B26C3" w:rsidRPr="003B2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736D">
        <w:rPr>
          <w:rFonts w:ascii="Times New Roman" w:hAnsi="Times New Roman" w:cs="Times New Roman"/>
          <w:sz w:val="28"/>
          <w:szCs w:val="28"/>
        </w:rPr>
        <w:t>Onliner</w:t>
      </w:r>
      <w:proofErr w:type="spellEnd"/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>, реже используются социальные сети.</w:t>
      </w:r>
    </w:p>
    <w:p w:rsidR="00B93DFF" w:rsidRPr="00B93DFF" w:rsidRDefault="00D46A87" w:rsidP="009442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таких сайтах можно продавать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</w:t>
      </w:r>
      <w:r w:rsidR="00EB69A3">
        <w:rPr>
          <w:rFonts w:ascii="Times New Roman" w:hAnsi="Times New Roman" w:cs="Times New Roman"/>
          <w:sz w:val="28"/>
          <w:szCs w:val="28"/>
          <w:lang w:val="ru-RU"/>
        </w:rPr>
        <w:t xml:space="preserve">подержанные 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>това</w:t>
      </w:r>
      <w:r w:rsidR="00EB69A3">
        <w:rPr>
          <w:rFonts w:ascii="Times New Roman" w:hAnsi="Times New Roman" w:cs="Times New Roman"/>
          <w:sz w:val="28"/>
          <w:szCs w:val="28"/>
          <w:lang w:val="ru-RU"/>
        </w:rPr>
        <w:t>ры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, но и </w:t>
      </w:r>
      <w:r w:rsidR="00EB69A3">
        <w:rPr>
          <w:rFonts w:ascii="Times New Roman" w:hAnsi="Times New Roman" w:cs="Times New Roman"/>
          <w:sz w:val="28"/>
          <w:szCs w:val="28"/>
          <w:lang w:val="ru-RU"/>
        </w:rPr>
        <w:t>самодельные изделия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B69A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44212">
        <w:rPr>
          <w:rFonts w:ascii="Times New Roman" w:hAnsi="Times New Roman" w:cs="Times New Roman"/>
          <w:sz w:val="28"/>
          <w:szCs w:val="28"/>
          <w:lang w:val="ru-RU"/>
        </w:rPr>
        <w:t>бъем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продаж по этой схеме значительно ниже, чем у перечисленных выше</w:t>
      </w:r>
      <w:r w:rsidR="00944212">
        <w:rPr>
          <w:rFonts w:ascii="Times New Roman" w:hAnsi="Times New Roman" w:cs="Times New Roman"/>
          <w:sz w:val="28"/>
          <w:szCs w:val="28"/>
          <w:lang w:val="ru-RU"/>
        </w:rPr>
        <w:t>, в частности, из-за ограниченного выбора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3DFF" w:rsidRPr="00B93DFF" w:rsidRDefault="00944212" w:rsidP="0020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Одним из недостатков является 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>высокий риск одной из сторон. Уровень совершения мошеннических действий в торговле С2С гораздо выше, чем в любых других сферах, а обеспеч</w:t>
      </w:r>
      <w:r w:rsidR="00202126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</w:t>
      </w:r>
      <w:r w:rsidR="0020212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сделки </w:t>
      </w:r>
      <w:r w:rsidR="00202126" w:rsidRPr="00202126">
        <w:rPr>
          <w:rFonts w:ascii="Times New Roman" w:hAnsi="Times New Roman" w:cs="Times New Roman"/>
          <w:sz w:val="28"/>
          <w:szCs w:val="28"/>
          <w:lang w:val="ru-RU"/>
        </w:rPr>
        <w:t>на таких платформах является значительно более сложной задачей.</w:t>
      </w:r>
    </w:p>
    <w:p w:rsidR="00B93DFF" w:rsidRPr="00B93DFF" w:rsidRDefault="00B93DFF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Потребительский бизнес (С2В)</w:t>
      </w:r>
    </w:p>
    <w:p w:rsidR="00B93DFF" w:rsidRPr="00B93DFF" w:rsidRDefault="00B93DFF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Схема С2В</w:t>
      </w:r>
      <w:r w:rsidR="00AD602A">
        <w:rPr>
          <w:rFonts w:ascii="Times New Roman" w:hAnsi="Times New Roman" w:cs="Times New Roman"/>
          <w:sz w:val="28"/>
          <w:szCs w:val="28"/>
          <w:lang w:val="ru-RU"/>
        </w:rPr>
        <w:t xml:space="preserve"> имеет узкую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специализ</w:t>
      </w:r>
      <w:r w:rsidR="00AD602A">
        <w:rPr>
          <w:rFonts w:ascii="Times New Roman" w:hAnsi="Times New Roman" w:cs="Times New Roman"/>
          <w:sz w:val="28"/>
          <w:szCs w:val="28"/>
          <w:lang w:val="ru-RU"/>
        </w:rPr>
        <w:t>ацию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D602A" w:rsidRPr="00AD602A">
        <w:rPr>
          <w:rFonts w:ascii="Times New Roman" w:hAnsi="Times New Roman" w:cs="Times New Roman"/>
          <w:sz w:val="28"/>
          <w:szCs w:val="28"/>
          <w:lang w:val="ru-RU"/>
        </w:rPr>
        <w:t>краудсорсинге, когда обычные люди предлагают свои услуги или товары компаниям, которые их нуждаются.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Такая система широко распространена среди дизайнеров, фотографов, художников. Они выставляют на торговых площадках свои готовые работы, а организации могут приобрести их для создания своего уникального бренда. </w:t>
      </w:r>
      <w:r w:rsidR="000959A9" w:rsidRPr="000959A9">
        <w:rPr>
          <w:rFonts w:ascii="Times New Roman" w:hAnsi="Times New Roman" w:cs="Times New Roman"/>
          <w:sz w:val="28"/>
          <w:szCs w:val="28"/>
          <w:lang w:val="ru-RU"/>
        </w:rPr>
        <w:t>Иногда такие проекты создаются для выполнения индивидуальных заказов.</w:t>
      </w:r>
    </w:p>
    <w:p w:rsidR="00B93DFF" w:rsidRPr="00B93DFF" w:rsidRDefault="00B93DFF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Бизнес-администрирование (B2G)</w:t>
      </w:r>
    </w:p>
    <w:p w:rsidR="00B93DFF" w:rsidRPr="00B93DFF" w:rsidRDefault="00B93DFF" w:rsidP="000959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Модель В2G </w:t>
      </w:r>
      <w:r w:rsidR="000959A9">
        <w:rPr>
          <w:rFonts w:ascii="Times New Roman" w:hAnsi="Times New Roman" w:cs="Times New Roman"/>
          <w:sz w:val="28"/>
          <w:szCs w:val="28"/>
          <w:lang w:val="ru-RU"/>
        </w:rPr>
        <w:t>описывает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интернет-транзакции, проводимые между бизнесменами и государственными службами</w:t>
      </w:r>
      <w:r w:rsidR="00CD73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736D" w:rsidRPr="00CD736D">
        <w:rPr>
          <w:rFonts w:ascii="Times New Roman" w:hAnsi="Times New Roman" w:cs="Times New Roman"/>
          <w:sz w:val="28"/>
          <w:szCs w:val="28"/>
          <w:lang w:val="ru-RU"/>
        </w:rPr>
        <w:t xml:space="preserve">такие как фискальные операции, социальное обеспечение и передача юридических и налоговых документов. </w:t>
      </w: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36D" w:rsidRPr="00CD736D">
        <w:rPr>
          <w:rFonts w:ascii="Times New Roman" w:hAnsi="Times New Roman" w:cs="Times New Roman"/>
          <w:sz w:val="28"/>
          <w:szCs w:val="28"/>
          <w:lang w:val="ru-RU"/>
        </w:rPr>
        <w:t>Вход на платформу часто требует электронной подписи, которая позволяет директорам компаний выполнять множество операций, включая участие в государственных аукционах.</w:t>
      </w:r>
    </w:p>
    <w:p w:rsidR="00B93DFF" w:rsidRPr="00B93DFF" w:rsidRDefault="00B93DFF" w:rsidP="00B93D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>Потребительское администрирование (C2G)</w:t>
      </w:r>
    </w:p>
    <w:p w:rsidR="007B5952" w:rsidRDefault="00B93DFF" w:rsidP="007B59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Модель С2G отличается от </w:t>
      </w:r>
      <w:r w:rsidR="007B5952" w:rsidRPr="007B5952">
        <w:rPr>
          <w:rFonts w:ascii="Times New Roman" w:hAnsi="Times New Roman" w:cs="Times New Roman"/>
          <w:sz w:val="28"/>
          <w:szCs w:val="28"/>
          <w:lang w:val="ru-RU"/>
        </w:rPr>
        <w:t>предыдущих моделей тем, что сделки заключаются между физическим лицом и государственными службами, а не между двумя физическими лицами. Такие сделки могут включать в себя подачу налоговых деклараций, оплату социальных платежей и медицинских услуг.</w:t>
      </w:r>
    </w:p>
    <w:p w:rsidR="002878F7" w:rsidRDefault="009F78B0" w:rsidP="007B59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796290</wp:posOffset>
            </wp:positionH>
            <wp:positionV relativeFrom="paragraph">
              <wp:posOffset>504190</wp:posOffset>
            </wp:positionV>
            <wp:extent cx="4619625" cy="2309495"/>
            <wp:effectExtent l="0" t="0" r="9525" b="0"/>
            <wp:wrapTopAndBottom/>
            <wp:docPr id="1" name="Рисунок 1" descr="Электронная коммерция в интернете: что это такое, системы, виды и примеры,  определение крат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нная коммерция в интернете: что это такое, системы, виды и примеры,  определение кратк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DFF" w:rsidRPr="00B93DFF">
        <w:rPr>
          <w:rFonts w:ascii="Times New Roman" w:hAnsi="Times New Roman" w:cs="Times New Roman"/>
          <w:sz w:val="28"/>
          <w:szCs w:val="28"/>
          <w:lang w:val="ru-RU"/>
        </w:rPr>
        <w:t xml:space="preserve">Такой способ взаимодействия с госструктурами эффективен, удобен, не требует траты большого количества времени. </w:t>
      </w:r>
    </w:p>
    <w:p w:rsidR="001B16B8" w:rsidRDefault="001B16B8" w:rsidP="001B16B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Виды электронной ком</w:t>
      </w:r>
      <w:r w:rsidR="00427319">
        <w:rPr>
          <w:rFonts w:ascii="Times New Roman" w:hAnsi="Times New Roman" w:cs="Times New Roman"/>
          <w:sz w:val="28"/>
          <w:szCs w:val="28"/>
          <w:lang w:val="ru-RU"/>
        </w:rPr>
        <w:t>мерции</w:t>
      </w:r>
    </w:p>
    <w:p w:rsidR="00427319" w:rsidRDefault="00427319" w:rsidP="001B16B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Источник:</w:t>
      </w:r>
      <w:r w:rsidRPr="00427319">
        <w:rPr>
          <w:lang w:val="ru-RU"/>
        </w:rPr>
        <w:t xml:space="preserve"> </w:t>
      </w:r>
      <w:r w:rsidRPr="00427319">
        <w:rPr>
          <w:rFonts w:ascii="Times New Roman" w:hAnsi="Times New Roman" w:cs="Times New Roman"/>
          <w:sz w:val="28"/>
          <w:szCs w:val="28"/>
          <w:lang w:val="ru-RU"/>
        </w:rPr>
        <w:t>https://www.cleverence.ru/upload/medialibrary/12d/qiyu1eobbz111yednxiqvb6e7ntp6csi/Untitled-design_2.png</w:t>
      </w:r>
    </w:p>
    <w:p w:rsidR="00427319" w:rsidRDefault="00CD00F4" w:rsidP="004A2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="00AD39F6">
        <w:rPr>
          <w:rFonts w:ascii="Times New Roman" w:hAnsi="Times New Roman" w:cs="Times New Roman"/>
          <w:sz w:val="28"/>
          <w:szCs w:val="28"/>
          <w:lang w:val="ru-RU"/>
        </w:rPr>
        <w:t>для продаж должна иметь следующие характеристики:</w:t>
      </w:r>
    </w:p>
    <w:p w:rsidR="00792BE6" w:rsidRPr="004A20F0" w:rsidRDefault="00792BE6" w:rsidP="004A20F0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0F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>ростой, интуитивно понятный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и удобный интерфейс, который позволит им легко находить и заказывать товары, а также получать информацию о заказах и статусе доставки;</w:t>
      </w:r>
    </w:p>
    <w:p w:rsidR="00AD39F6" w:rsidRPr="004A20F0" w:rsidRDefault="00792BE6" w:rsidP="004A20F0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>безопасност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и защит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личных данных пользователей, а также защи</w:t>
      </w:r>
      <w:r w:rsidR="001908F4" w:rsidRPr="004A20F0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их платежны</w:t>
      </w:r>
      <w:r w:rsidR="001908F4" w:rsidRPr="004A20F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 w:rsidR="001908F4" w:rsidRPr="004A20F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от мошенников и хакеров</w:t>
      </w:r>
      <w:r w:rsidR="004A20F0" w:rsidRPr="004A20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9F6" w:rsidRPr="004A20F0" w:rsidRDefault="00AD39F6" w:rsidP="004A20F0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0F0">
        <w:rPr>
          <w:rFonts w:ascii="Times New Roman" w:hAnsi="Times New Roman" w:cs="Times New Roman"/>
          <w:sz w:val="28"/>
          <w:szCs w:val="28"/>
          <w:lang w:val="ru-RU"/>
        </w:rPr>
        <w:t>предоставл</w:t>
      </w:r>
      <w:r w:rsidR="001908F4" w:rsidRPr="004A20F0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</w:t>
      </w:r>
      <w:r w:rsidR="001908F4" w:rsidRPr="004A20F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управлять заказами, отслеживать статус доставки, уведомлять пользователей о статусе заказа и отправке товара</w:t>
      </w:r>
      <w:r w:rsidR="004A20F0" w:rsidRPr="004A20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9F6" w:rsidRPr="004A20F0" w:rsidRDefault="00AD39F6" w:rsidP="004A20F0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0F0">
        <w:rPr>
          <w:rFonts w:ascii="Times New Roman" w:hAnsi="Times New Roman" w:cs="Times New Roman"/>
          <w:sz w:val="28"/>
          <w:szCs w:val="28"/>
          <w:lang w:val="ru-RU"/>
        </w:rPr>
        <w:t>управл</w:t>
      </w:r>
      <w:r w:rsidR="00A16560" w:rsidRPr="004A20F0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каталогом товаров</w:t>
      </w:r>
      <w:r w:rsidR="00A16560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>добавл</w:t>
      </w:r>
      <w:r w:rsidR="00A16560" w:rsidRPr="004A20F0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>, редактиро</w:t>
      </w:r>
      <w:r w:rsidR="00A16560" w:rsidRPr="004A20F0">
        <w:rPr>
          <w:rFonts w:ascii="Times New Roman" w:hAnsi="Times New Roman" w:cs="Times New Roman"/>
          <w:sz w:val="28"/>
          <w:szCs w:val="28"/>
          <w:lang w:val="ru-RU"/>
        </w:rPr>
        <w:t>вание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и удал</w:t>
      </w:r>
      <w:r w:rsidR="00A16560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ение 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>товар</w:t>
      </w:r>
      <w:r w:rsidR="00A16560" w:rsidRPr="004A20F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>, измен</w:t>
      </w:r>
      <w:r w:rsidR="00A16560" w:rsidRPr="004A20F0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цен и описания товаров</w:t>
      </w:r>
      <w:r w:rsidR="004A20F0" w:rsidRPr="004A20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9F6" w:rsidRPr="004A20F0" w:rsidRDefault="00A16560" w:rsidP="004A20F0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0F0">
        <w:rPr>
          <w:rFonts w:ascii="Times New Roman" w:hAnsi="Times New Roman" w:cs="Times New Roman"/>
          <w:sz w:val="28"/>
          <w:szCs w:val="28"/>
          <w:lang w:val="ru-RU"/>
        </w:rPr>
        <w:t>наличие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</w:t>
      </w:r>
      <w:r w:rsidR="004A20F0" w:rsidRPr="004A20F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 xml:space="preserve"> интеграции с различными платежными системами</w:t>
      </w:r>
      <w:r w:rsidR="004A20F0" w:rsidRPr="004A20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9F6" w:rsidRPr="004A20F0" w:rsidRDefault="00AD39F6" w:rsidP="004A20F0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0F0">
        <w:rPr>
          <w:rFonts w:ascii="Times New Roman" w:hAnsi="Times New Roman" w:cs="Times New Roman"/>
          <w:sz w:val="28"/>
          <w:szCs w:val="28"/>
          <w:lang w:val="ru-RU"/>
        </w:rPr>
        <w:t>возможность сбора и анализа данных о заказах и пользователях, чтобы оптимизировать работу платформы и увеличить ее эффективность</w:t>
      </w:r>
      <w:r w:rsidR="004A20F0" w:rsidRPr="004A20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9F6" w:rsidRDefault="004A20F0" w:rsidP="004A20F0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20F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D39F6" w:rsidRPr="004A20F0">
        <w:rPr>
          <w:rFonts w:ascii="Times New Roman" w:hAnsi="Times New Roman" w:cs="Times New Roman"/>
          <w:sz w:val="28"/>
          <w:szCs w:val="28"/>
          <w:lang w:val="ru-RU"/>
        </w:rPr>
        <w:t>асштабируемость, чтобы справляться с ростом количества пользователей и объема транзакций.</w:t>
      </w:r>
    </w:p>
    <w:p w:rsidR="002A7DB9" w:rsidRDefault="002A7DB9" w:rsidP="002A7DB9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Популярные способы оплаты покупок через интернет-магазин:</w:t>
      </w:r>
    </w:p>
    <w:p w:rsidR="002A7DB9" w:rsidRDefault="002A7DB9" w:rsidP="002A7DB9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наличный расчёт с курьером;</w:t>
      </w:r>
    </w:p>
    <w:p w:rsidR="002A7DB9" w:rsidRDefault="002A7DB9" w:rsidP="002A7DB9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банковский перевод;</w:t>
      </w:r>
    </w:p>
    <w:p w:rsidR="002A7DB9" w:rsidRDefault="002A7DB9" w:rsidP="002A7DB9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картой;</w:t>
      </w:r>
    </w:p>
    <w:p w:rsidR="002A7DB9" w:rsidRDefault="002A7DB9" w:rsidP="002A7DB9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через платежные системы.</w:t>
      </w:r>
    </w:p>
    <w:p w:rsidR="002A7DB9" w:rsidRDefault="003834A3" w:rsidP="002A7DB9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модели розничной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интернет-торговли</w:t>
      </w:r>
      <w:proofErr w:type="spellEnd"/>
      <w:r w:rsidR="008176E3" w:rsidRPr="008176E3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1722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22FF" w:rsidRDefault="00E16D33" w:rsidP="00E16D33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22FF" w:rsidRPr="001722FF">
        <w:rPr>
          <w:rFonts w:ascii="Times New Roman" w:hAnsi="Times New Roman" w:cs="Times New Roman"/>
          <w:sz w:val="28"/>
          <w:szCs w:val="28"/>
          <w:lang w:val="ru-RU"/>
        </w:rPr>
        <w:t>нтернет-витрина представляет собой сайт в Интернете, на котором размещается информация о предприятии и о реализуемых товарах</w:t>
      </w:r>
      <w:r w:rsidR="008176E3" w:rsidRPr="008176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722FF" w:rsidRDefault="00E16D33" w:rsidP="00E16D33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722FF" w:rsidRPr="001722FF">
        <w:rPr>
          <w:rFonts w:ascii="Times New Roman" w:hAnsi="Times New Roman" w:cs="Times New Roman"/>
          <w:sz w:val="28"/>
          <w:szCs w:val="28"/>
          <w:lang w:val="ru-RU"/>
        </w:rPr>
        <w:t>орговый автомат кроме тех функций, которые осуществляет интернет-витрина, может принимать заказы, а затем онлайн</w:t>
      </w:r>
      <w:r w:rsidR="001722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22FF" w:rsidRPr="001722FF">
        <w:rPr>
          <w:rFonts w:ascii="Times New Roman" w:hAnsi="Times New Roman" w:cs="Times New Roman"/>
          <w:sz w:val="28"/>
          <w:szCs w:val="28"/>
          <w:lang w:val="ru-RU"/>
        </w:rPr>
        <w:t xml:space="preserve"> либо пакетном режиме передавать менеджеру</w:t>
      </w:r>
      <w:r w:rsidR="008176E3" w:rsidRPr="008176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722FF" w:rsidRDefault="00E16D33" w:rsidP="00E16D33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16D33">
        <w:rPr>
          <w:rFonts w:ascii="Times New Roman" w:hAnsi="Times New Roman" w:cs="Times New Roman"/>
          <w:sz w:val="28"/>
          <w:szCs w:val="28"/>
          <w:lang w:val="ru-RU"/>
        </w:rPr>
        <w:t>втоматический магазин не только выписывает счета, но и предоставляет средства для отслеживания заказов. В случае использования онлайновой платежной системы он принимает платежи и формирует заявки на доставку товаров покупателям.</w:t>
      </w:r>
    </w:p>
    <w:p w:rsidR="00857F2F" w:rsidRDefault="00677C5D" w:rsidP="00857F2F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Варианты создания интернет-магазина:</w:t>
      </w:r>
    </w:p>
    <w:p w:rsidR="00677C5D" w:rsidRPr="00677C5D" w:rsidRDefault="00677C5D" w:rsidP="00677C5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77C5D">
        <w:rPr>
          <w:rFonts w:ascii="Times New Roman" w:hAnsi="Times New Roman" w:cs="Times New Roman"/>
          <w:sz w:val="28"/>
          <w:szCs w:val="28"/>
          <w:lang w:val="ru-RU"/>
        </w:rPr>
        <w:t>ренда магазина в электронном торговом ряду;</w:t>
      </w:r>
    </w:p>
    <w:p w:rsidR="00677C5D" w:rsidRPr="00677C5D" w:rsidRDefault="00677C5D" w:rsidP="00677C5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</w:t>
      </w:r>
      <w:r w:rsidRPr="00677C5D">
        <w:rPr>
          <w:rFonts w:ascii="Times New Roman" w:hAnsi="Times New Roman" w:cs="Times New Roman"/>
          <w:sz w:val="28"/>
          <w:szCs w:val="28"/>
          <w:lang w:val="ru-RU"/>
        </w:rPr>
        <w:t>ренда магазина в электронном торговом ряду;</w:t>
      </w:r>
    </w:p>
    <w:p w:rsidR="00AD39F6" w:rsidRPr="00677C5D" w:rsidRDefault="00677C5D" w:rsidP="00677C5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7C5D">
        <w:rPr>
          <w:rFonts w:ascii="Times New Roman" w:hAnsi="Times New Roman" w:cs="Times New Roman"/>
          <w:sz w:val="28"/>
          <w:szCs w:val="28"/>
          <w:lang w:val="ru-RU"/>
        </w:rPr>
        <w:t>заказ разработки у специализированной компании;</w:t>
      </w:r>
    </w:p>
    <w:p w:rsidR="00540CDA" w:rsidRDefault="00677C5D" w:rsidP="00677C5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C5D">
        <w:rPr>
          <w:rFonts w:ascii="Times New Roman" w:hAnsi="Times New Roman" w:cs="Times New Roman"/>
          <w:sz w:val="28"/>
          <w:szCs w:val="28"/>
          <w:lang w:val="ru-RU"/>
        </w:rPr>
        <w:t>разработка решения собственными силами.</w:t>
      </w:r>
    </w:p>
    <w:p w:rsidR="003110D9" w:rsidRDefault="003110D9" w:rsidP="003110D9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функции интернет-магазина:</w:t>
      </w:r>
    </w:p>
    <w:p w:rsidR="00436535" w:rsidRPr="00673E06" w:rsidRDefault="00436535" w:rsidP="00673E06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535">
        <w:rPr>
          <w:rFonts w:ascii="Times New Roman" w:hAnsi="Times New Roman" w:cs="Times New Roman"/>
          <w:sz w:val="28"/>
          <w:szCs w:val="28"/>
          <w:lang w:val="ru-RU"/>
        </w:rPr>
        <w:t>информационное обслуживание покупателя</w:t>
      </w:r>
      <w:r w:rsidR="00673E06">
        <w:rPr>
          <w:rFonts w:ascii="Times New Roman" w:hAnsi="Times New Roman" w:cs="Times New Roman"/>
          <w:sz w:val="28"/>
          <w:szCs w:val="28"/>
        </w:rPr>
        <w:t>;</w:t>
      </w:r>
    </w:p>
    <w:p w:rsidR="00673E06" w:rsidRPr="00673E06" w:rsidRDefault="00436535" w:rsidP="00673E06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535">
        <w:rPr>
          <w:rFonts w:ascii="Times New Roman" w:hAnsi="Times New Roman" w:cs="Times New Roman"/>
          <w:sz w:val="28"/>
          <w:szCs w:val="28"/>
          <w:lang w:val="ru-RU"/>
        </w:rPr>
        <w:t>обработка заказов</w:t>
      </w:r>
      <w:r w:rsidR="00673E06">
        <w:rPr>
          <w:rFonts w:ascii="Times New Roman" w:hAnsi="Times New Roman" w:cs="Times New Roman"/>
          <w:sz w:val="28"/>
          <w:szCs w:val="28"/>
        </w:rPr>
        <w:t>;</w:t>
      </w:r>
    </w:p>
    <w:p w:rsidR="00673E06" w:rsidRDefault="00436535" w:rsidP="00673E06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535">
        <w:rPr>
          <w:rFonts w:ascii="Times New Roman" w:hAnsi="Times New Roman" w:cs="Times New Roman"/>
          <w:sz w:val="28"/>
          <w:szCs w:val="28"/>
          <w:lang w:val="ru-RU"/>
        </w:rPr>
        <w:t>проведение платежей</w:t>
      </w:r>
      <w:r w:rsidR="00673E06">
        <w:rPr>
          <w:rFonts w:ascii="Times New Roman" w:hAnsi="Times New Roman" w:cs="Times New Roman"/>
          <w:sz w:val="28"/>
          <w:szCs w:val="28"/>
        </w:rPr>
        <w:t>;</w:t>
      </w:r>
      <w:r w:rsidRPr="004365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6535" w:rsidRPr="00436535" w:rsidRDefault="00436535" w:rsidP="00673E06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535">
        <w:rPr>
          <w:rFonts w:ascii="Times New Roman" w:hAnsi="Times New Roman" w:cs="Times New Roman"/>
          <w:sz w:val="28"/>
          <w:szCs w:val="28"/>
          <w:lang w:val="ru-RU"/>
        </w:rPr>
        <w:t>сбор и анализ различной статистической информации.</w:t>
      </w:r>
    </w:p>
    <w:p w:rsidR="00540CDA" w:rsidRDefault="005013A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продажи в интернет-магазине:</w:t>
      </w:r>
    </w:p>
    <w:p w:rsidR="005013AA" w:rsidRDefault="00CD08A7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23F6E">
        <w:rPr>
          <w:rFonts w:ascii="Times New Roman" w:hAnsi="Times New Roman" w:cs="Times New Roman"/>
          <w:sz w:val="28"/>
          <w:szCs w:val="28"/>
          <w:lang w:val="ru-RU"/>
        </w:rPr>
        <w:t>ривлечение потенциального покупателя</w:t>
      </w:r>
      <w:r w:rsidR="00651862">
        <w:rPr>
          <w:rFonts w:ascii="Times New Roman" w:hAnsi="Times New Roman" w:cs="Times New Roman"/>
          <w:sz w:val="28"/>
          <w:szCs w:val="28"/>
        </w:rPr>
        <w:t>;</w:t>
      </w:r>
    </w:p>
    <w:p w:rsidR="00D23F6E" w:rsidRDefault="00CD08A7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23F6E">
        <w:rPr>
          <w:rFonts w:ascii="Times New Roman" w:hAnsi="Times New Roman" w:cs="Times New Roman"/>
          <w:sz w:val="28"/>
          <w:szCs w:val="28"/>
          <w:lang w:val="ru-RU"/>
        </w:rPr>
        <w:t>росмотр товаров</w:t>
      </w:r>
      <w:r w:rsidR="00651862">
        <w:rPr>
          <w:rFonts w:ascii="Times New Roman" w:hAnsi="Times New Roman" w:cs="Times New Roman"/>
          <w:sz w:val="28"/>
          <w:szCs w:val="28"/>
        </w:rPr>
        <w:t>;</w:t>
      </w:r>
    </w:p>
    <w:p w:rsidR="00D23F6E" w:rsidRDefault="00CD08A7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23F6E">
        <w:rPr>
          <w:rFonts w:ascii="Times New Roman" w:hAnsi="Times New Roman" w:cs="Times New Roman"/>
          <w:sz w:val="28"/>
          <w:szCs w:val="28"/>
          <w:lang w:val="ru-RU"/>
        </w:rPr>
        <w:t>обавление товара в корзину</w:t>
      </w:r>
      <w:r w:rsidR="00651862">
        <w:rPr>
          <w:rFonts w:ascii="Times New Roman" w:hAnsi="Times New Roman" w:cs="Times New Roman"/>
          <w:sz w:val="28"/>
          <w:szCs w:val="28"/>
        </w:rPr>
        <w:t>;</w:t>
      </w:r>
    </w:p>
    <w:p w:rsidR="00651862" w:rsidRDefault="003937EA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оформление</w:t>
      </w:r>
      <w:r w:rsidR="00651862">
        <w:rPr>
          <w:rFonts w:ascii="Times New Roman" w:hAnsi="Times New Roman" w:cs="Times New Roman"/>
          <w:sz w:val="28"/>
          <w:szCs w:val="28"/>
          <w:lang w:val="ru-RU"/>
        </w:rPr>
        <w:t xml:space="preserve"> заказа</w:t>
      </w:r>
      <w:r w:rsidR="00651862">
        <w:rPr>
          <w:rFonts w:ascii="Times New Roman" w:hAnsi="Times New Roman" w:cs="Times New Roman"/>
          <w:sz w:val="28"/>
          <w:szCs w:val="28"/>
        </w:rPr>
        <w:t>;</w:t>
      </w:r>
    </w:p>
    <w:p w:rsidR="00651862" w:rsidRDefault="00CD08A7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651862">
        <w:rPr>
          <w:rFonts w:ascii="Times New Roman" w:hAnsi="Times New Roman" w:cs="Times New Roman"/>
          <w:sz w:val="28"/>
          <w:szCs w:val="28"/>
          <w:lang w:val="ru-RU"/>
        </w:rPr>
        <w:t>анесение соответствующей информации в БД</w:t>
      </w:r>
      <w:r w:rsidR="00651862" w:rsidRPr="00651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37EA" w:rsidRPr="003937EA" w:rsidRDefault="003937EA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наличия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37EA" w:rsidRDefault="003937EA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подтверждение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3F6E" w:rsidRDefault="00CD08A7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23F6E">
        <w:rPr>
          <w:rFonts w:ascii="Times New Roman" w:hAnsi="Times New Roman" w:cs="Times New Roman"/>
          <w:sz w:val="28"/>
          <w:szCs w:val="28"/>
          <w:lang w:val="ru-RU"/>
        </w:rPr>
        <w:t>плата заказа</w:t>
      </w:r>
      <w:r w:rsidR="00651862">
        <w:rPr>
          <w:rFonts w:ascii="Times New Roman" w:hAnsi="Times New Roman" w:cs="Times New Roman"/>
          <w:sz w:val="28"/>
          <w:szCs w:val="28"/>
        </w:rPr>
        <w:t>;</w:t>
      </w:r>
    </w:p>
    <w:p w:rsidR="00D23F6E" w:rsidRDefault="00CD08A7" w:rsidP="00CD08A7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23F6E">
        <w:rPr>
          <w:rFonts w:ascii="Times New Roman" w:hAnsi="Times New Roman" w:cs="Times New Roman"/>
          <w:sz w:val="28"/>
          <w:szCs w:val="28"/>
          <w:lang w:val="ru-RU"/>
        </w:rPr>
        <w:t>бработка заказа</w:t>
      </w:r>
      <w:r w:rsidR="00651862">
        <w:rPr>
          <w:rFonts w:ascii="Times New Roman" w:hAnsi="Times New Roman" w:cs="Times New Roman"/>
          <w:sz w:val="28"/>
          <w:szCs w:val="28"/>
        </w:rPr>
        <w:t>;</w:t>
      </w:r>
    </w:p>
    <w:p w:rsidR="00D23F6E" w:rsidRDefault="00CD08A7" w:rsidP="00CD08A7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23F6E">
        <w:rPr>
          <w:rFonts w:ascii="Times New Roman" w:hAnsi="Times New Roman" w:cs="Times New Roman"/>
          <w:sz w:val="28"/>
          <w:szCs w:val="28"/>
          <w:lang w:val="ru-RU"/>
        </w:rPr>
        <w:t>оставка заказа</w:t>
      </w:r>
      <w:r w:rsidR="00651862">
        <w:rPr>
          <w:rFonts w:ascii="Times New Roman" w:hAnsi="Times New Roman" w:cs="Times New Roman"/>
          <w:sz w:val="28"/>
          <w:szCs w:val="28"/>
        </w:rPr>
        <w:t>;</w:t>
      </w:r>
    </w:p>
    <w:p w:rsidR="00D23F6E" w:rsidRDefault="00CD08A7" w:rsidP="00CD08A7">
      <w:pPr>
        <w:pStyle w:val="a3"/>
        <w:numPr>
          <w:ilvl w:val="0"/>
          <w:numId w:val="10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23F6E">
        <w:rPr>
          <w:rFonts w:ascii="Times New Roman" w:hAnsi="Times New Roman" w:cs="Times New Roman"/>
          <w:sz w:val="28"/>
          <w:szCs w:val="28"/>
          <w:lang w:val="ru-RU"/>
        </w:rPr>
        <w:t>олучение заказа и оценка качества</w:t>
      </w:r>
      <w:r w:rsidR="006518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77A8" w:rsidRDefault="00A877A8" w:rsidP="00BB1996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 интернет-магазина: у</w:t>
      </w:r>
      <w:r w:rsidRPr="00A877A8">
        <w:rPr>
          <w:rFonts w:ascii="Times New Roman" w:hAnsi="Times New Roman" w:cs="Times New Roman"/>
          <w:sz w:val="28"/>
          <w:szCs w:val="28"/>
          <w:lang w:val="ru-RU"/>
        </w:rPr>
        <w:t>правляющий</w:t>
      </w:r>
      <w:r>
        <w:rPr>
          <w:rFonts w:ascii="Times New Roman" w:hAnsi="Times New Roman" w:cs="Times New Roman"/>
          <w:sz w:val="28"/>
          <w:szCs w:val="28"/>
          <w:lang w:val="ru-RU"/>
        </w:rPr>
        <w:t>, б</w:t>
      </w:r>
      <w:r w:rsidRPr="00A877A8">
        <w:rPr>
          <w:rFonts w:ascii="Times New Roman" w:hAnsi="Times New Roman" w:cs="Times New Roman"/>
          <w:sz w:val="28"/>
          <w:szCs w:val="28"/>
          <w:lang w:val="ru-RU"/>
        </w:rPr>
        <w:t>ухгалтер</w:t>
      </w:r>
      <w:r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A877A8">
        <w:rPr>
          <w:rFonts w:ascii="Times New Roman" w:hAnsi="Times New Roman" w:cs="Times New Roman"/>
          <w:sz w:val="28"/>
          <w:szCs w:val="28"/>
          <w:lang w:val="ru-RU"/>
        </w:rPr>
        <w:t>енеджер по закупкам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E385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атегорийный</w:t>
      </w:r>
      <w:proofErr w:type="spellEnd"/>
      <w:r w:rsidRPr="00CE385B">
        <w:rPr>
          <w:rFonts w:ascii="Times New Roman" w:hAnsi="Times New Roman" w:cs="Times New Roman"/>
          <w:sz w:val="28"/>
          <w:szCs w:val="28"/>
          <w:lang w:val="ru-RU"/>
        </w:rPr>
        <w:t xml:space="preserve"> менеджер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енеджер проекта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онтент-менеджер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нтернет-маркетолог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пециалист по контекстной рекламе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SEO-специалист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опирайтер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SMM-специалист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д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изайнер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енеджер по продажам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енеджера по заказам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ладовщик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урьер</w:t>
      </w:r>
      <w:r w:rsidR="00CE385B">
        <w:rPr>
          <w:rFonts w:ascii="Times New Roman" w:hAnsi="Times New Roman" w:cs="Times New Roman"/>
          <w:sz w:val="28"/>
          <w:szCs w:val="28"/>
          <w:lang w:val="ru-RU"/>
        </w:rPr>
        <w:t>, р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азработчик (</w:t>
      </w:r>
      <w:r w:rsidR="00BB19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рограммист)</w:t>
      </w:r>
      <w:r w:rsidR="00BB19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996" w:rsidRPr="00BB1996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CE38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1996" w:rsidRDefault="00561665" w:rsidP="00BB1996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1665">
        <w:rPr>
          <w:rFonts w:ascii="Times New Roman" w:hAnsi="Times New Roman" w:cs="Times New Roman"/>
          <w:sz w:val="28"/>
          <w:szCs w:val="28"/>
          <w:lang w:val="ru-RU"/>
        </w:rPr>
        <w:t>В Беларуси Интернет-торговля регулируется Законом «О государственном регулировании торговли и общественного питания» и законодательства РБ о защите прав потребителей.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В соответствии с этими Законами владельцы информационных ресурсов, на которых размещаются интернет-магазины: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1. Принимают все необходимые меры по соблюдению продавцами законодательства о защите прав потребителей.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2. При заключении с продавцом договора об оказании услуг по размещению интернет-магазина запрашивает у продавца информацию: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1) о государственной регистрации и местонахождении продавца;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2) для индивидуального предпринимателя – паспортные данные;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3) сведения о регистрации в Торговом реестре Республики Беларусь;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lastRenderedPageBreak/>
        <w:t>4) банковские реквизиты;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06B25">
        <w:rPr>
          <w:rFonts w:ascii="Times New Roman" w:hAnsi="Times New Roman" w:cs="Times New Roman"/>
          <w:sz w:val="28"/>
          <w:szCs w:val="28"/>
          <w:lang w:val="ru-RU"/>
        </w:rPr>
        <w:t xml:space="preserve">контактные телефоны; 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6) адрес электронной почты;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3. После заключения договора, при размещении информации на сайте, обеспечивают обязательное наличие следующей информации о продавце: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если продавец – организация – фирменное наименование, место нахождения;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если продавец – ИП – ФИО, информация о его гос. регистрации и наименование органа, её осуществившего, место жительства;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дата регистрации в Торговом реестре Республики Беларусь;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режим работы;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образец кассового чека.</w:t>
      </w:r>
    </w:p>
    <w:p w:rsidR="00706B25" w:rsidRPr="00706B25" w:rsidRDefault="00706B25" w:rsidP="00706B25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Права потребителя при покупке им некачественного товара: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право на замену товаром надлежащего качества;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право соразмерного уменьшения покупной цены товара;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право незамедлительного бесплатного устранения недостатков товара;</w:t>
      </w:r>
    </w:p>
    <w:p w:rsidR="00706B25" w:rsidRPr="00706B2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право на возмещение расходов на устранение недостатков товара;</w:t>
      </w:r>
    </w:p>
    <w:p w:rsidR="00B76275" w:rsidRDefault="00706B25" w:rsidP="00706B2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25">
        <w:rPr>
          <w:rFonts w:ascii="Times New Roman" w:hAnsi="Times New Roman" w:cs="Times New Roman"/>
          <w:sz w:val="28"/>
          <w:szCs w:val="28"/>
          <w:lang w:val="ru-RU"/>
        </w:rPr>
        <w:t>право расторжения договора купли-продажи и возмещения убытков в полном объёме [5].</w:t>
      </w:r>
    </w:p>
    <w:p w:rsidR="001748A9" w:rsidRDefault="001748A9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1748A9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48A9" w:rsidRPr="00CF081C" w:rsidRDefault="001748A9" w:rsidP="00CF081C">
      <w:pPr>
        <w:pStyle w:val="2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9" w:name="_Toc131279649"/>
      <w:r w:rsidRPr="00CF081C">
        <w:rPr>
          <w:rFonts w:ascii="Times New Roman" w:hAnsi="Times New Roman" w:cs="Times New Roman"/>
          <w:b/>
          <w:color w:val="auto"/>
          <w:sz w:val="28"/>
        </w:rPr>
        <w:lastRenderedPageBreak/>
        <w:t>1.2</w:t>
      </w:r>
      <w:r w:rsidR="002C1C71" w:rsidRPr="00CF0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C1C71" w:rsidRPr="00CF081C">
        <w:rPr>
          <w:rFonts w:ascii="Times New Roman" w:hAnsi="Times New Roman" w:cs="Times New Roman"/>
          <w:b/>
          <w:color w:val="auto"/>
          <w:sz w:val="28"/>
        </w:rPr>
        <w:t>Разработка</w:t>
      </w:r>
      <w:proofErr w:type="spellEnd"/>
      <w:r w:rsidR="002C1C71" w:rsidRPr="00CF0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C1C71" w:rsidRPr="00CF081C">
        <w:rPr>
          <w:rFonts w:ascii="Times New Roman" w:hAnsi="Times New Roman" w:cs="Times New Roman"/>
          <w:b/>
          <w:color w:val="auto"/>
          <w:sz w:val="28"/>
        </w:rPr>
        <w:t>функциональной</w:t>
      </w:r>
      <w:proofErr w:type="spellEnd"/>
      <w:r w:rsidR="002C1C71" w:rsidRPr="00CF0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C1C71" w:rsidRPr="00CF081C">
        <w:rPr>
          <w:rFonts w:ascii="Times New Roman" w:hAnsi="Times New Roman" w:cs="Times New Roman"/>
          <w:b/>
          <w:color w:val="auto"/>
          <w:sz w:val="28"/>
        </w:rPr>
        <w:t>модели</w:t>
      </w:r>
      <w:proofErr w:type="spellEnd"/>
      <w:r w:rsidR="002C1C71" w:rsidRPr="00CF0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C1C71" w:rsidRPr="00CF081C">
        <w:rPr>
          <w:rFonts w:ascii="Times New Roman" w:hAnsi="Times New Roman" w:cs="Times New Roman"/>
          <w:b/>
          <w:color w:val="auto"/>
          <w:sz w:val="28"/>
        </w:rPr>
        <w:t>осуществления</w:t>
      </w:r>
      <w:proofErr w:type="spellEnd"/>
      <w:r w:rsidR="002C1C71" w:rsidRPr="00CF0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2C1C71" w:rsidRPr="00CF081C">
        <w:rPr>
          <w:rFonts w:ascii="Times New Roman" w:hAnsi="Times New Roman" w:cs="Times New Roman"/>
          <w:b/>
          <w:color w:val="auto"/>
          <w:sz w:val="28"/>
        </w:rPr>
        <w:t>продаж</w:t>
      </w:r>
      <w:proofErr w:type="spellEnd"/>
      <w:r w:rsidR="002C1C71" w:rsidRPr="00CF081C">
        <w:rPr>
          <w:rFonts w:ascii="Times New Roman" w:hAnsi="Times New Roman" w:cs="Times New Roman"/>
          <w:b/>
          <w:color w:val="auto"/>
          <w:sz w:val="28"/>
        </w:rPr>
        <w:t xml:space="preserve"> в </w:t>
      </w:r>
      <w:proofErr w:type="spellStart"/>
      <w:r w:rsidR="002C1C71" w:rsidRPr="00CF081C">
        <w:rPr>
          <w:rFonts w:ascii="Times New Roman" w:hAnsi="Times New Roman" w:cs="Times New Roman"/>
          <w:b/>
          <w:color w:val="auto"/>
          <w:sz w:val="28"/>
        </w:rPr>
        <w:t>интернет-магазине</w:t>
      </w:r>
      <w:bookmarkEnd w:id="9"/>
      <w:proofErr w:type="spellEnd"/>
    </w:p>
    <w:p w:rsidR="002C1C71" w:rsidRDefault="002C1C71" w:rsidP="002C1C71">
      <w:pPr>
        <w:tabs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562A" w:rsidRPr="004B562A" w:rsidRDefault="004B562A" w:rsidP="00D97055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62A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процесс продажи </w:t>
      </w:r>
      <w:r w:rsidR="00D97055">
        <w:rPr>
          <w:rFonts w:ascii="Times New Roman" w:hAnsi="Times New Roman" w:cs="Times New Roman"/>
          <w:sz w:val="28"/>
          <w:szCs w:val="28"/>
          <w:lang w:val="ru-RU"/>
        </w:rPr>
        <w:t>обуви</w:t>
      </w:r>
      <w:r w:rsidRPr="004B562A">
        <w:rPr>
          <w:rFonts w:ascii="Times New Roman" w:hAnsi="Times New Roman" w:cs="Times New Roman"/>
          <w:sz w:val="28"/>
          <w:szCs w:val="28"/>
          <w:lang w:val="ru-RU"/>
        </w:rPr>
        <w:t xml:space="preserve"> в интернет-магазине для более детального разбора предметной области.</w:t>
      </w:r>
    </w:p>
    <w:p w:rsidR="004B562A" w:rsidRPr="004B562A" w:rsidRDefault="004B562A" w:rsidP="00D97055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62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средства моделирования используем нотацию IDEF0. </w:t>
      </w:r>
    </w:p>
    <w:p w:rsidR="004B562A" w:rsidRPr="004B562A" w:rsidRDefault="00D97055" w:rsidP="00D97055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B562A" w:rsidRPr="004B562A">
        <w:rPr>
          <w:rFonts w:ascii="Times New Roman" w:hAnsi="Times New Roman" w:cs="Times New Roman"/>
          <w:sz w:val="28"/>
          <w:szCs w:val="28"/>
          <w:lang w:val="ru-RU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4B562A" w:rsidRPr="004B562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контекстная диаграмма верхнего уровня. Входными данными являются информация о клиенте и каталог товаров. </w:t>
      </w:r>
    </w:p>
    <w:p w:rsidR="004B562A" w:rsidRPr="004B562A" w:rsidRDefault="004B562A" w:rsidP="00D97055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62A">
        <w:rPr>
          <w:rFonts w:ascii="Times New Roman" w:hAnsi="Times New Roman" w:cs="Times New Roman"/>
          <w:sz w:val="28"/>
          <w:szCs w:val="28"/>
          <w:lang w:val="ru-RU"/>
        </w:rPr>
        <w:t>В процессе организации экспорта продукции входные данные преобразуются в оплату заказа, товарный чек и доставленный смартфон.</w:t>
      </w:r>
    </w:p>
    <w:p w:rsidR="004B562A" w:rsidRPr="004B562A" w:rsidRDefault="004B562A" w:rsidP="00D97055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62A">
        <w:rPr>
          <w:rFonts w:ascii="Times New Roman" w:hAnsi="Times New Roman" w:cs="Times New Roman"/>
          <w:sz w:val="28"/>
          <w:szCs w:val="28"/>
          <w:lang w:val="ru-RU"/>
        </w:rPr>
        <w:t>Управление процессом определяется Законами Республики Беларусь «О государственном регулировании торговли и общественного питания» и «О защите прав потребителей».</w:t>
      </w:r>
    </w:p>
    <w:p w:rsidR="004B562A" w:rsidRPr="004B562A" w:rsidRDefault="004B562A" w:rsidP="00D97055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62A">
        <w:rPr>
          <w:rFonts w:ascii="Times New Roman" w:hAnsi="Times New Roman" w:cs="Times New Roman"/>
          <w:sz w:val="28"/>
          <w:szCs w:val="28"/>
          <w:lang w:val="ru-RU"/>
        </w:rPr>
        <w:t>Ресурсами, необходимыми для выполнения процесса являются:</w:t>
      </w:r>
    </w:p>
    <w:p w:rsidR="004B562A" w:rsidRPr="00D97055" w:rsidRDefault="007008E9" w:rsidP="00D97055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</w:t>
      </w:r>
      <w:r w:rsidR="004B562A" w:rsidRPr="00D9705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62A" w:rsidRPr="00D97055" w:rsidRDefault="004B562A" w:rsidP="00D97055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7055">
        <w:rPr>
          <w:rFonts w:ascii="Times New Roman" w:hAnsi="Times New Roman" w:cs="Times New Roman"/>
          <w:sz w:val="28"/>
          <w:szCs w:val="28"/>
          <w:lang w:val="ru-RU"/>
        </w:rPr>
        <w:t>клиент;</w:t>
      </w:r>
    </w:p>
    <w:p w:rsidR="004B562A" w:rsidRPr="00D97055" w:rsidRDefault="00F76F94" w:rsidP="002C1C71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доставщик</w:t>
      </w:r>
      <w:r w:rsidR="004B562A" w:rsidRPr="00D970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32E9" w:rsidRDefault="007932E9" w:rsidP="003C0AC8">
      <w:pPr>
        <w:tabs>
          <w:tab w:val="left" w:pos="993"/>
          <w:tab w:val="left" w:pos="1134"/>
        </w:tabs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932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222885</wp:posOffset>
            </wp:positionV>
            <wp:extent cx="5734050" cy="402653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 r="37603" b="5664"/>
                    <a:stretch/>
                  </pic:blipFill>
                  <pic:spPr bwMode="auto">
                    <a:xfrm>
                      <a:off x="0" y="0"/>
                      <a:ext cx="573405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C71" w:rsidRDefault="003C0AC8" w:rsidP="003C0AC8">
      <w:pPr>
        <w:tabs>
          <w:tab w:val="left" w:pos="993"/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Контекстная диаграмма верхнего уровня</w:t>
      </w:r>
    </w:p>
    <w:p w:rsidR="003C0AC8" w:rsidRDefault="003C0AC8" w:rsidP="003C0AC8">
      <w:pPr>
        <w:tabs>
          <w:tab w:val="left" w:pos="993"/>
          <w:tab w:val="left" w:pos="1134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C0AC8" w:rsidRPr="003C0AC8" w:rsidRDefault="003C0AC8" w:rsidP="00773ED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AC8">
        <w:rPr>
          <w:rFonts w:ascii="Times New Roman" w:hAnsi="Times New Roman" w:cs="Times New Roman"/>
          <w:sz w:val="28"/>
          <w:szCs w:val="28"/>
          <w:lang w:val="ru-RU"/>
        </w:rPr>
        <w:t xml:space="preserve">Процесс продажи </w:t>
      </w:r>
      <w:r>
        <w:rPr>
          <w:rFonts w:ascii="Times New Roman" w:hAnsi="Times New Roman" w:cs="Times New Roman"/>
          <w:sz w:val="28"/>
          <w:szCs w:val="28"/>
          <w:lang w:val="ru-RU"/>
        </w:rPr>
        <w:t>обуви</w:t>
      </w:r>
      <w:r w:rsidRPr="003C0AC8"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с добавления клиентом товаров из каталога в корзину и проводится в соответствии с Законом РБ «О государственном регулировании торговли и общественного питания».</w:t>
      </w:r>
    </w:p>
    <w:p w:rsidR="003C0AC8" w:rsidRPr="003C0AC8" w:rsidRDefault="003C0AC8" w:rsidP="00773ED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AC8">
        <w:rPr>
          <w:rFonts w:ascii="Times New Roman" w:hAnsi="Times New Roman" w:cs="Times New Roman"/>
          <w:sz w:val="28"/>
          <w:szCs w:val="28"/>
          <w:lang w:val="ru-RU"/>
        </w:rPr>
        <w:t xml:space="preserve">Декомпозиция контекстной диаграммы, представленная на рисунке </w:t>
      </w:r>
      <w:r w:rsidR="00773ED0">
        <w:rPr>
          <w:rFonts w:ascii="Times New Roman" w:hAnsi="Times New Roman" w:cs="Times New Roman"/>
          <w:sz w:val="28"/>
          <w:szCs w:val="28"/>
          <w:lang w:val="ru-RU"/>
        </w:rPr>
        <w:t>1.3</w:t>
      </w:r>
      <w:r w:rsidRPr="003C0AC8">
        <w:rPr>
          <w:rFonts w:ascii="Times New Roman" w:hAnsi="Times New Roman" w:cs="Times New Roman"/>
          <w:sz w:val="28"/>
          <w:szCs w:val="28"/>
          <w:lang w:val="ru-RU"/>
        </w:rPr>
        <w:t xml:space="preserve">, описывает разделение основного процесса на подпроцессы. В различных этапах организации продаж заняты разные сущности. Руководствуясь вышеприведёнными законами процесс продажи </w:t>
      </w:r>
      <w:r w:rsidR="00773ED0">
        <w:rPr>
          <w:rFonts w:ascii="Times New Roman" w:hAnsi="Times New Roman" w:cs="Times New Roman"/>
          <w:sz w:val="28"/>
          <w:szCs w:val="28"/>
          <w:lang w:val="ru-RU"/>
        </w:rPr>
        <w:t>обуви</w:t>
      </w:r>
      <w:r w:rsidRPr="003C0AC8">
        <w:rPr>
          <w:rFonts w:ascii="Times New Roman" w:hAnsi="Times New Roman" w:cs="Times New Roman"/>
          <w:sz w:val="28"/>
          <w:szCs w:val="28"/>
          <w:lang w:val="ru-RU"/>
        </w:rPr>
        <w:t xml:space="preserve"> можно разделить на следующие этапы:</w:t>
      </w:r>
    </w:p>
    <w:p w:rsidR="003C0AC8" w:rsidRPr="00773ED0" w:rsidRDefault="003C0AC8" w:rsidP="00773ED0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ED0">
        <w:rPr>
          <w:rFonts w:ascii="Times New Roman" w:hAnsi="Times New Roman" w:cs="Times New Roman"/>
          <w:sz w:val="28"/>
          <w:szCs w:val="28"/>
          <w:lang w:val="ru-RU"/>
        </w:rPr>
        <w:t>добав</w:t>
      </w:r>
      <w:r w:rsidR="004F613D">
        <w:rPr>
          <w:rFonts w:ascii="Times New Roman" w:hAnsi="Times New Roman" w:cs="Times New Roman"/>
          <w:sz w:val="28"/>
          <w:szCs w:val="28"/>
          <w:lang w:val="ru-RU"/>
        </w:rPr>
        <w:t>ление</w:t>
      </w:r>
      <w:r w:rsidRPr="00773ED0">
        <w:rPr>
          <w:rFonts w:ascii="Times New Roman" w:hAnsi="Times New Roman" w:cs="Times New Roman"/>
          <w:sz w:val="28"/>
          <w:szCs w:val="28"/>
          <w:lang w:val="ru-RU"/>
        </w:rPr>
        <w:t xml:space="preserve"> товар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773ED0">
        <w:rPr>
          <w:rFonts w:ascii="Times New Roman" w:hAnsi="Times New Roman" w:cs="Times New Roman"/>
          <w:sz w:val="28"/>
          <w:szCs w:val="28"/>
          <w:lang w:val="ru-RU"/>
        </w:rPr>
        <w:t xml:space="preserve"> в корзину;</w:t>
      </w:r>
    </w:p>
    <w:p w:rsidR="003C0AC8" w:rsidRPr="00773ED0" w:rsidRDefault="003C0AC8" w:rsidP="00773ED0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ED0">
        <w:rPr>
          <w:rFonts w:ascii="Times New Roman" w:hAnsi="Times New Roman" w:cs="Times New Roman"/>
          <w:sz w:val="28"/>
          <w:szCs w:val="28"/>
          <w:lang w:val="ru-RU"/>
        </w:rPr>
        <w:t>оформ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ление</w:t>
      </w:r>
      <w:r w:rsidRPr="00773ED0">
        <w:rPr>
          <w:rFonts w:ascii="Times New Roman" w:hAnsi="Times New Roman" w:cs="Times New Roman"/>
          <w:sz w:val="28"/>
          <w:szCs w:val="28"/>
          <w:lang w:val="ru-RU"/>
        </w:rPr>
        <w:t xml:space="preserve"> заказ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73ED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0AC8" w:rsidRPr="00773ED0" w:rsidRDefault="003C0AC8" w:rsidP="00773ED0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ED0">
        <w:rPr>
          <w:rFonts w:ascii="Times New Roman" w:hAnsi="Times New Roman" w:cs="Times New Roman"/>
          <w:sz w:val="28"/>
          <w:szCs w:val="28"/>
          <w:lang w:val="ru-RU"/>
        </w:rPr>
        <w:t>контрол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73ED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73ED0">
        <w:rPr>
          <w:rFonts w:ascii="Times New Roman" w:hAnsi="Times New Roman" w:cs="Times New Roman"/>
          <w:sz w:val="28"/>
          <w:szCs w:val="28"/>
          <w:lang w:val="ru-RU"/>
        </w:rPr>
        <w:t xml:space="preserve"> заказа;</w:t>
      </w:r>
    </w:p>
    <w:p w:rsidR="003C0AC8" w:rsidRPr="00773ED0" w:rsidRDefault="003C0AC8" w:rsidP="00773ED0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ED0">
        <w:rPr>
          <w:rFonts w:ascii="Times New Roman" w:hAnsi="Times New Roman" w:cs="Times New Roman"/>
          <w:sz w:val="28"/>
          <w:szCs w:val="28"/>
          <w:lang w:val="ru-RU"/>
        </w:rPr>
        <w:t>достав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773ED0">
        <w:rPr>
          <w:rFonts w:ascii="Times New Roman" w:hAnsi="Times New Roman" w:cs="Times New Roman"/>
          <w:sz w:val="28"/>
          <w:szCs w:val="28"/>
          <w:lang w:val="ru-RU"/>
        </w:rPr>
        <w:t xml:space="preserve"> товар.</w:t>
      </w:r>
    </w:p>
    <w:p w:rsidR="000946B4" w:rsidRDefault="000946B4" w:rsidP="0064085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7008E9" w:rsidRDefault="007008E9" w:rsidP="0064085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7008E9" w:rsidP="000946B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08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3810</wp:posOffset>
            </wp:positionV>
            <wp:extent cx="5372100" cy="38004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" r="38068" b="6956"/>
                    <a:stretch/>
                  </pic:blipFill>
                  <pic:spPr bwMode="auto">
                    <a:xfrm>
                      <a:off x="0" y="0"/>
                      <a:ext cx="5372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6B4">
        <w:rPr>
          <w:rFonts w:ascii="Times New Roman" w:hAnsi="Times New Roman" w:cs="Times New Roman"/>
          <w:sz w:val="28"/>
          <w:szCs w:val="28"/>
          <w:lang w:val="ru-RU"/>
        </w:rPr>
        <w:t>Рисунок 1.3 – Декомпозиция контекстной диаграммы верхнего уровня</w:t>
      </w: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5E17" w:rsidRPr="006E5E17" w:rsidRDefault="006E5E17" w:rsidP="006E5E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E1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Произведём декомпозицию блока «Проконтролировать выполнение заказа»</w:t>
      </w:r>
      <w:r>
        <w:rPr>
          <w:rFonts w:ascii="Times New Roman" w:hAnsi="Times New Roman" w:cs="Times New Roman"/>
          <w:sz w:val="28"/>
          <w:szCs w:val="28"/>
          <w:lang w:val="ru-RU"/>
        </w:rPr>
        <w:t>, изображенную на рисунке 1.</w:t>
      </w:r>
      <w:r w:rsidR="004F613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>, который делится на следующие подпроцессы:</w:t>
      </w:r>
    </w:p>
    <w:p w:rsidR="006E5E17" w:rsidRPr="006E5E17" w:rsidRDefault="006E5E17" w:rsidP="006E5E17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E17">
        <w:rPr>
          <w:rFonts w:ascii="Times New Roman" w:hAnsi="Times New Roman" w:cs="Times New Roman"/>
          <w:sz w:val="28"/>
          <w:szCs w:val="28"/>
          <w:lang w:val="ru-RU"/>
        </w:rPr>
        <w:t>провер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наличи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товаров;</w:t>
      </w:r>
    </w:p>
    <w:p w:rsidR="006E5E17" w:rsidRPr="006E5E17" w:rsidRDefault="006E5E17" w:rsidP="006E5E17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E17">
        <w:rPr>
          <w:rFonts w:ascii="Times New Roman" w:hAnsi="Times New Roman" w:cs="Times New Roman"/>
          <w:sz w:val="28"/>
          <w:szCs w:val="28"/>
          <w:lang w:val="ru-RU"/>
        </w:rPr>
        <w:t>отправ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о заказе н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склад;</w:t>
      </w:r>
    </w:p>
    <w:p w:rsidR="006E5E17" w:rsidRPr="006E5E17" w:rsidRDefault="006E5E17" w:rsidP="006E5E17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E17">
        <w:rPr>
          <w:rFonts w:ascii="Times New Roman" w:hAnsi="Times New Roman" w:cs="Times New Roman"/>
          <w:sz w:val="28"/>
          <w:szCs w:val="28"/>
          <w:lang w:val="ru-RU"/>
        </w:rPr>
        <w:t>подготов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="002C4B6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к доставке.</w:t>
      </w:r>
    </w:p>
    <w:p w:rsidR="006E5E17" w:rsidRPr="006E5E17" w:rsidRDefault="006E5E17" w:rsidP="006E5E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Входная информация для первого блока – оформленный заказ. </w:t>
      </w:r>
      <w:r w:rsidR="009F78B0">
        <w:rPr>
          <w:rFonts w:ascii="Times New Roman" w:hAnsi="Times New Roman" w:cs="Times New Roman"/>
          <w:sz w:val="28"/>
          <w:szCs w:val="28"/>
          <w:lang w:val="ru-RU"/>
        </w:rPr>
        <w:t>Админ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собирает данные о товарах и отправляет данные о заказе на склад. Затем </w:t>
      </w:r>
      <w:r w:rsidR="009F78B0">
        <w:rPr>
          <w:rFonts w:ascii="Times New Roman" w:hAnsi="Times New Roman" w:cs="Times New Roman"/>
          <w:sz w:val="28"/>
          <w:szCs w:val="28"/>
          <w:lang w:val="ru-RU"/>
        </w:rPr>
        <w:t>админ</w:t>
      </w:r>
      <w:r w:rsidRPr="006E5E17">
        <w:rPr>
          <w:rFonts w:ascii="Times New Roman" w:hAnsi="Times New Roman" w:cs="Times New Roman"/>
          <w:sz w:val="28"/>
          <w:szCs w:val="28"/>
          <w:lang w:val="ru-RU"/>
        </w:rPr>
        <w:t xml:space="preserve"> с клиентом готовят заказ к доставке. </w:t>
      </w:r>
    </w:p>
    <w:p w:rsidR="00330E9F" w:rsidRDefault="006E5E17" w:rsidP="00E613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E17">
        <w:rPr>
          <w:rFonts w:ascii="Times New Roman" w:hAnsi="Times New Roman" w:cs="Times New Roman"/>
          <w:sz w:val="28"/>
          <w:szCs w:val="28"/>
          <w:lang w:val="ru-RU"/>
        </w:rPr>
        <w:t>Результат предшествующих операций – документация для доставки.</w:t>
      </w: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330E9F" w:rsidP="00DF2E7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0E9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3810</wp:posOffset>
            </wp:positionV>
            <wp:extent cx="5715635" cy="39624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" r="37913" b="7926"/>
                    <a:stretch/>
                  </pic:blipFill>
                  <pic:spPr bwMode="auto">
                    <a:xfrm>
                      <a:off x="0" y="0"/>
                      <a:ext cx="57156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E71">
        <w:rPr>
          <w:rFonts w:ascii="Times New Roman" w:hAnsi="Times New Roman" w:cs="Times New Roman"/>
          <w:sz w:val="28"/>
          <w:szCs w:val="28"/>
          <w:lang w:val="ru-RU"/>
        </w:rPr>
        <w:t>Рисунок 1.4 – Декомпозиция блока «Контроль выполнения заказа»</w:t>
      </w:r>
    </w:p>
    <w:p w:rsidR="00DF2E71" w:rsidRDefault="00DF2E71" w:rsidP="00DF2E7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F2E71" w:rsidRPr="00DF2E71" w:rsidRDefault="00DF2E71" w:rsidP="00DF2E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2E7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создания модели процесса продажи </w:t>
      </w:r>
      <w:r w:rsidR="00BD5B8E">
        <w:rPr>
          <w:rFonts w:ascii="Times New Roman" w:hAnsi="Times New Roman" w:cs="Times New Roman"/>
          <w:sz w:val="28"/>
          <w:szCs w:val="28"/>
          <w:lang w:val="ru-RU"/>
        </w:rPr>
        <w:t>обуви</w:t>
      </w:r>
      <w:r w:rsidRPr="00DF2E71">
        <w:rPr>
          <w:rFonts w:ascii="Times New Roman" w:hAnsi="Times New Roman" w:cs="Times New Roman"/>
          <w:sz w:val="28"/>
          <w:szCs w:val="28"/>
          <w:lang w:val="ru-RU"/>
        </w:rPr>
        <w:t xml:space="preserve"> и её детализации была более глубоко проработана предметная область</w:t>
      </w:r>
      <w:r w:rsidR="00BD5B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2E71" w:rsidRDefault="00DF2E71" w:rsidP="00DF2E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2E7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</w:t>
      </w:r>
      <w:r w:rsidR="000C508F"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 w:rsidRPr="00DF2E71">
        <w:rPr>
          <w:rFonts w:ascii="Times New Roman" w:hAnsi="Times New Roman" w:cs="Times New Roman"/>
          <w:sz w:val="28"/>
          <w:szCs w:val="28"/>
          <w:lang w:val="ru-RU"/>
        </w:rPr>
        <w:t xml:space="preserve">диаграмм была использована программа </w:t>
      </w:r>
      <w:proofErr w:type="spellStart"/>
      <w:r w:rsidR="00BD5B8E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="00BD5B8E" w:rsidRPr="00BD5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5B8E">
        <w:rPr>
          <w:rFonts w:ascii="Times New Roman" w:hAnsi="Times New Roman" w:cs="Times New Roman"/>
          <w:sz w:val="28"/>
          <w:szCs w:val="28"/>
        </w:rPr>
        <w:t>Process</w:t>
      </w:r>
      <w:r w:rsidR="00BD5B8E" w:rsidRPr="00BD5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5B8E">
        <w:rPr>
          <w:rFonts w:ascii="Times New Roman" w:hAnsi="Times New Roman" w:cs="Times New Roman"/>
          <w:sz w:val="28"/>
          <w:szCs w:val="28"/>
        </w:rPr>
        <w:t>Modeler</w:t>
      </w:r>
      <w:r w:rsidRPr="00DF2E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0AA3" w:rsidRPr="00CF081C" w:rsidRDefault="00B10AA3" w:rsidP="00CF081C">
      <w:pPr>
        <w:pStyle w:val="2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0" w:name="_Toc131279650"/>
      <w:r w:rsidRPr="00CF081C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1.3 </w:t>
      </w:r>
      <w:proofErr w:type="spellStart"/>
      <w:r w:rsidRPr="00CF081C">
        <w:rPr>
          <w:rFonts w:ascii="Times New Roman" w:hAnsi="Times New Roman" w:cs="Times New Roman"/>
          <w:b/>
          <w:color w:val="auto"/>
          <w:sz w:val="28"/>
        </w:rPr>
        <w:t>Диаграмма</w:t>
      </w:r>
      <w:proofErr w:type="spellEnd"/>
      <w:r w:rsidRPr="00CF0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Pr="00CF081C">
        <w:rPr>
          <w:rFonts w:ascii="Times New Roman" w:hAnsi="Times New Roman" w:cs="Times New Roman"/>
          <w:b/>
          <w:color w:val="auto"/>
          <w:sz w:val="28"/>
        </w:rPr>
        <w:t>вариантов</w:t>
      </w:r>
      <w:proofErr w:type="spellEnd"/>
      <w:r w:rsidRPr="00CF0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Pr="00CF081C">
        <w:rPr>
          <w:rFonts w:ascii="Times New Roman" w:hAnsi="Times New Roman" w:cs="Times New Roman"/>
          <w:b/>
          <w:color w:val="auto"/>
          <w:sz w:val="28"/>
        </w:rPr>
        <w:t>использования</w:t>
      </w:r>
      <w:proofErr w:type="spellEnd"/>
      <w:r w:rsidRPr="00CF081C">
        <w:rPr>
          <w:rFonts w:ascii="Times New Roman" w:hAnsi="Times New Roman" w:cs="Times New Roman"/>
          <w:b/>
          <w:color w:val="auto"/>
          <w:sz w:val="28"/>
        </w:rPr>
        <w:t xml:space="preserve"> системы</w:t>
      </w:r>
      <w:bookmarkEnd w:id="10"/>
    </w:p>
    <w:p w:rsidR="007A2DA5" w:rsidRDefault="00E61375" w:rsidP="0064085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351778</wp:posOffset>
            </wp:positionH>
            <wp:positionV relativeFrom="paragraph">
              <wp:posOffset>223520</wp:posOffset>
            </wp:positionV>
            <wp:extent cx="5175250" cy="3249295"/>
            <wp:effectExtent l="0" t="0" r="635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ка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A5" w:rsidRPr="007A2DA5" w:rsidRDefault="007A2DA5" w:rsidP="0064085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40CDA" w:rsidRDefault="00EE2776" w:rsidP="00EE277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Диаграмма вариантов использования для интернет-магазина обуви</w:t>
      </w: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375D" w:rsidRPr="0069375D" w:rsidRDefault="0069375D" w:rsidP="00693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75D">
        <w:rPr>
          <w:rFonts w:ascii="Times New Roman" w:hAnsi="Times New Roman" w:cs="Times New Roman"/>
          <w:sz w:val="28"/>
          <w:szCs w:val="28"/>
          <w:lang w:val="ru-RU"/>
        </w:rPr>
        <w:t>На диаграмме, приведённой выше отражены функции, которые доступны клиенту, администратору, менеджеру, партнёру и всем пользователям.</w:t>
      </w:r>
    </w:p>
    <w:p w:rsidR="0069375D" w:rsidRPr="0069375D" w:rsidRDefault="0069375D" w:rsidP="00693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75D">
        <w:rPr>
          <w:rFonts w:ascii="Times New Roman" w:hAnsi="Times New Roman" w:cs="Times New Roman"/>
          <w:sz w:val="28"/>
          <w:szCs w:val="28"/>
          <w:lang w:val="ru-RU"/>
        </w:rPr>
        <w:t>Администратору доступно:</w:t>
      </w:r>
    </w:p>
    <w:p w:rsidR="0069375D" w:rsidRDefault="0069375D" w:rsidP="0010648D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648D">
        <w:rPr>
          <w:rFonts w:ascii="Times New Roman" w:hAnsi="Times New Roman" w:cs="Times New Roman"/>
          <w:sz w:val="28"/>
          <w:szCs w:val="28"/>
          <w:lang w:val="ru-RU"/>
        </w:rPr>
        <w:t>добавление/удаление/обновление товаров;</w:t>
      </w:r>
    </w:p>
    <w:p w:rsidR="002312EA" w:rsidRPr="0010648D" w:rsidRDefault="002312EA" w:rsidP="0010648D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и фильтрация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375D" w:rsidRPr="0010648D" w:rsidRDefault="0010648D" w:rsidP="0010648D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648D">
        <w:rPr>
          <w:rFonts w:ascii="Times New Roman" w:hAnsi="Times New Roman" w:cs="Times New Roman"/>
          <w:sz w:val="28"/>
          <w:szCs w:val="28"/>
          <w:lang w:val="ru-RU"/>
        </w:rPr>
        <w:t>блокировка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648D" w:rsidRPr="0010648D" w:rsidRDefault="0010648D" w:rsidP="0010648D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списка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648D" w:rsidRPr="0010648D" w:rsidRDefault="0010648D" w:rsidP="0010648D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обновление каталога.</w:t>
      </w:r>
    </w:p>
    <w:p w:rsidR="0069375D" w:rsidRDefault="0069375D" w:rsidP="00693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75D">
        <w:rPr>
          <w:rFonts w:ascii="Times New Roman" w:hAnsi="Times New Roman" w:cs="Times New Roman"/>
          <w:sz w:val="28"/>
          <w:szCs w:val="28"/>
          <w:lang w:val="ru-RU"/>
        </w:rPr>
        <w:t>Клиенту доступны следующие функции:</w:t>
      </w:r>
    </w:p>
    <w:p w:rsidR="002312EA" w:rsidRPr="002312EA" w:rsidRDefault="002312EA" w:rsidP="0038724A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вход/выход из личного кабинета</w:t>
      </w:r>
      <w:r w:rsidRPr="002312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312EA" w:rsidRPr="00B328FA" w:rsidRDefault="002312EA" w:rsidP="0038724A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 w:rsidR="00B328FA">
        <w:rPr>
          <w:rFonts w:ascii="Times New Roman" w:hAnsi="Times New Roman" w:cs="Times New Roman"/>
          <w:sz w:val="28"/>
          <w:szCs w:val="28"/>
          <w:lang w:val="ru-RU"/>
        </w:rPr>
        <w:t xml:space="preserve"> и фильтрация товаров</w:t>
      </w:r>
      <w:r w:rsidR="00B328FA">
        <w:rPr>
          <w:rFonts w:ascii="Times New Roman" w:hAnsi="Times New Roman" w:cs="Times New Roman"/>
          <w:sz w:val="28"/>
          <w:szCs w:val="28"/>
        </w:rPr>
        <w:t>;</w:t>
      </w:r>
    </w:p>
    <w:p w:rsidR="00B328FA" w:rsidRPr="00B328FA" w:rsidRDefault="00B328FA" w:rsidP="0038724A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добавление/удаление товаров из корзины</w:t>
      </w:r>
      <w:r w:rsidRPr="00B328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28FA" w:rsidRPr="002312EA" w:rsidRDefault="00B328FA" w:rsidP="0038724A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оформление заказа.</w:t>
      </w:r>
    </w:p>
    <w:p w:rsidR="0069375D" w:rsidRPr="0069375D" w:rsidRDefault="0069375D" w:rsidP="00693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75D">
        <w:rPr>
          <w:rFonts w:ascii="Times New Roman" w:hAnsi="Times New Roman" w:cs="Times New Roman"/>
          <w:sz w:val="28"/>
          <w:szCs w:val="28"/>
          <w:lang w:val="ru-RU"/>
        </w:rPr>
        <w:t>Все пользователи могут авторизоваться.</w:t>
      </w:r>
    </w:p>
    <w:p w:rsidR="0069375D" w:rsidRDefault="0069375D" w:rsidP="00E613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75D">
        <w:rPr>
          <w:rFonts w:ascii="Times New Roman" w:hAnsi="Times New Roman" w:cs="Times New Roman"/>
          <w:sz w:val="28"/>
          <w:szCs w:val="28"/>
          <w:lang w:val="ru-RU"/>
        </w:rPr>
        <w:t>Таким образом, с помощью диаграммы вариантов использования были описаны функции приложения.</w:t>
      </w:r>
    </w:p>
    <w:p w:rsidR="00B00973" w:rsidRPr="00E61375" w:rsidRDefault="00B00973" w:rsidP="00724FEE">
      <w:pPr>
        <w:pStyle w:val="2"/>
        <w:ind w:left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1" w:name="_Toc131279651"/>
      <w:r w:rsidRPr="00E61375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1.4 Разработка информационной модели области управления</w:t>
      </w:r>
      <w:r w:rsidR="006560DC" w:rsidRPr="00E61375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заказами интернет-магазина обуви</w:t>
      </w:r>
      <w:bookmarkEnd w:id="11"/>
    </w:p>
    <w:p w:rsidR="006560DC" w:rsidRDefault="006560DC" w:rsidP="006560D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60DC" w:rsidRDefault="00765C8A" w:rsidP="00765C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C8A">
        <w:rPr>
          <w:rFonts w:ascii="Times New Roman" w:hAnsi="Times New Roman" w:cs="Times New Roman"/>
          <w:sz w:val="28"/>
          <w:szCs w:val="28"/>
          <w:lang w:val="ru-RU"/>
        </w:rPr>
        <w:t>Информационная модель представляет собой формализованное описание на языке информатики некоторой части реального мира, которая может быть изучена с целью управления и автоматизации социально-экономических процессов. Она позволяет представить информацию об объектах и явлениях мира в виде структурированных данных, которые могут быть обработаны компьютерной системой. Информационная модель может быть использована для проектирования и создания информационных систем, в том числе для автоматизации бизнес-процессов, управления проектами, анализа данных и других задач.</w:t>
      </w:r>
    </w:p>
    <w:p w:rsidR="00D512E1" w:rsidRDefault="00D512E1" w:rsidP="00765C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2E1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4B270573">
            <wp:simplePos x="0" y="0"/>
            <wp:positionH relativeFrom="column">
              <wp:posOffset>1093290</wp:posOffset>
            </wp:positionH>
            <wp:positionV relativeFrom="paragraph">
              <wp:posOffset>386715</wp:posOffset>
            </wp:positionV>
            <wp:extent cx="3936365" cy="4450715"/>
            <wp:effectExtent l="0" t="0" r="6985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Информационная модель баз данных представлена на рисунке 1.6.</w:t>
      </w:r>
    </w:p>
    <w:p w:rsidR="00D512E1" w:rsidRDefault="00863EA3" w:rsidP="00863EA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1.6 – Информационная модель базы данных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На данной информационной модели представлено 6 сущностей: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user_role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C10C6C">
        <w:rPr>
          <w:rFonts w:ascii="Times New Roman" w:hAnsi="Times New Roman" w:cs="Times New Roman"/>
          <w:sz w:val="28"/>
          <w:szCs w:val="28"/>
          <w:lang w:val="ru-RU"/>
        </w:rPr>
        <w:t>users,products</w:t>
      </w:r>
      <w:proofErr w:type="gramEnd"/>
      <w:r w:rsidRPr="00C10C6C">
        <w:rPr>
          <w:rFonts w:ascii="Times New Roman" w:hAnsi="Times New Roman" w:cs="Times New Roman"/>
          <w:sz w:val="28"/>
          <w:szCs w:val="28"/>
          <w:lang w:val="ru-RU"/>
        </w:rPr>
        <w:t>,images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hibernate_sequence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0C6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Сущность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user_role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хранения информации о пользователях и администраторов. Содержит в себе 2 атрибута: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user_id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номер пользователя,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roles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пользователь/администратор.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Сущность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пользователях. Содержит в себе следующие атрибуты: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номер пользователя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date_of_create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дата создания пользователя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электронная почта пользователя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имя пользователя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password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пароль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phone_number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номер пользователя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image_id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номер изображения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Сущность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товаре(обуви). Содержит в себе следующие атрибуты: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номер товара(обуви)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категория товара (обуви)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date_of_create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дата создания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описание товара (обуви)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manufacturer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производитель товара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preview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image_id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фотографий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price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цена товара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размер обуви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Сущность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images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изображениях. Содержит в себе следующие атрибуты: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номер изображения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bytes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баты изображения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</w:rPr>
        <w:t>content_type</w:t>
      </w:r>
      <w:proofErr w:type="spellEnd"/>
      <w:r w:rsidRPr="00C10C6C">
        <w:rPr>
          <w:rFonts w:ascii="Times New Roman" w:hAnsi="Times New Roman" w:cs="Times New Roman"/>
          <w:sz w:val="28"/>
          <w:szCs w:val="28"/>
        </w:rPr>
        <w:t xml:space="preserve"> -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контента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</w:rPr>
        <w:t>is_preview_image</w:t>
      </w:r>
      <w:proofErr w:type="spellEnd"/>
      <w:r w:rsidRPr="00C10C6C">
        <w:rPr>
          <w:rFonts w:ascii="Times New Roman" w:hAnsi="Times New Roman" w:cs="Times New Roman"/>
          <w:sz w:val="28"/>
          <w:szCs w:val="28"/>
        </w:rPr>
        <w:t xml:space="preserve"> -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C10C6C">
        <w:rPr>
          <w:rFonts w:ascii="Times New Roman" w:hAnsi="Times New Roman" w:cs="Times New Roman"/>
          <w:sz w:val="28"/>
          <w:szCs w:val="28"/>
        </w:rPr>
        <w:t xml:space="preserve">name -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изображения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</w:rPr>
        <w:t>original_file_name</w:t>
      </w:r>
      <w:proofErr w:type="spellEnd"/>
      <w:r w:rsidRPr="00C10C6C">
        <w:rPr>
          <w:rFonts w:ascii="Times New Roman" w:hAnsi="Times New Roman" w:cs="Times New Roman"/>
          <w:sz w:val="28"/>
          <w:szCs w:val="28"/>
        </w:rPr>
        <w:t xml:space="preserve"> -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оригинальное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C10C6C">
        <w:rPr>
          <w:rFonts w:ascii="Times New Roman" w:hAnsi="Times New Roman" w:cs="Times New Roman"/>
          <w:sz w:val="28"/>
          <w:szCs w:val="28"/>
        </w:rPr>
        <w:t xml:space="preserve"> </w:t>
      </w:r>
      <w:r w:rsidRPr="00C10C6C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размер изображения</w:t>
      </w:r>
    </w:p>
    <w:p w:rsidR="00C10C6C" w:rsidRPr="00C10C6C" w:rsidRDefault="00C10C6C" w:rsidP="00C10C6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product_id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- номер продукта </w:t>
      </w:r>
    </w:p>
    <w:p w:rsidR="00C10C6C" w:rsidRDefault="00C10C6C" w:rsidP="0087098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Сущность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hibernate_sequence</w:t>
      </w:r>
      <w:proofErr w:type="spellEnd"/>
      <w:r w:rsidRPr="00C10C6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один атрибут: </w:t>
      </w:r>
      <w:proofErr w:type="spellStart"/>
      <w:r w:rsidRPr="00C10C6C">
        <w:rPr>
          <w:rFonts w:ascii="Times New Roman" w:hAnsi="Times New Roman" w:cs="Times New Roman"/>
          <w:sz w:val="28"/>
          <w:szCs w:val="28"/>
          <w:lang w:val="ru-RU"/>
        </w:rPr>
        <w:t>next_val</w:t>
      </w:r>
      <w:proofErr w:type="spellEnd"/>
    </w:p>
    <w:p w:rsidR="00C10C6C" w:rsidRDefault="00C10C6C" w:rsidP="00C10C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C10C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61375" w:rsidRDefault="00E61375" w:rsidP="00C10C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GoBack"/>
      <w:bookmarkEnd w:id="12"/>
    </w:p>
    <w:p w:rsidR="00D512E1" w:rsidRPr="00724FEE" w:rsidRDefault="00D51C7F" w:rsidP="00724FEE">
      <w:pPr>
        <w:pStyle w:val="2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3" w:name="_Toc131279652"/>
      <w:r w:rsidRPr="00724FEE">
        <w:rPr>
          <w:rFonts w:ascii="Times New Roman" w:hAnsi="Times New Roman" w:cs="Times New Roman"/>
          <w:b/>
          <w:color w:val="auto"/>
          <w:sz w:val="28"/>
        </w:rPr>
        <w:lastRenderedPageBreak/>
        <w:t>1.5 Модели представления программного средства и их описание</w:t>
      </w:r>
      <w:bookmarkEnd w:id="13"/>
    </w:p>
    <w:p w:rsidR="00D51C7F" w:rsidRDefault="00D51C7F" w:rsidP="00D51C7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1C7F" w:rsidRDefault="00D51C7F" w:rsidP="00D51C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C7F">
        <w:rPr>
          <w:rFonts w:ascii="Times New Roman" w:hAnsi="Times New Roman" w:cs="Times New Roman"/>
          <w:sz w:val="28"/>
          <w:szCs w:val="28"/>
          <w:lang w:val="ru-RU"/>
        </w:rPr>
        <w:t xml:space="preserve">Для описания системы применяется язык UML, который является графическим языком описания для объектного моделирования в области программной разработки, моделирования бизнес-процессов, системного проектирования и отображения организационных структур. </w:t>
      </w:r>
    </w:p>
    <w:p w:rsidR="00D51C7F" w:rsidRDefault="00D51C7F" w:rsidP="00D51C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C7F">
        <w:rPr>
          <w:rFonts w:ascii="Times New Roman" w:hAnsi="Times New Roman" w:cs="Times New Roman"/>
          <w:sz w:val="28"/>
          <w:szCs w:val="28"/>
          <w:lang w:val="ru-RU"/>
        </w:rPr>
        <w:t xml:space="preserve">UML представляет собой язык широкого профиля, использующий графические обозначения для создания абстрактной модели системы, которая называется UML-моделью. </w:t>
      </w:r>
    </w:p>
    <w:p w:rsidR="00D51C7F" w:rsidRDefault="00D51C7F" w:rsidP="00D51C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C7F">
        <w:rPr>
          <w:rFonts w:ascii="Times New Roman" w:hAnsi="Times New Roman" w:cs="Times New Roman"/>
          <w:sz w:val="28"/>
          <w:szCs w:val="28"/>
          <w:lang w:val="ru-RU"/>
        </w:rPr>
        <w:t>Диаграммы UML применяются для определения, визуализации, проектирования и документирования программных систем.</w:t>
      </w: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2204" w:rsidRPr="00724FEE" w:rsidRDefault="00292204" w:rsidP="00724FEE">
      <w:pPr>
        <w:pStyle w:val="2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4" w:name="_Toc131279653"/>
      <w:r w:rsidRPr="00724FEE">
        <w:rPr>
          <w:rFonts w:ascii="Times New Roman" w:hAnsi="Times New Roman" w:cs="Times New Roman"/>
          <w:b/>
          <w:color w:val="auto"/>
          <w:sz w:val="28"/>
        </w:rPr>
        <w:t xml:space="preserve">1.5.1 </w:t>
      </w:r>
      <w:r w:rsidR="00765FED" w:rsidRPr="00724FEE">
        <w:rPr>
          <w:rFonts w:ascii="Times New Roman" w:hAnsi="Times New Roman" w:cs="Times New Roman"/>
          <w:b/>
          <w:color w:val="auto"/>
          <w:sz w:val="28"/>
        </w:rPr>
        <w:t>Диаграмма последовательности</w:t>
      </w:r>
      <w:bookmarkEnd w:id="14"/>
    </w:p>
    <w:p w:rsidR="00765FED" w:rsidRDefault="00765FED" w:rsidP="00765FE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65FED" w:rsidRPr="00765FED" w:rsidRDefault="00765FED" w:rsidP="00765F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FED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(</w:t>
      </w:r>
      <w:proofErr w:type="spellStart"/>
      <w:r w:rsidRPr="00765FED">
        <w:rPr>
          <w:rFonts w:ascii="Times New Roman" w:hAnsi="Times New Roman" w:cs="Times New Roman"/>
          <w:sz w:val="28"/>
          <w:szCs w:val="28"/>
          <w:lang w:val="ru-RU"/>
        </w:rPr>
        <w:t>Sequence</w:t>
      </w:r>
      <w:proofErr w:type="spellEnd"/>
      <w:r w:rsidRPr="00765F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ED">
        <w:rPr>
          <w:rFonts w:ascii="Times New Roman" w:hAnsi="Times New Roman" w:cs="Times New Roman"/>
          <w:sz w:val="28"/>
          <w:szCs w:val="28"/>
          <w:lang w:val="ru-RU"/>
        </w:rPr>
        <w:t>diagram</w:t>
      </w:r>
      <w:proofErr w:type="spellEnd"/>
      <w:r w:rsidRPr="00765F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65FED">
        <w:rPr>
          <w:rFonts w:ascii="Times New Roman" w:hAnsi="Times New Roman" w:cs="Times New Roman"/>
          <w:sz w:val="28"/>
          <w:szCs w:val="28"/>
          <w:lang w:val="ru-RU"/>
        </w:rPr>
        <w:t>это графическое представление взаимодействия между объектами в рамках конкретного сценария или процесса, показывающее последовательность вызовов методов и передачу сообщений между объектами в определенном порядке.</w:t>
      </w:r>
    </w:p>
    <w:p w:rsidR="00765FED" w:rsidRPr="00765FED" w:rsidRDefault="00765FED" w:rsidP="00765F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FED">
        <w:rPr>
          <w:rFonts w:ascii="Times New Roman" w:hAnsi="Times New Roman" w:cs="Times New Roman"/>
          <w:sz w:val="28"/>
          <w:szCs w:val="28"/>
          <w:lang w:val="ru-RU"/>
        </w:rPr>
        <w:t>Диаграммы последовательности часто используются в процессе проектирования программных систем для отображения взаимодействия между компонентами или модулями. Они позволяют разработчикам и аналитикам лучше понимать поведение системы и выявлять возможные проблемы в процессе ее работы.</w:t>
      </w:r>
    </w:p>
    <w:p w:rsidR="00765FED" w:rsidRPr="00765FED" w:rsidRDefault="00765FED" w:rsidP="00765F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FED">
        <w:rPr>
          <w:rFonts w:ascii="Times New Roman" w:hAnsi="Times New Roman" w:cs="Times New Roman"/>
          <w:sz w:val="28"/>
          <w:szCs w:val="28"/>
          <w:lang w:val="ru-RU"/>
        </w:rPr>
        <w:t>Для построения диаграммы последовательности используются объекты, которые представляют собой экземпляры классов или компонентов системы. Взаимодействие между объектами отображается с помощью стрелок, которые представляют вызовы методов или передачу сообщений. Порядок взаимодействия определяется расположением объектов на диаграмме, а также направлением стрелок.</w:t>
      </w:r>
    </w:p>
    <w:p w:rsidR="00540CDA" w:rsidRDefault="00DB6C12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046068" cy="389914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последовательностей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08" cy="39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DA" w:rsidRDefault="0014134C" w:rsidP="0014134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1.7 – Диаграмма последовательности</w:t>
      </w:r>
    </w:p>
    <w:p w:rsidR="0014134C" w:rsidRDefault="0014134C" w:rsidP="0014134C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4134C" w:rsidRPr="00724FEE" w:rsidRDefault="0014134C" w:rsidP="00724FEE">
      <w:pPr>
        <w:pStyle w:val="2"/>
        <w:ind w:left="709"/>
        <w:rPr>
          <w:rFonts w:ascii="Times New Roman" w:hAnsi="Times New Roman" w:cs="Times New Roman"/>
          <w:b/>
          <w:color w:val="auto"/>
          <w:sz w:val="28"/>
        </w:rPr>
      </w:pPr>
      <w:bookmarkStart w:id="15" w:name="_Toc131279654"/>
      <w:r w:rsidRPr="00724FEE">
        <w:rPr>
          <w:rFonts w:ascii="Times New Roman" w:hAnsi="Times New Roman" w:cs="Times New Roman"/>
          <w:b/>
          <w:color w:val="auto"/>
          <w:sz w:val="28"/>
        </w:rPr>
        <w:t xml:space="preserve">1.5.2 </w:t>
      </w:r>
      <w:r w:rsidR="00A72BD3" w:rsidRPr="00724FEE">
        <w:rPr>
          <w:rFonts w:ascii="Times New Roman" w:hAnsi="Times New Roman" w:cs="Times New Roman"/>
          <w:b/>
          <w:color w:val="auto"/>
          <w:sz w:val="28"/>
        </w:rPr>
        <w:t>Диаграмма классов</w:t>
      </w:r>
      <w:bookmarkEnd w:id="15"/>
    </w:p>
    <w:p w:rsidR="00F55A0F" w:rsidRDefault="00F55A0F" w:rsidP="00F55A0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55A0F" w:rsidRDefault="00F55A0F" w:rsidP="00F55A0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55A0F">
        <w:rPr>
          <w:rFonts w:ascii="Times New Roman" w:hAnsi="Times New Roman" w:cs="Times New Roman"/>
          <w:sz w:val="28"/>
          <w:szCs w:val="28"/>
          <w:lang w:val="ru-RU"/>
        </w:rPr>
        <w:t>Диаграмма классов является средством визуализации статических связей между классами системы и типов классов, которые используются в ней. На диаграмме классов также отображаются атрибуты и операции классов, а также ограничения, которые определяют связи между ними. Интерпретация диаграммы классов может значительно варьироваться в зависимости от точки зрения, так как классы могут представлять как элементы программной системы, так и сущности предметной области в процессе анализа.</w:t>
      </w:r>
    </w:p>
    <w:p w:rsidR="00F55A0F" w:rsidRDefault="00F55A0F" w:rsidP="00F55A0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представлена на рисунке 1.8.</w:t>
      </w:r>
    </w:p>
    <w:p w:rsidR="00F55A0F" w:rsidRDefault="00F55A0F" w:rsidP="00F55A0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26358" w:rsidRPr="00A72BD3" w:rsidRDefault="00C26358" w:rsidP="00C2635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635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4AEBEDF8">
            <wp:simplePos x="0" y="0"/>
            <wp:positionH relativeFrom="column">
              <wp:posOffset>-88433</wp:posOffset>
            </wp:positionH>
            <wp:positionV relativeFrom="paragraph">
              <wp:posOffset>431</wp:posOffset>
            </wp:positionV>
            <wp:extent cx="6151880" cy="5930900"/>
            <wp:effectExtent l="0" t="0" r="127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1.8 – Диаграмма классов</w:t>
      </w: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Default="00540CDA" w:rsidP="005228E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CDA" w:rsidRPr="00E634FB" w:rsidRDefault="00540CDA" w:rsidP="00E634FB">
      <w:pPr>
        <w:pStyle w:val="a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34F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:rsidR="00540CDA" w:rsidRDefault="00540CDA" w:rsidP="00540CDA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40CDA" w:rsidRPr="008E5E0A" w:rsidRDefault="00540CDA" w:rsidP="00030B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E0A">
        <w:rPr>
          <w:rFonts w:ascii="Times New Roman" w:hAnsi="Times New Roman" w:cs="Times New Roman"/>
          <w:sz w:val="28"/>
          <w:szCs w:val="28"/>
        </w:rPr>
        <w:t>Trends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 xml:space="preserve">. –  Режим </w:t>
      </w:r>
      <w:proofErr w:type="gramStart"/>
      <w:r w:rsidR="008E5E0A">
        <w:rPr>
          <w:rFonts w:ascii="Times New Roman" w:hAnsi="Times New Roman" w:cs="Times New Roman"/>
          <w:sz w:val="28"/>
          <w:szCs w:val="28"/>
          <w:lang w:val="ru-RU"/>
        </w:rPr>
        <w:t>доступа :</w:t>
      </w:r>
      <w:proofErr w:type="gramEnd"/>
      <w:r w:rsidR="008E5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trends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rbc</w:t>
        </w:r>
        <w:proofErr w:type="spellEnd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trends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industry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/607</w:t>
        </w:r>
        <w:proofErr w:type="spellStart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fe</w:t>
        </w:r>
        <w:proofErr w:type="spellEnd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4549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a</w:t>
        </w:r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7947027</w:t>
        </w:r>
        <w:proofErr w:type="spellStart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</w:rPr>
          <w:t>eaffbe</w:t>
        </w:r>
        <w:proofErr w:type="spellEnd"/>
        <w:r w:rsidR="008E5E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6</w:t>
        </w:r>
      </w:hyperlink>
    </w:p>
    <w:p w:rsidR="00540CDA" w:rsidRPr="008E5E0A" w:rsidRDefault="00540CDA" w:rsidP="00030B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952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7B5952" w:rsidRPr="007B5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5E0A">
        <w:rPr>
          <w:rFonts w:ascii="Times New Roman" w:hAnsi="Times New Roman" w:cs="Times New Roman"/>
          <w:sz w:val="28"/>
          <w:szCs w:val="28"/>
        </w:rPr>
        <w:t>Cleverence</w:t>
      </w:r>
      <w:proofErr w:type="spellEnd"/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 xml:space="preserve">. –  Режим доступа : </w:t>
      </w:r>
      <w:hyperlink r:id="rId15" w:history="1"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www</w:t>
        </w:r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cleverence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articles</w:t>
        </w:r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elektronnaya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kommertsiya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elektronnaya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kommertsiya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chto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eto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takoe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vidy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primery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ispolzovanie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v</w:t>
        </w:r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</w:rPr>
          <w:t>biznese</w:t>
        </w:r>
        <w:proofErr w:type="spellEnd"/>
        <w:r w:rsidR="007B5952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8176E3" w:rsidRPr="008E5E0A" w:rsidRDefault="008176E3" w:rsidP="00030B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E0A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0B0A">
        <w:rPr>
          <w:rFonts w:ascii="Times New Roman" w:hAnsi="Times New Roman" w:cs="Times New Roman"/>
          <w:sz w:val="28"/>
          <w:szCs w:val="28"/>
        </w:rPr>
        <w:t>Studrefs</w:t>
      </w:r>
      <w:proofErr w:type="spellEnd"/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8E5E0A" w:rsidRPr="008E5E0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E5E0A">
        <w:rPr>
          <w:rFonts w:ascii="Times New Roman" w:hAnsi="Times New Roman" w:cs="Times New Roman"/>
          <w:sz w:val="28"/>
          <w:szCs w:val="28"/>
          <w:lang w:val="ru-RU"/>
        </w:rPr>
        <w:t xml:space="preserve">. –  Режим доступа : </w:t>
      </w:r>
      <w:hyperlink r:id="rId16" w:history="1"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studref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/374755/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tovarovedenie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klassifikatsiya</w:t>
        </w:r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modeley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roznichnoy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internet</w:t>
        </w:r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torgovli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stepeni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avtomatizatsii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torgovo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tehnologicheskih</w:t>
        </w:r>
        <w:proofErr w:type="spellEnd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30B0A" w:rsidRPr="00C17512">
          <w:rPr>
            <w:rStyle w:val="a5"/>
            <w:rFonts w:ascii="Times New Roman" w:hAnsi="Times New Roman" w:cs="Times New Roman"/>
            <w:sz w:val="28"/>
            <w:szCs w:val="28"/>
          </w:rPr>
          <w:t>prots</w:t>
        </w:r>
        <w:proofErr w:type="spellEnd"/>
      </w:hyperlink>
    </w:p>
    <w:p w:rsidR="007C798C" w:rsidRPr="00030B0A" w:rsidRDefault="007C798C" w:rsidP="00030B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B0A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="00BB1996" w:rsidRPr="00030B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B0A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030B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0B0A">
        <w:rPr>
          <w:rFonts w:ascii="Times New Roman" w:hAnsi="Times New Roman" w:cs="Times New Roman"/>
          <w:sz w:val="28"/>
          <w:szCs w:val="28"/>
        </w:rPr>
        <w:t>Beseller</w:t>
      </w:r>
      <w:proofErr w:type="spellEnd"/>
      <w:r w:rsidR="00030B0A" w:rsidRPr="008E5E0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30B0A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030B0A" w:rsidRPr="008E5E0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30B0A">
        <w:rPr>
          <w:rFonts w:ascii="Times New Roman" w:hAnsi="Times New Roman" w:cs="Times New Roman"/>
          <w:sz w:val="28"/>
          <w:szCs w:val="28"/>
          <w:lang w:val="ru-RU"/>
        </w:rPr>
        <w:t xml:space="preserve">. –  Режим </w:t>
      </w:r>
      <w:proofErr w:type="gramStart"/>
      <w:r w:rsidR="00030B0A">
        <w:rPr>
          <w:rFonts w:ascii="Times New Roman" w:hAnsi="Times New Roman" w:cs="Times New Roman"/>
          <w:sz w:val="28"/>
          <w:szCs w:val="28"/>
          <w:lang w:val="ru-RU"/>
        </w:rPr>
        <w:t>доступа :</w:t>
      </w:r>
      <w:proofErr w:type="gramEnd"/>
      <w:r w:rsidR="00030B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7" w:history="1"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beseller</w:t>
        </w:r>
        <w:proofErr w:type="spellEnd"/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by</w:t>
        </w:r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blog</w:t>
        </w:r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sotrudniki</w:t>
        </w:r>
        <w:proofErr w:type="spellEnd"/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dliya</w:t>
        </w:r>
        <w:proofErr w:type="spellEnd"/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internet</w:t>
        </w:r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BB1996" w:rsidRPr="00C17512">
          <w:rPr>
            <w:rStyle w:val="a5"/>
            <w:rFonts w:ascii="Times New Roman" w:hAnsi="Times New Roman" w:cs="Times New Roman"/>
            <w:sz w:val="28"/>
            <w:szCs w:val="28"/>
          </w:rPr>
          <w:t>magazina</w:t>
        </w:r>
        <w:proofErr w:type="spellEnd"/>
        <w:r w:rsidR="00BB1996" w:rsidRPr="00030B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EA56B2" w:rsidRPr="00EA56B2" w:rsidRDefault="00EA56B2" w:rsidP="00030B0A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1996" w:rsidRPr="00EA56B2">
        <w:rPr>
          <w:rFonts w:ascii="Times New Roman" w:hAnsi="Times New Roman" w:cs="Times New Roman"/>
          <w:sz w:val="28"/>
          <w:szCs w:val="28"/>
          <w:lang w:val="ru-RU"/>
        </w:rPr>
        <w:t xml:space="preserve">[5] </w:t>
      </w:r>
      <w:bookmarkStart w:id="16" w:name="_Ref58846473"/>
      <w:r w:rsidRPr="00EA56B2">
        <w:rPr>
          <w:rFonts w:ascii="Times New Roman" w:hAnsi="Times New Roman" w:cs="Times New Roman"/>
          <w:sz w:val="28"/>
          <w:szCs w:val="28"/>
          <w:lang w:val="ru-RU"/>
        </w:rPr>
        <w:t xml:space="preserve">Законы о деятельности интернет-магазинов [Электронный ресурс]. – Режим доступа: </w:t>
      </w:r>
      <w:bookmarkEnd w:id="16"/>
      <w:r w:rsidRPr="00EA56B2">
        <w:rPr>
          <w:rFonts w:ascii="Times New Roman" w:hAnsi="Times New Roman" w:cs="Times New Roman"/>
          <w:sz w:val="28"/>
          <w:szCs w:val="28"/>
        </w:rPr>
        <w:fldChar w:fldCharType="begin"/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EA56B2">
        <w:rPr>
          <w:rFonts w:ascii="Times New Roman" w:hAnsi="Times New Roman" w:cs="Times New Roman"/>
          <w:sz w:val="28"/>
          <w:szCs w:val="28"/>
        </w:rPr>
        <w:instrText>HYPERLINK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EA56B2">
        <w:rPr>
          <w:rFonts w:ascii="Times New Roman" w:hAnsi="Times New Roman" w:cs="Times New Roman"/>
          <w:sz w:val="28"/>
          <w:szCs w:val="28"/>
        </w:rPr>
        <w:instrText>https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EA56B2">
        <w:rPr>
          <w:rFonts w:ascii="Times New Roman" w:hAnsi="Times New Roman" w:cs="Times New Roman"/>
          <w:sz w:val="28"/>
          <w:szCs w:val="28"/>
        </w:rPr>
        <w:instrText>pravo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EA56B2">
        <w:rPr>
          <w:rFonts w:ascii="Times New Roman" w:hAnsi="Times New Roman" w:cs="Times New Roman"/>
          <w:sz w:val="28"/>
          <w:szCs w:val="28"/>
        </w:rPr>
        <w:instrText>by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EA56B2">
        <w:rPr>
          <w:rFonts w:ascii="Times New Roman" w:hAnsi="Times New Roman" w:cs="Times New Roman"/>
          <w:sz w:val="28"/>
          <w:szCs w:val="28"/>
        </w:rPr>
        <w:instrText>document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>/?</w:instrText>
      </w:r>
      <w:r w:rsidRPr="00EA56B2">
        <w:rPr>
          <w:rFonts w:ascii="Times New Roman" w:hAnsi="Times New Roman" w:cs="Times New Roman"/>
          <w:sz w:val="28"/>
          <w:szCs w:val="28"/>
        </w:rPr>
        <w:instrText>guid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>=3871&amp;</w:instrText>
      </w:r>
      <w:r w:rsidRPr="00EA56B2">
        <w:rPr>
          <w:rFonts w:ascii="Times New Roman" w:hAnsi="Times New Roman" w:cs="Times New Roman"/>
          <w:sz w:val="28"/>
          <w:szCs w:val="28"/>
        </w:rPr>
        <w:instrText>p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>0=</w:instrText>
      </w:r>
      <w:r w:rsidRPr="00EA56B2">
        <w:rPr>
          <w:rFonts w:ascii="Times New Roman" w:hAnsi="Times New Roman" w:cs="Times New Roman"/>
          <w:sz w:val="28"/>
          <w:szCs w:val="28"/>
        </w:rPr>
        <w:instrText>U</w:instrText>
      </w:r>
      <w:r w:rsidRPr="00EA56B2">
        <w:rPr>
          <w:rFonts w:ascii="Times New Roman" w:hAnsi="Times New Roman" w:cs="Times New Roman"/>
          <w:sz w:val="28"/>
          <w:szCs w:val="28"/>
          <w:lang w:val="ru-RU"/>
        </w:rPr>
        <w:instrText xml:space="preserve">01402377" </w:instrText>
      </w:r>
      <w:r w:rsidRPr="00EA56B2">
        <w:rPr>
          <w:rFonts w:ascii="Times New Roman" w:hAnsi="Times New Roman" w:cs="Times New Roman"/>
          <w:sz w:val="28"/>
          <w:szCs w:val="28"/>
        </w:rPr>
        <w:fldChar w:fldCharType="separate"/>
      </w:r>
      <w:r w:rsidRPr="00EA56B2">
        <w:rPr>
          <w:rStyle w:val="a5"/>
          <w:rFonts w:ascii="Times New Roman" w:hAnsi="Times New Roman" w:cs="Times New Roman"/>
          <w:sz w:val="28"/>
          <w:szCs w:val="28"/>
        </w:rPr>
        <w:t>https</w:t>
      </w:r>
      <w:r w:rsidRPr="00EA56B2">
        <w:rPr>
          <w:rStyle w:val="a5"/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A56B2">
        <w:rPr>
          <w:rStyle w:val="a5"/>
          <w:rFonts w:ascii="Times New Roman" w:hAnsi="Times New Roman" w:cs="Times New Roman"/>
          <w:sz w:val="28"/>
          <w:szCs w:val="28"/>
        </w:rPr>
        <w:t>pravo</w:t>
      </w:r>
      <w:proofErr w:type="spellEnd"/>
      <w:r w:rsidRPr="00EA56B2">
        <w:rPr>
          <w:rStyle w:val="a5"/>
          <w:rFonts w:ascii="Times New Roman" w:hAnsi="Times New Roman" w:cs="Times New Roman"/>
          <w:sz w:val="28"/>
          <w:szCs w:val="28"/>
          <w:lang w:val="ru-RU"/>
        </w:rPr>
        <w:t>.</w:t>
      </w:r>
      <w:r w:rsidRPr="00EA56B2">
        <w:rPr>
          <w:rStyle w:val="a5"/>
          <w:rFonts w:ascii="Times New Roman" w:hAnsi="Times New Roman" w:cs="Times New Roman"/>
          <w:sz w:val="28"/>
          <w:szCs w:val="28"/>
        </w:rPr>
        <w:t>by</w:t>
      </w:r>
      <w:r w:rsidRPr="00EA56B2">
        <w:rPr>
          <w:rStyle w:val="a5"/>
          <w:rFonts w:ascii="Times New Roman" w:hAnsi="Times New Roman" w:cs="Times New Roman"/>
          <w:sz w:val="28"/>
          <w:szCs w:val="28"/>
          <w:lang w:val="ru-RU"/>
        </w:rPr>
        <w:t>/</w:t>
      </w:r>
      <w:r w:rsidRPr="00EA56B2">
        <w:rPr>
          <w:rStyle w:val="a5"/>
          <w:rFonts w:ascii="Times New Roman" w:hAnsi="Times New Roman" w:cs="Times New Roman"/>
          <w:sz w:val="28"/>
          <w:szCs w:val="28"/>
        </w:rPr>
        <w:t>document</w:t>
      </w:r>
      <w:r w:rsidRPr="00EA56B2">
        <w:rPr>
          <w:rStyle w:val="a5"/>
          <w:rFonts w:ascii="Times New Roman" w:hAnsi="Times New Roman" w:cs="Times New Roman"/>
          <w:sz w:val="28"/>
          <w:szCs w:val="28"/>
          <w:lang w:val="ru-RU"/>
        </w:rPr>
        <w:t>/?</w:t>
      </w:r>
      <w:proofErr w:type="spellStart"/>
      <w:r w:rsidRPr="00EA56B2">
        <w:rPr>
          <w:rStyle w:val="a5"/>
          <w:rFonts w:ascii="Times New Roman" w:hAnsi="Times New Roman" w:cs="Times New Roman"/>
          <w:sz w:val="28"/>
          <w:szCs w:val="28"/>
        </w:rPr>
        <w:t>guid</w:t>
      </w:r>
      <w:proofErr w:type="spellEnd"/>
      <w:r w:rsidRPr="00EA56B2">
        <w:rPr>
          <w:rStyle w:val="a5"/>
          <w:rFonts w:ascii="Times New Roman" w:hAnsi="Times New Roman" w:cs="Times New Roman"/>
          <w:sz w:val="28"/>
          <w:szCs w:val="28"/>
          <w:lang w:val="ru-RU"/>
        </w:rPr>
        <w:t>=3871&amp;</w:t>
      </w:r>
      <w:r w:rsidRPr="00EA56B2">
        <w:rPr>
          <w:rStyle w:val="a5"/>
          <w:rFonts w:ascii="Times New Roman" w:hAnsi="Times New Roman" w:cs="Times New Roman"/>
          <w:sz w:val="28"/>
          <w:szCs w:val="28"/>
        </w:rPr>
        <w:t>p</w:t>
      </w:r>
      <w:r w:rsidRPr="00EA56B2">
        <w:rPr>
          <w:rStyle w:val="a5"/>
          <w:rFonts w:ascii="Times New Roman" w:hAnsi="Times New Roman" w:cs="Times New Roman"/>
          <w:sz w:val="28"/>
          <w:szCs w:val="28"/>
          <w:lang w:val="ru-RU"/>
        </w:rPr>
        <w:t>0=</w:t>
      </w:r>
      <w:r w:rsidRPr="00EA56B2">
        <w:rPr>
          <w:rStyle w:val="a5"/>
          <w:rFonts w:ascii="Times New Roman" w:hAnsi="Times New Roman" w:cs="Times New Roman"/>
          <w:sz w:val="28"/>
          <w:szCs w:val="28"/>
        </w:rPr>
        <w:t>U</w:t>
      </w:r>
      <w:r w:rsidRPr="00EA56B2">
        <w:rPr>
          <w:rStyle w:val="a5"/>
          <w:rFonts w:ascii="Times New Roman" w:hAnsi="Times New Roman" w:cs="Times New Roman"/>
          <w:sz w:val="28"/>
          <w:szCs w:val="28"/>
          <w:lang w:val="ru-RU"/>
        </w:rPr>
        <w:t>01402377</w:t>
      </w:r>
      <w:r w:rsidRPr="00EA56B2">
        <w:rPr>
          <w:rFonts w:ascii="Times New Roman" w:hAnsi="Times New Roman" w:cs="Times New Roman"/>
          <w:sz w:val="28"/>
          <w:szCs w:val="28"/>
        </w:rPr>
        <w:fldChar w:fldCharType="end"/>
      </w:r>
    </w:p>
    <w:p w:rsidR="00EA56B2" w:rsidRPr="00EA56B2" w:rsidRDefault="00EA56B2" w:rsidP="00540C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B5952" w:rsidRPr="00EA56B2" w:rsidRDefault="007B5952" w:rsidP="00540C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40858" w:rsidRPr="00EA56B2" w:rsidRDefault="00640858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858" w:rsidRPr="00EA56B2" w:rsidRDefault="00640858" w:rsidP="006408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40858" w:rsidRPr="00EA56B2" w:rsidSect="00C34EFD"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8A9"/>
    <w:multiLevelType w:val="hybridMultilevel"/>
    <w:tmpl w:val="B9044FD4"/>
    <w:lvl w:ilvl="0" w:tplc="87208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34E75"/>
    <w:multiLevelType w:val="hybridMultilevel"/>
    <w:tmpl w:val="7BE6B780"/>
    <w:lvl w:ilvl="0" w:tplc="82EC1E18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F7923"/>
    <w:multiLevelType w:val="hybridMultilevel"/>
    <w:tmpl w:val="D788F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3EED"/>
    <w:multiLevelType w:val="hybridMultilevel"/>
    <w:tmpl w:val="FC004BD2"/>
    <w:lvl w:ilvl="0" w:tplc="FEC428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DD2456"/>
    <w:multiLevelType w:val="hybridMultilevel"/>
    <w:tmpl w:val="57B05C20"/>
    <w:lvl w:ilvl="0" w:tplc="87208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C1311"/>
    <w:multiLevelType w:val="hybridMultilevel"/>
    <w:tmpl w:val="A830B5E6"/>
    <w:lvl w:ilvl="0" w:tplc="87208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B00AD4"/>
    <w:multiLevelType w:val="hybridMultilevel"/>
    <w:tmpl w:val="3D266798"/>
    <w:lvl w:ilvl="0" w:tplc="87208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511EB"/>
    <w:multiLevelType w:val="hybridMultilevel"/>
    <w:tmpl w:val="2D187296"/>
    <w:lvl w:ilvl="0" w:tplc="87208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34F94"/>
    <w:multiLevelType w:val="hybridMultilevel"/>
    <w:tmpl w:val="5470C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3B4894"/>
    <w:multiLevelType w:val="hybridMultilevel"/>
    <w:tmpl w:val="46A81D22"/>
    <w:lvl w:ilvl="0" w:tplc="87208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6D2AB9"/>
    <w:multiLevelType w:val="hybridMultilevel"/>
    <w:tmpl w:val="FD8CA508"/>
    <w:lvl w:ilvl="0" w:tplc="AE466814">
      <w:start w:val="1"/>
      <w:numFmt w:val="decimal"/>
      <w:suff w:val="space"/>
      <w:lvlText w:val="[%1]"/>
      <w:lvlJc w:val="left"/>
      <w:pPr>
        <w:ind w:left="1212" w:hanging="360"/>
      </w:pPr>
      <w:rPr>
        <w:sz w:val="28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F7706"/>
    <w:multiLevelType w:val="hybridMultilevel"/>
    <w:tmpl w:val="F990D084"/>
    <w:lvl w:ilvl="0" w:tplc="87208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200151"/>
    <w:multiLevelType w:val="hybridMultilevel"/>
    <w:tmpl w:val="25B048FA"/>
    <w:lvl w:ilvl="0" w:tplc="872081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0B"/>
    <w:rsid w:val="00030B0A"/>
    <w:rsid w:val="000617A7"/>
    <w:rsid w:val="00062E80"/>
    <w:rsid w:val="000658B1"/>
    <w:rsid w:val="000946B4"/>
    <w:rsid w:val="000959A9"/>
    <w:rsid w:val="000A6CEE"/>
    <w:rsid w:val="000C508F"/>
    <w:rsid w:val="000D3564"/>
    <w:rsid w:val="000E66F2"/>
    <w:rsid w:val="0010648D"/>
    <w:rsid w:val="0014134C"/>
    <w:rsid w:val="001722FF"/>
    <w:rsid w:val="001748A9"/>
    <w:rsid w:val="001908F4"/>
    <w:rsid w:val="001B16B8"/>
    <w:rsid w:val="001B19FD"/>
    <w:rsid w:val="001C26C8"/>
    <w:rsid w:val="001F6856"/>
    <w:rsid w:val="00202126"/>
    <w:rsid w:val="00226D7A"/>
    <w:rsid w:val="002312EA"/>
    <w:rsid w:val="00263822"/>
    <w:rsid w:val="002815A6"/>
    <w:rsid w:val="002878F7"/>
    <w:rsid w:val="00291B39"/>
    <w:rsid w:val="00292204"/>
    <w:rsid w:val="002A7DB9"/>
    <w:rsid w:val="002C1C71"/>
    <w:rsid w:val="002C4B67"/>
    <w:rsid w:val="002D668F"/>
    <w:rsid w:val="002D7CBC"/>
    <w:rsid w:val="00303339"/>
    <w:rsid w:val="003110D9"/>
    <w:rsid w:val="00330E9F"/>
    <w:rsid w:val="0037192B"/>
    <w:rsid w:val="003834A3"/>
    <w:rsid w:val="00385AA1"/>
    <w:rsid w:val="0038724A"/>
    <w:rsid w:val="003937EA"/>
    <w:rsid w:val="003A1ADF"/>
    <w:rsid w:val="003B26C3"/>
    <w:rsid w:val="003C0AC8"/>
    <w:rsid w:val="003D085F"/>
    <w:rsid w:val="003D3B34"/>
    <w:rsid w:val="00406472"/>
    <w:rsid w:val="004115D6"/>
    <w:rsid w:val="00427319"/>
    <w:rsid w:val="00436535"/>
    <w:rsid w:val="0045283C"/>
    <w:rsid w:val="00463A3D"/>
    <w:rsid w:val="00485B93"/>
    <w:rsid w:val="004A20F0"/>
    <w:rsid w:val="004B562A"/>
    <w:rsid w:val="004F613D"/>
    <w:rsid w:val="005013AA"/>
    <w:rsid w:val="005228EC"/>
    <w:rsid w:val="00540CDA"/>
    <w:rsid w:val="00556F7A"/>
    <w:rsid w:val="00561665"/>
    <w:rsid w:val="005E0765"/>
    <w:rsid w:val="00640858"/>
    <w:rsid w:val="00651862"/>
    <w:rsid w:val="006560DC"/>
    <w:rsid w:val="0067290B"/>
    <w:rsid w:val="00673E06"/>
    <w:rsid w:val="00677C5D"/>
    <w:rsid w:val="00684A8E"/>
    <w:rsid w:val="0069375D"/>
    <w:rsid w:val="006D4594"/>
    <w:rsid w:val="006E5E17"/>
    <w:rsid w:val="007008E9"/>
    <w:rsid w:val="00706B25"/>
    <w:rsid w:val="00724FEE"/>
    <w:rsid w:val="00765C8A"/>
    <w:rsid w:val="00765FED"/>
    <w:rsid w:val="00771E3C"/>
    <w:rsid w:val="00773ED0"/>
    <w:rsid w:val="00792BE6"/>
    <w:rsid w:val="007932E9"/>
    <w:rsid w:val="007A2DA5"/>
    <w:rsid w:val="007A3538"/>
    <w:rsid w:val="007A37E2"/>
    <w:rsid w:val="007A6900"/>
    <w:rsid w:val="007B5952"/>
    <w:rsid w:val="007C798C"/>
    <w:rsid w:val="007D5329"/>
    <w:rsid w:val="008176E3"/>
    <w:rsid w:val="0082017E"/>
    <w:rsid w:val="00840CFB"/>
    <w:rsid w:val="00857F2F"/>
    <w:rsid w:val="00863EA3"/>
    <w:rsid w:val="00870983"/>
    <w:rsid w:val="00887D6A"/>
    <w:rsid w:val="008E57A2"/>
    <w:rsid w:val="008E5E0A"/>
    <w:rsid w:val="0090277A"/>
    <w:rsid w:val="0092532E"/>
    <w:rsid w:val="00944212"/>
    <w:rsid w:val="009F78B0"/>
    <w:rsid w:val="00A16560"/>
    <w:rsid w:val="00A430CA"/>
    <w:rsid w:val="00A45A98"/>
    <w:rsid w:val="00A57DC5"/>
    <w:rsid w:val="00A72BD3"/>
    <w:rsid w:val="00A77FC9"/>
    <w:rsid w:val="00A877A8"/>
    <w:rsid w:val="00AC7D4C"/>
    <w:rsid w:val="00AD39F6"/>
    <w:rsid w:val="00AD602A"/>
    <w:rsid w:val="00AD7475"/>
    <w:rsid w:val="00B00973"/>
    <w:rsid w:val="00B10AA3"/>
    <w:rsid w:val="00B328FA"/>
    <w:rsid w:val="00B52052"/>
    <w:rsid w:val="00B76275"/>
    <w:rsid w:val="00B93DFF"/>
    <w:rsid w:val="00BB1996"/>
    <w:rsid w:val="00BC3DC9"/>
    <w:rsid w:val="00BD5B8E"/>
    <w:rsid w:val="00BE5FA2"/>
    <w:rsid w:val="00C10C6C"/>
    <w:rsid w:val="00C26358"/>
    <w:rsid w:val="00C34EFD"/>
    <w:rsid w:val="00C52B2F"/>
    <w:rsid w:val="00C73380"/>
    <w:rsid w:val="00C86A65"/>
    <w:rsid w:val="00CB238E"/>
    <w:rsid w:val="00CD00F4"/>
    <w:rsid w:val="00CD08A7"/>
    <w:rsid w:val="00CD736D"/>
    <w:rsid w:val="00CE385B"/>
    <w:rsid w:val="00CF081C"/>
    <w:rsid w:val="00D23F6E"/>
    <w:rsid w:val="00D46A87"/>
    <w:rsid w:val="00D512E1"/>
    <w:rsid w:val="00D51C7F"/>
    <w:rsid w:val="00D97055"/>
    <w:rsid w:val="00DB282E"/>
    <w:rsid w:val="00DB6C12"/>
    <w:rsid w:val="00DC55F7"/>
    <w:rsid w:val="00DF2E71"/>
    <w:rsid w:val="00E03892"/>
    <w:rsid w:val="00E10ADE"/>
    <w:rsid w:val="00E16D33"/>
    <w:rsid w:val="00E61375"/>
    <w:rsid w:val="00E634FB"/>
    <w:rsid w:val="00E76A8A"/>
    <w:rsid w:val="00EA56B2"/>
    <w:rsid w:val="00EB69A3"/>
    <w:rsid w:val="00EE2776"/>
    <w:rsid w:val="00EE6E29"/>
    <w:rsid w:val="00F01804"/>
    <w:rsid w:val="00F40AD2"/>
    <w:rsid w:val="00F55A0F"/>
    <w:rsid w:val="00F616A3"/>
    <w:rsid w:val="00F76F94"/>
    <w:rsid w:val="00F91BC0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9775"/>
  <w15:chartTrackingRefBased/>
  <w15:docId w15:val="{F08B2BAE-485D-4352-B99B-13A27C70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B282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0C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0CD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2A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2A7DB9"/>
  </w:style>
  <w:style w:type="character" w:customStyle="1" w:styleId="10">
    <w:name w:val="Заголовок 1 Знак"/>
    <w:basedOn w:val="a0"/>
    <w:link w:val="1"/>
    <w:uiPriority w:val="9"/>
    <w:rsid w:val="00AC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AC7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C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DC55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C55F7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E634FB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0277A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0277A"/>
    <w:pPr>
      <w:spacing w:after="100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90277A"/>
    <w:pPr>
      <w:spacing w:after="100"/>
      <w:ind w:left="440"/>
    </w:pPr>
    <w:rPr>
      <w:rFonts w:eastAsiaTheme="minorEastAsia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F0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hyperlink" Target="https://beseller.by/blog/sotrudniki-dliya-internet-magazin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ref.com/374755/tovarovedenie/klassifikatsiya_modeley_roznichnoy_internet_torgovli_stepeni_avtomatizatsii_torgovo_tehnologicheskih_pro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leverence.ru/articles/elektronnaya-kommertsiya/elektronnaya-kommertsiya-chto-eto-takoe-vidy-primery-ispolzovanie-v-biznes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s://trends.rbc.ru/trends/industry/607fe4549a7947027eaffbe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1BBD3-73A2-4860-8251-1596085C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21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Кофанова</dc:creator>
  <cp:keywords/>
  <dc:description/>
  <cp:lastModifiedBy>Мария Кофанова</cp:lastModifiedBy>
  <cp:revision>5</cp:revision>
  <dcterms:created xsi:type="dcterms:W3CDTF">2023-04-01T12:26:00Z</dcterms:created>
  <dcterms:modified xsi:type="dcterms:W3CDTF">2023-04-01T19:16:00Z</dcterms:modified>
</cp:coreProperties>
</file>