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0" w:firstLine="0"/>
        <w:jc w:val="both"/>
        <w:rPr/>
      </w:pPr>
      <w:r w:rsidDel="00000000" w:rsidR="00000000" w:rsidRPr="00000000">
        <w:rPr>
          <w:sz w:val="46"/>
          <w:szCs w:val="46"/>
          <w:rtl w:val="0"/>
        </w:rPr>
        <w:t xml:space="preserve">Разработка </w:t>
      </w:r>
      <w:r w:rsidDel="00000000" w:rsidR="00000000" w:rsidRPr="00000000">
        <w:rPr>
          <w:sz w:val="46"/>
          <w:szCs w:val="46"/>
          <w:rtl w:val="0"/>
        </w:rPr>
        <w:t xml:space="preserve">веб-сервиса </w:t>
      </w:r>
      <w:r w:rsidDel="00000000" w:rsidR="00000000" w:rsidRPr="00000000">
        <w:rPr>
          <w:sz w:val="46"/>
          <w:szCs w:val="46"/>
          <w:rtl w:val="0"/>
        </w:rPr>
        <w:t xml:space="preserve">для компании Артвелл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ind w:left="0" w:firstLine="0"/>
        <w:jc w:val="both"/>
        <w:rPr>
          <w:rFonts w:ascii="Roboto" w:cs="Roboto" w:eastAsia="Roboto" w:hAnsi="Roboto"/>
          <w:color w:val="0169b5"/>
        </w:rPr>
      </w:pPr>
      <w:bookmarkStart w:colFirst="0" w:colLast="0" w:name="_heading=h.30j0zll" w:id="0"/>
      <w:bookmarkEnd w:id="0"/>
      <w:r w:rsidDel="00000000" w:rsidR="00000000" w:rsidRPr="00000000">
        <w:rPr>
          <w:rFonts w:ascii="Roboto" w:cs="Roboto" w:eastAsia="Roboto" w:hAnsi="Roboto"/>
          <w:color w:val="0169b5"/>
          <w:rtl w:val="0"/>
        </w:rPr>
        <w:t xml:space="preserve">Описание задачи</w:t>
      </w:r>
    </w:p>
    <w:p w:rsidR="00000000" w:rsidDel="00000000" w:rsidP="00000000" w:rsidRDefault="00000000" w:rsidRPr="00000000" w14:paraId="00000003">
      <w:pPr>
        <w:pStyle w:val="Heading2"/>
        <w:spacing w:after="240" w:before="240" w:lineRule="auto"/>
        <w:ind w:left="0" w:firstLine="0"/>
        <w:jc w:val="both"/>
        <w:rPr>
          <w:rFonts w:ascii="Roboto" w:cs="Roboto" w:eastAsia="Roboto" w:hAnsi="Roboto"/>
        </w:rPr>
      </w:pPr>
      <w:bookmarkStart w:colFirst="0" w:colLast="0" w:name="_heading=h.unm80s8ibaco" w:id="1"/>
      <w:bookmarkEnd w:id="1"/>
      <w:r w:rsidDel="00000000" w:rsidR="00000000" w:rsidRPr="00000000">
        <w:rPr>
          <w:rFonts w:ascii="Roboto" w:cs="Roboto" w:eastAsia="Roboto" w:hAnsi="Roboto"/>
          <w:rtl w:val="0"/>
        </w:rPr>
        <w:t xml:space="preserve">Цель проекта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Разработать веб-сервис для загрузки, валидации и хранения исполнительной документации строительных объектов в формате XML (по стандартам Минстроя России).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240" w:before="240" w:lineRule="auto"/>
        <w:ind w:left="0" w:firstLine="0"/>
        <w:jc w:val="both"/>
        <w:rPr>
          <w:rFonts w:ascii="Roboto" w:cs="Roboto" w:eastAsia="Roboto" w:hAnsi="Roboto"/>
        </w:rPr>
      </w:pPr>
      <w:bookmarkStart w:colFirst="0" w:colLast="0" w:name="_heading=h.e15tgybf5efh" w:id="2"/>
      <w:bookmarkEnd w:id="2"/>
      <w:r w:rsidDel="00000000" w:rsidR="00000000" w:rsidRPr="00000000">
        <w:rPr>
          <w:rFonts w:ascii="Roboto" w:cs="Roboto" w:eastAsia="Roboto" w:hAnsi="Roboto"/>
          <w:rtl w:val="0"/>
        </w:rPr>
        <w:t xml:space="preserve">Проектная задача</w:t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Контекст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В строительной отрасли постепенно происходит переход к электронному документообороту. Документы строительного контроля формируются в формате XML по схемам, опубликованным Минстроем России.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Компания АРТВЕЛЛ разрабатывает цифровые решения для управления строительными проектами. В рамках развития продукта требуется создать прототип модуля загрузки и обработки XML-документов строительного контроля.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Студентам предстоит создать один из ключевых модулей платформы — блок приёма и обработки XML-документов.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Проблема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В настоящее время загрузка и проверка строительных XML-документов осуществляется вручную или с частичной автоматизацией. Это приводит к: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ошибкам в данных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задержкам в проверке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отсутствию прозрачной истории изменений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widowControl w:val="0"/>
        <w:spacing w:after="0" w:line="240" w:lineRule="auto"/>
        <w:jc w:val="both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heading=h.8lo8d5tjt2k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Целевая аудитория продукта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6"/>
        </w:numPr>
        <w:spacing w:after="0" w:after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Подрядчик</w:t>
      </w:r>
      <w:r w:rsidDel="00000000" w:rsidR="00000000" w:rsidRPr="00000000">
        <w:rPr>
          <w:rtl w:val="0"/>
        </w:rPr>
        <w:t xml:space="preserve"> — загружает XML-документы через личный кабинет.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Заказчик</w:t>
      </w:r>
      <w:r w:rsidDel="00000000" w:rsidR="00000000" w:rsidRPr="00000000">
        <w:rPr>
          <w:rtl w:val="0"/>
        </w:rPr>
        <w:t xml:space="preserve"> — просматривает документы по своим объектам и контролирует их статус.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Цель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Цель - создать работающий прототип сервиса, который автоматизирует загрузку и базовую проверку XML-документов.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Задача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widowControl w:val="0"/>
        <w:spacing w:after="0" w:before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Разработать MVP веб-сервиса, который: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9"/>
        </w:numPr>
        <w:spacing w:after="0" w:before="0" w:line="240" w:lineRule="auto"/>
        <w:ind w:left="720" w:hanging="360"/>
        <w:rPr>
          <w:color w:val="1f1f1f"/>
          <w:highlight w:val="white"/>
        </w:rPr>
      </w:pPr>
      <w:r w:rsidDel="00000000" w:rsidR="00000000" w:rsidRPr="00000000">
        <w:rPr>
          <w:rtl w:val="0"/>
        </w:rPr>
        <w:t xml:space="preserve">Загружает XML-документ установленного формата через веб-интерфейс.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9"/>
        </w:numPr>
        <w:spacing w:after="0" w:before="0" w:line="240" w:lineRule="auto"/>
        <w:ind w:left="720" w:hanging="360"/>
        <w:rPr>
          <w:color w:val="1f1f1f"/>
          <w:highlight w:val="white"/>
        </w:rPr>
      </w:pPr>
      <w:r w:rsidDel="00000000" w:rsidR="00000000" w:rsidRPr="00000000">
        <w:rPr>
          <w:rtl w:val="0"/>
        </w:rPr>
        <w:t xml:space="preserve">Проверяет его соответствие XSD-схеме Минстроя России.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9"/>
        </w:numPr>
        <w:spacing w:after="0" w:before="0" w:line="240" w:lineRule="auto"/>
        <w:ind w:left="720" w:hanging="360"/>
        <w:rPr>
          <w:color w:val="1f1f1f"/>
          <w:highlight w:val="white"/>
        </w:rPr>
      </w:pPr>
      <w:r w:rsidDel="00000000" w:rsidR="00000000" w:rsidRPr="00000000">
        <w:rPr>
          <w:rtl w:val="0"/>
        </w:rPr>
        <w:t xml:space="preserve">Извлекает ключевые данные из документа.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9"/>
        </w:numPr>
        <w:spacing w:after="0" w:before="0" w:line="240" w:lineRule="auto"/>
        <w:ind w:left="720" w:hanging="360"/>
        <w:rPr>
          <w:color w:val="1f1f1f"/>
          <w:highlight w:val="white"/>
        </w:rPr>
      </w:pPr>
      <w:r w:rsidDel="00000000" w:rsidR="00000000" w:rsidRPr="00000000">
        <w:rPr>
          <w:rtl w:val="0"/>
        </w:rPr>
        <w:t xml:space="preserve">Сохраняет данные в базу PostgreSQL.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9"/>
        </w:numPr>
        <w:spacing w:after="0" w:before="0" w:line="240" w:lineRule="auto"/>
        <w:ind w:left="720" w:hanging="360"/>
        <w:rPr>
          <w:color w:val="1f1f1f"/>
          <w:highlight w:val="white"/>
        </w:rPr>
      </w:pPr>
      <w:r w:rsidDel="00000000" w:rsidR="00000000" w:rsidRPr="00000000">
        <w:rPr>
          <w:rtl w:val="0"/>
        </w:rPr>
        <w:t xml:space="preserve">Сохраняет оригинальный XML-файл.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9"/>
        </w:numPr>
        <w:spacing w:after="0" w:before="0" w:line="240" w:lineRule="auto"/>
        <w:ind w:left="720" w:hanging="360"/>
        <w:rPr>
          <w:color w:val="1f1f1f"/>
          <w:highlight w:val="white"/>
        </w:rPr>
      </w:pPr>
      <w:r w:rsidDel="00000000" w:rsidR="00000000" w:rsidRPr="00000000">
        <w:rPr>
          <w:rtl w:val="0"/>
        </w:rPr>
        <w:t xml:space="preserve">Отображает список загруженных документов.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9"/>
        </w:numPr>
        <w:spacing w:after="0" w:before="0" w:line="240" w:lineRule="auto"/>
        <w:ind w:left="720" w:hanging="360"/>
        <w:rPr>
          <w:color w:val="1f1f1f"/>
          <w:highlight w:val="white"/>
        </w:rPr>
      </w:pPr>
      <w:r w:rsidDel="00000000" w:rsidR="00000000" w:rsidRPr="00000000">
        <w:rPr>
          <w:rtl w:val="0"/>
        </w:rPr>
        <w:t xml:space="preserve">Поддерживает базовую версионность.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9"/>
        </w:numPr>
        <w:spacing w:after="240" w:before="0" w:line="240" w:lineRule="auto"/>
        <w:ind w:left="720" w:hanging="360"/>
        <w:rPr>
          <w:color w:val="1f1f1f"/>
          <w:highlight w:val="white"/>
        </w:rPr>
      </w:pPr>
      <w:r w:rsidDel="00000000" w:rsidR="00000000" w:rsidRPr="00000000">
        <w:rPr>
          <w:rtl w:val="0"/>
        </w:rPr>
        <w:t xml:space="preserve">Ведёт аудит-лог действий пользователей.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widowControl w:val="0"/>
        <w:spacing w:after="80" w:line="24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heading=h.ouoptulvmo35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Требования к реализации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widowControl w:val="0"/>
        <w:spacing w:after="0" w:before="0" w:line="240" w:lineRule="auto"/>
        <w:rPr>
          <w:rFonts w:ascii="Roboto" w:cs="Roboto" w:eastAsia="Roboto" w:hAnsi="Roboto"/>
          <w:b w:val="0"/>
          <w:bCs w:val="0"/>
        </w:rPr>
      </w:pPr>
      <w:bookmarkStart w:colFirst="0" w:colLast="0" w:name="_heading=h.z9z9l48a6qz3" w:id="5"/>
      <w:bookmarkEnd w:id="5"/>
      <w:r w:rsidDel="00000000" w:rsidR="00000000" w:rsidRPr="00000000">
        <w:rPr>
          <w:rFonts w:ascii="Roboto" w:cs="Roboto" w:eastAsia="Roboto" w:hAnsi="Roboto"/>
          <w:b w:val="0"/>
          <w:bCs w:val="0"/>
          <w:rtl w:val="0"/>
        </w:rPr>
        <w:t xml:space="preserve">1. Загрузка и валидация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Реализовать загрузку XML через веб-интерфейс.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Проверить файл на соответствие XSD.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Отобразить пользователю результат проверки:</w:t>
      </w:r>
    </w:p>
    <w:p w:rsidR="00000000" w:rsidDel="00000000" w:rsidP="00000000" w:rsidRDefault="00000000" w:rsidRPr="00000000" w14:paraId="00000028">
      <w:pPr>
        <w:widowControl w:val="0"/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«валидный документ»</w:t>
      </w:r>
    </w:p>
    <w:p w:rsidR="00000000" w:rsidDel="00000000" w:rsidP="00000000" w:rsidRDefault="00000000" w:rsidRPr="00000000" w14:paraId="00000029">
      <w:pPr>
        <w:widowControl w:val="0"/>
        <w:numPr>
          <w:ilvl w:val="1"/>
          <w:numId w:val="1"/>
        </w:numPr>
        <w:spacing w:after="24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«ошибка валидации» с описанием проблемы.</w:t>
      </w:r>
    </w:p>
    <w:p w:rsidR="00000000" w:rsidDel="00000000" w:rsidP="00000000" w:rsidRDefault="00000000" w:rsidRPr="00000000" w14:paraId="0000002A">
      <w:pPr>
        <w:widowControl w:val="0"/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2. Парсинг и сохранение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5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Извлечь ключевые поля (номер документа, дата, объект строительства, участники).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5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Сохранить данные в PostgreSQL.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5"/>
        </w:numPr>
        <w:spacing w:after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Сохранить оригинальный XML-файл.</w:t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3. Просмотр документов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2"/>
        </w:numPr>
        <w:spacing w:after="0" w:before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Реализовать список документов.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2"/>
        </w:numPr>
        <w:spacing w:after="0" w:before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Карточку документа.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2"/>
        </w:numPr>
        <w:spacing w:after="0" w:before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Скачивание оригинального XML.</w:t>
      </w:r>
    </w:p>
    <w:p w:rsidR="00000000" w:rsidDel="00000000" w:rsidP="00000000" w:rsidRDefault="00000000" w:rsidRPr="00000000" w14:paraId="00000032">
      <w:pPr>
        <w:widowControl w:val="0"/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4. Версионность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При повторной загрузке документа с тем же номером — создавать новую версию.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Отображать историю версий.</w:t>
      </w:r>
    </w:p>
    <w:p w:rsidR="00000000" w:rsidDel="00000000" w:rsidP="00000000" w:rsidRDefault="00000000" w:rsidRPr="00000000" w14:paraId="00000035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5. Аудит-лог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1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Фиксировать действия: загрузка, изменение, просмотр.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1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Сохранять дату/время, пользователя, тип события.</w:t>
      </w:r>
    </w:p>
    <w:p w:rsidR="00000000" w:rsidDel="00000000" w:rsidP="00000000" w:rsidRDefault="00000000" w:rsidRPr="00000000" w14:paraId="00000038">
      <w:pPr>
        <w:widowControl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widowControl w:val="0"/>
        <w:spacing w:after="0" w:before="0" w:line="240" w:lineRule="auto"/>
        <w:rPr>
          <w:rFonts w:ascii="Roboto" w:cs="Roboto" w:eastAsia="Roboto" w:hAnsi="Roboto"/>
        </w:rPr>
      </w:pPr>
      <w:bookmarkStart w:colFirst="0" w:colLast="0" w:name="_heading=h.2o7lmdefain1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Технические 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11"/>
        </w:numPr>
        <w:spacing w:after="0" w:afterAutospacing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Backend: Java или Kotlin (рекомендуется Spring Boot).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База данных: PostgreSQL.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Формат данных: XML.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Валидация: XSD (стандартные Java-библиотеки).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Парсинг XML: JAXB / Jackson XML.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Frontend: любой (главное — работоспособность).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11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Результат: задеплоенный сервис с публичным URL или docker-compose.</w:t>
      </w:r>
    </w:p>
    <w:p w:rsidR="00000000" w:rsidDel="00000000" w:rsidP="00000000" w:rsidRDefault="00000000" w:rsidRPr="00000000" w14:paraId="00000041">
      <w:pPr>
        <w:widowControl w:val="0"/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Расширенные рекомендации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76" w:lineRule="auto"/>
        <w:ind w:left="0" w:firstLine="7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Функциональный блок должен предусматривать возможность выполнения следующих функций:</w:t>
      </w:r>
    </w:p>
    <w:p w:rsidR="00000000" w:rsidDel="00000000" w:rsidP="00000000" w:rsidRDefault="00000000" w:rsidRPr="00000000" w14:paraId="00000045">
      <w:pPr>
        <w:widowControl w:val="0"/>
        <w:spacing w:line="276" w:lineRule="auto"/>
        <w:ind w:left="0" w:firstLine="700"/>
        <w:rPr/>
      </w:pP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rtl w:val="0"/>
        </w:rPr>
        <w:t xml:space="preserve">импорта данных из файлов формата xml;</w:t>
      </w:r>
    </w:p>
    <w:p w:rsidR="00000000" w:rsidDel="00000000" w:rsidP="00000000" w:rsidRDefault="00000000" w:rsidRPr="00000000" w14:paraId="00000046">
      <w:pPr>
        <w:widowControl w:val="0"/>
        <w:spacing w:line="276" w:lineRule="auto"/>
        <w:ind w:left="0" w:firstLine="700"/>
        <w:rPr/>
      </w:pP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rtl w:val="0"/>
        </w:rPr>
        <w:t xml:space="preserve">преобразования данных;</w:t>
      </w:r>
    </w:p>
    <w:p w:rsidR="00000000" w:rsidDel="00000000" w:rsidP="00000000" w:rsidRDefault="00000000" w:rsidRPr="00000000" w14:paraId="00000047">
      <w:pPr>
        <w:widowControl w:val="0"/>
        <w:spacing w:line="276" w:lineRule="auto"/>
        <w:ind w:left="0" w:firstLine="700"/>
        <w:rPr/>
      </w:pP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rtl w:val="0"/>
        </w:rPr>
        <w:t xml:space="preserve">сохранения данных;</w:t>
      </w:r>
    </w:p>
    <w:p w:rsidR="00000000" w:rsidDel="00000000" w:rsidP="00000000" w:rsidRDefault="00000000" w:rsidRPr="00000000" w14:paraId="00000048">
      <w:pPr>
        <w:widowControl w:val="0"/>
        <w:spacing w:line="276" w:lineRule="auto"/>
        <w:ind w:left="0" w:firstLine="700"/>
        <w:rPr/>
      </w:pP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rtl w:val="0"/>
        </w:rPr>
        <w:t xml:space="preserve">фиксация выполненных действий по созданию/изменению в истории событий.</w:t>
      </w:r>
    </w:p>
    <w:p w:rsidR="00000000" w:rsidDel="00000000" w:rsidP="00000000" w:rsidRDefault="00000000" w:rsidRPr="00000000" w14:paraId="00000049">
      <w:pPr>
        <w:widowControl w:val="0"/>
        <w:spacing w:line="276" w:lineRule="auto"/>
        <w:ind w:left="0" w:firstLine="7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276" w:lineRule="auto"/>
        <w:ind w:left="0" w:firstLine="70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Функциональный блок должен поддерживать возможность загрузки файлов с измененными данными по документу (новые версии документа) с возможностью связать созданный документ с его предыдущими версиями или обновить (заменить) данные в уже существующем документе без создания новой версии. Во втором случае файл, содержащий данные об изменениях, должен быть прикреплен в качестве новой версии исходного файла.</w:t>
      </w:r>
    </w:p>
    <w:p w:rsidR="00000000" w:rsidDel="00000000" w:rsidP="00000000" w:rsidRDefault="00000000" w:rsidRPr="00000000" w14:paraId="0000004B">
      <w:pPr>
        <w:widowControl w:val="0"/>
        <w:spacing w:line="276" w:lineRule="auto"/>
        <w:ind w:left="0" w:firstLine="70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276" w:lineRule="auto"/>
        <w:ind w:left="0" w:firstLine="70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В функциональном блоке должна быть возможность разграничения прав на загрузку отдельных видов документов, определяемая настройкой прав пользователей и ролевой моделью.</w:t>
      </w:r>
    </w:p>
    <w:p w:rsidR="00000000" w:rsidDel="00000000" w:rsidP="00000000" w:rsidRDefault="00000000" w:rsidRPr="00000000" w14:paraId="0000004D">
      <w:pPr>
        <w:widowControl w:val="0"/>
        <w:spacing w:line="276" w:lineRule="auto"/>
        <w:ind w:left="0" w:firstLine="7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276" w:lineRule="auto"/>
        <w:ind w:left="0" w:firstLine="7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Функция преобразования данных из файла формата xml должна использовать следующие стратегии:</w:t>
      </w:r>
    </w:p>
    <w:p w:rsidR="00000000" w:rsidDel="00000000" w:rsidP="00000000" w:rsidRDefault="00000000" w:rsidRPr="00000000" w14:paraId="0000004F">
      <w:pPr>
        <w:widowControl w:val="0"/>
        <w:spacing w:line="276" w:lineRule="auto"/>
        <w:ind w:left="0" w:firstLine="700"/>
        <w:rPr/>
      </w:pP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rtl w:val="0"/>
        </w:rPr>
        <w:t xml:space="preserve">валидация файла на соответствие xsd-схемам, утвержденным Минстроем России и опубликованным на официальном сайте как актуальные;</w:t>
      </w:r>
    </w:p>
    <w:p w:rsidR="00000000" w:rsidDel="00000000" w:rsidP="00000000" w:rsidRDefault="00000000" w:rsidRPr="00000000" w14:paraId="00000050">
      <w:pPr>
        <w:widowControl w:val="0"/>
        <w:spacing w:line="276" w:lineRule="auto"/>
        <w:ind w:left="0" w:firstLine="700"/>
        <w:rPr/>
      </w:pP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rtl w:val="0"/>
        </w:rPr>
        <w:t xml:space="preserve">валидация данных файла  </w:t>
      </w:r>
    </w:p>
    <w:p w:rsidR="00000000" w:rsidDel="00000000" w:rsidP="00000000" w:rsidRDefault="00000000" w:rsidRPr="00000000" w14:paraId="00000051">
      <w:pPr>
        <w:widowControl w:val="0"/>
        <w:spacing w:line="276" w:lineRule="auto"/>
        <w:ind w:left="0" w:firstLine="700"/>
        <w:rPr/>
      </w:pP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rtl w:val="0"/>
        </w:rPr>
        <w:t xml:space="preserve">применение функций преобразования к отдельным полям источника данных, таким как приведение типов, преобразование формата даты;</w:t>
      </w:r>
    </w:p>
    <w:p w:rsidR="00000000" w:rsidDel="00000000" w:rsidP="00000000" w:rsidRDefault="00000000" w:rsidRPr="00000000" w14:paraId="00000052">
      <w:pPr>
        <w:widowControl w:val="0"/>
        <w:spacing w:line="276" w:lineRule="auto"/>
        <w:ind w:left="0" w:firstLine="700"/>
        <w:rPr/>
      </w:pP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rtl w:val="0"/>
        </w:rPr>
        <w:t xml:space="preserve">соотнесение отдельных видов данных с данными, сохраненными в связанных справочниках контура (в т.ч. определение проекта и объекта, его местоположения);</w:t>
      </w:r>
    </w:p>
    <w:p w:rsidR="00000000" w:rsidDel="00000000" w:rsidP="00000000" w:rsidRDefault="00000000" w:rsidRPr="00000000" w14:paraId="00000053">
      <w:pPr>
        <w:widowControl w:val="0"/>
        <w:spacing w:line="276" w:lineRule="auto"/>
        <w:ind w:left="0" w:firstLine="700"/>
        <w:rPr/>
      </w:pP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rtl w:val="0"/>
        </w:rPr>
        <w:t xml:space="preserve">уведомление пользователей о выявленных нарушения преобразования.</w:t>
      </w:r>
    </w:p>
    <w:p w:rsidR="00000000" w:rsidDel="00000000" w:rsidP="00000000" w:rsidRDefault="00000000" w:rsidRPr="00000000" w14:paraId="00000054">
      <w:pPr>
        <w:widowControl w:val="0"/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line="276" w:lineRule="auto"/>
        <w:ind w:left="0" w:firstLine="7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Функция сохранения данных должна использовать следующие стратегии:</w:t>
      </w:r>
    </w:p>
    <w:p w:rsidR="00000000" w:rsidDel="00000000" w:rsidP="00000000" w:rsidRDefault="00000000" w:rsidRPr="00000000" w14:paraId="00000056">
      <w:pPr>
        <w:widowControl w:val="0"/>
        <w:spacing w:line="276" w:lineRule="auto"/>
        <w:ind w:left="0" w:firstLine="700"/>
        <w:rPr/>
      </w:pP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rtl w:val="0"/>
        </w:rPr>
        <w:t xml:space="preserve">выбор целевой таблицы для загрузки данных;</w:t>
      </w:r>
    </w:p>
    <w:p w:rsidR="00000000" w:rsidDel="00000000" w:rsidP="00000000" w:rsidRDefault="00000000" w:rsidRPr="00000000" w14:paraId="00000057">
      <w:pPr>
        <w:widowControl w:val="0"/>
        <w:spacing w:line="276" w:lineRule="auto"/>
        <w:ind w:left="0" w:firstLine="700"/>
        <w:rPr/>
      </w:pP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rtl w:val="0"/>
        </w:rPr>
        <w:t xml:space="preserve">настройка соответствия полей при загрузке данных в целевую таблицу;</w:t>
      </w:r>
    </w:p>
    <w:p w:rsidR="00000000" w:rsidDel="00000000" w:rsidP="00000000" w:rsidRDefault="00000000" w:rsidRPr="00000000" w14:paraId="00000058">
      <w:pPr>
        <w:widowControl w:val="0"/>
        <w:spacing w:line="276" w:lineRule="auto"/>
        <w:ind w:left="0" w:firstLine="700"/>
        <w:rPr/>
      </w:pP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rtl w:val="0"/>
        </w:rPr>
        <w:t xml:space="preserve">проверка данных целевой таблицы для повторного использования;</w:t>
      </w:r>
    </w:p>
    <w:p w:rsidR="00000000" w:rsidDel="00000000" w:rsidP="00000000" w:rsidRDefault="00000000" w:rsidRPr="00000000" w14:paraId="00000059">
      <w:pPr>
        <w:widowControl w:val="0"/>
        <w:spacing w:line="276" w:lineRule="auto"/>
        <w:ind w:left="0" w:firstLine="700"/>
        <w:rPr/>
      </w:pP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rtl w:val="0"/>
        </w:rPr>
        <w:t xml:space="preserve">использование сохраненных данных для визуализации данных.</w:t>
      </w:r>
    </w:p>
    <w:p w:rsidR="00000000" w:rsidDel="00000000" w:rsidP="00000000" w:rsidRDefault="00000000" w:rsidRPr="00000000" w14:paraId="0000005A">
      <w:pPr>
        <w:widowControl w:val="0"/>
        <w:spacing w:line="276" w:lineRule="auto"/>
        <w:ind w:left="0" w:firstLine="7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line="276" w:lineRule="auto"/>
        <w:ind w:left="0" w:firstLine="7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Функция сохранения истории событий должна фиксировать в т.ч. следующую информацию:</w:t>
      </w:r>
    </w:p>
    <w:p w:rsidR="00000000" w:rsidDel="00000000" w:rsidP="00000000" w:rsidRDefault="00000000" w:rsidRPr="00000000" w14:paraId="0000005C">
      <w:pPr>
        <w:widowControl w:val="0"/>
        <w:spacing w:line="276" w:lineRule="auto"/>
        <w:ind w:left="0" w:firstLine="700"/>
        <w:rPr/>
      </w:pP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rtl w:val="0"/>
        </w:rPr>
        <w:t xml:space="preserve">дату и время события;</w:t>
      </w:r>
    </w:p>
    <w:p w:rsidR="00000000" w:rsidDel="00000000" w:rsidP="00000000" w:rsidRDefault="00000000" w:rsidRPr="00000000" w14:paraId="0000005D">
      <w:pPr>
        <w:widowControl w:val="0"/>
        <w:spacing w:line="276" w:lineRule="auto"/>
        <w:ind w:left="0" w:firstLine="700"/>
        <w:rPr/>
      </w:pP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rtl w:val="0"/>
        </w:rPr>
        <w:t xml:space="preserve">название события;</w:t>
      </w:r>
    </w:p>
    <w:p w:rsidR="00000000" w:rsidDel="00000000" w:rsidP="00000000" w:rsidRDefault="00000000" w:rsidRPr="00000000" w14:paraId="0000005E">
      <w:pPr>
        <w:widowControl w:val="0"/>
        <w:spacing w:line="276" w:lineRule="auto"/>
        <w:ind w:left="0" w:firstLine="700"/>
        <w:rPr/>
      </w:pP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rtl w:val="0"/>
        </w:rPr>
        <w:t xml:space="preserve">автора события;</w:t>
      </w:r>
    </w:p>
    <w:p w:rsidR="00000000" w:rsidDel="00000000" w:rsidP="00000000" w:rsidRDefault="00000000" w:rsidRPr="00000000" w14:paraId="0000005F">
      <w:pPr>
        <w:widowControl w:val="0"/>
        <w:spacing w:line="276" w:lineRule="auto"/>
        <w:ind w:left="0" w:firstLine="700"/>
        <w:rPr/>
      </w:pP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rtl w:val="0"/>
        </w:rPr>
        <w:t xml:space="preserve">сохраняемые или изменяемые данные.</w:t>
      </w:r>
    </w:p>
    <w:p w:rsidR="00000000" w:rsidDel="00000000" w:rsidP="00000000" w:rsidRDefault="00000000" w:rsidRPr="00000000" w14:paraId="00000060">
      <w:pPr>
        <w:widowControl w:val="0"/>
        <w:spacing w:before="240" w:line="276" w:lineRule="auto"/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Данные, полученные на основании загруженного файла, должны сохраняться в качестве документов или записей, соответствующих данному документу, с фиксацией всей информации, содержащейся в файле (в т.ч. объект строительства, юридические и физические лица, информация об объемах, суммах и пр). </w:t>
      </w:r>
    </w:p>
    <w:p w:rsidR="00000000" w:rsidDel="00000000" w:rsidP="00000000" w:rsidRDefault="00000000" w:rsidRPr="00000000" w14:paraId="00000061">
      <w:pPr>
        <w:widowControl w:val="0"/>
        <w:spacing w:before="240" w:line="276" w:lineRule="auto"/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Файл формата xml, на основании которого создан документ или запись, должен быть прикреплен к карточке этой записи и доступен для скачивания.</w:t>
      </w:r>
    </w:p>
    <w:p w:rsidR="00000000" w:rsidDel="00000000" w:rsidP="00000000" w:rsidRDefault="00000000" w:rsidRPr="00000000" w14:paraId="00000062">
      <w:pPr>
        <w:widowControl w:val="0"/>
        <w:spacing w:before="240" w:line="276" w:lineRule="auto"/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Документы и записи, созданные посредством загрузки данных из файлов xml, должны быть доступны загрузившему их пользователю в соответствующей вкладке АРМ Подрядчика, а также сотрудникам Заказчика, имеющим доступ к объекту строительства.</w:t>
      </w:r>
    </w:p>
    <w:p w:rsidR="00000000" w:rsidDel="00000000" w:rsidP="00000000" w:rsidRDefault="00000000" w:rsidRPr="00000000" w14:paraId="00000063">
      <w:pPr>
        <w:widowControl w:val="0"/>
        <w:spacing w:before="24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widowControl w:val="0"/>
        <w:spacing w:after="0" w:before="0" w:line="24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heading=h.gjpky52z37wm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Ресурсы</w:t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Для реализации можно использовать XSD-схемы, опубликованные на официальном сайте Минстроя России.</w:t>
      </w:r>
    </w:p>
    <w:p w:rsidR="00000000" w:rsidDel="00000000" w:rsidP="00000000" w:rsidRDefault="00000000" w:rsidRPr="00000000" w14:paraId="00000067">
      <w:pPr>
        <w:widowControl w:val="0"/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Минимальный перечень документов</w:t>
      </w:r>
    </w:p>
    <w:p w:rsidR="00000000" w:rsidDel="00000000" w:rsidP="00000000" w:rsidRDefault="00000000" w:rsidRPr="00000000" w14:paraId="00000069">
      <w:pPr>
        <w:widowControl w:val="0"/>
        <w:spacing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И</w:t>
      </w:r>
      <w:r w:rsidDel="00000000" w:rsidR="00000000" w:rsidRPr="00000000">
        <w:rPr>
          <w:sz w:val="22"/>
          <w:szCs w:val="22"/>
          <w:rtl w:val="0"/>
        </w:rPr>
        <w:t xml:space="preserve">сполнительная документация:</w:t>
      </w:r>
    </w:p>
    <w:p w:rsidR="00000000" w:rsidDel="00000000" w:rsidP="00000000" w:rsidRDefault="00000000" w:rsidRPr="00000000" w14:paraId="0000006B">
      <w:pPr>
        <w:widowControl w:val="0"/>
        <w:spacing w:after="240" w:before="24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1) Акт разбивки осей объекта капитального строительства на местности (</w:t>
      </w:r>
      <w:hyperlink r:id="rId7">
        <w:r w:rsidDel="00000000" w:rsidR="00000000" w:rsidRPr="00000000">
          <w:rPr>
            <w:color w:val="1155cc"/>
            <w:sz w:val="22"/>
            <w:szCs w:val="22"/>
            <w:rtl w:val="0"/>
          </w:rPr>
          <w:t xml:space="preserve">https://www.minstroyrf.gov.ru/tim/xml-skhemy/akt-razbivki-osey-obekta-kapitalnogo-stroitelstva-na-mestnosti/c7_3/</w:t>
        </w:r>
      </w:hyperlink>
      <w:r w:rsidDel="00000000" w:rsidR="00000000" w:rsidRPr="00000000">
        <w:rPr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widowControl w:val="0"/>
        <w:spacing w:after="240" w:before="24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2) Акт освидетельствования участков сетей инженерно-технического обеспечения (</w:t>
      </w:r>
      <w:hyperlink r:id="rId8">
        <w:r w:rsidDel="00000000" w:rsidR="00000000" w:rsidRPr="00000000">
          <w:rPr>
            <w:color w:val="1155cc"/>
            <w:sz w:val="22"/>
            <w:szCs w:val="22"/>
            <w:rtl w:val="0"/>
          </w:rPr>
          <w:t xml:space="preserve">https://www.minstroyrf.gov.ru/tim/xml-skhemy/akt-osvidetelstvovaniya-uchastkov-setey-inzhenerno-tekhnicheskogo-obespecheniya/c6_3/</w:t>
        </w:r>
      </w:hyperlink>
      <w:r w:rsidDel="00000000" w:rsidR="00000000" w:rsidRPr="00000000">
        <w:rPr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widowControl w:val="0"/>
        <w:spacing w:after="240" w:before="24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3) Акт освидетельствования скрытых работ (https://www.minstroyrf.gov.ru/</w:t>
      </w:r>
      <w:hyperlink r:id="rId9">
        <w:r w:rsidDel="00000000" w:rsidR="00000000" w:rsidRPr="00000000">
          <w:rPr>
            <w:color w:val="1155cc"/>
            <w:sz w:val="22"/>
            <w:szCs w:val="22"/>
            <w:rtl w:val="0"/>
          </w:rPr>
          <w:t xml:space="preserve">tim/xml-skhemy/akt-osvidetelstvovaniya-skrytykh-rabot/c5_3/</w:t>
        </w:r>
      </w:hyperlink>
      <w:r w:rsidDel="00000000" w:rsidR="00000000" w:rsidRPr="00000000">
        <w:rPr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widowControl w:val="0"/>
        <w:spacing w:after="240" w:before="24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4) Акт освидетельствования ответственных конструкций (https://www.minstroyrf</w:t>
      </w:r>
      <w:hyperlink r:id="rId10">
        <w:r w:rsidDel="00000000" w:rsidR="00000000" w:rsidRPr="00000000">
          <w:rPr>
            <w:color w:val="1155cc"/>
            <w:sz w:val="22"/>
            <w:szCs w:val="22"/>
            <w:rtl w:val="0"/>
          </w:rPr>
          <w:t xml:space="preserve">.</w:t>
        </w:r>
      </w:hyperlink>
      <w:r w:rsidDel="00000000" w:rsidR="00000000" w:rsidRPr="00000000">
        <w:rPr>
          <w:sz w:val="22"/>
          <w:szCs w:val="22"/>
          <w:rtl w:val="0"/>
        </w:rPr>
        <w:t xml:space="preserve">gov.ru/tim/xml-skhemy/akt-osvidetelstvovaniya-otvetstvennykh-konstruktsiy/c4_3/);</w:t>
      </w:r>
    </w:p>
    <w:p w:rsidR="00000000" w:rsidDel="00000000" w:rsidP="00000000" w:rsidRDefault="00000000" w:rsidRPr="00000000" w14:paraId="0000006F">
      <w:pPr>
        <w:widowControl w:val="0"/>
        <w:spacing w:after="240" w:before="24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5) Акт освидетельствования геодезической разбивочной основы объекта капитального строительства (</w:t>
      </w:r>
      <w:hyperlink r:id="rId11">
        <w:r w:rsidDel="00000000" w:rsidR="00000000" w:rsidRPr="00000000">
          <w:rPr>
            <w:color w:val="1155cc"/>
            <w:sz w:val="22"/>
            <w:szCs w:val="22"/>
            <w:rtl w:val="0"/>
          </w:rPr>
          <w:t xml:space="preserve">https://www.minstroyrf.gov.ru/tim/xml-skhemy/akt-osvidetelstvovaniya-geodezicheskoy-razbivochnoy-osnovy-obekta-kapitalnogo-stroitelstva/c3_3/</w:t>
        </w:r>
      </w:hyperlink>
      <w:r w:rsidDel="00000000" w:rsidR="00000000" w:rsidRPr="00000000">
        <w:rPr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widowControl w:val="0"/>
        <w:spacing w:after="240" w:before="24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6) Акт о выявленных дефектах приборов, оборудования и агрегатов (</w:t>
      </w:r>
      <w:hyperlink r:id="rId12">
        <w:r w:rsidDel="00000000" w:rsidR="00000000" w:rsidRPr="00000000">
          <w:rPr>
            <w:color w:val="1155cc"/>
            <w:sz w:val="22"/>
            <w:szCs w:val="22"/>
            <w:rtl w:val="0"/>
          </w:rPr>
          <w:t xml:space="preserve">https://www.minstroyrf.gov.ru/tim/xml-skhemy/akt-o-vyyavlennykh-defektakh-priborov-oborudovaniya-i-agregatov/c55_1/</w:t>
        </w:r>
      </w:hyperlink>
      <w:r w:rsidDel="00000000" w:rsidR="00000000" w:rsidRPr="00000000">
        <w:rPr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071">
      <w:pPr>
        <w:widowControl w:val="0"/>
        <w:spacing w:after="240" w:before="24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7) Акт испытания гидропневматической емкости (</w:t>
      </w:r>
      <w:hyperlink r:id="rId13">
        <w:r w:rsidDel="00000000" w:rsidR="00000000" w:rsidRPr="00000000">
          <w:rPr>
            <w:color w:val="1155cc"/>
            <w:sz w:val="22"/>
            <w:szCs w:val="22"/>
            <w:rtl w:val="0"/>
          </w:rPr>
          <w:t xml:space="preserve">https://www.minstroyrf.gov.ru/tim/xml-skhemy/akt-ispytaniya-gidropnevmaticheskoy-emkosti/c54_1/</w:t>
        </w:r>
      </w:hyperlink>
      <w:r w:rsidDel="00000000" w:rsidR="00000000" w:rsidRPr="00000000">
        <w:rPr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widowControl w:val="0"/>
        <w:spacing w:after="240" w:before="24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8) Акт испытания внутреннего противопожарного водопровода (https://www.minstroyrf</w:t>
      </w:r>
      <w:hyperlink r:id="rId14">
        <w:r w:rsidDel="00000000" w:rsidR="00000000" w:rsidRPr="00000000">
          <w:rPr>
            <w:color w:val="1155cc"/>
            <w:sz w:val="22"/>
            <w:szCs w:val="22"/>
            <w:rtl w:val="0"/>
          </w:rPr>
          <w:t xml:space="preserve">.</w:t>
        </w:r>
      </w:hyperlink>
      <w:r w:rsidDel="00000000" w:rsidR="00000000" w:rsidRPr="00000000">
        <w:rPr>
          <w:sz w:val="22"/>
          <w:szCs w:val="22"/>
          <w:rtl w:val="0"/>
        </w:rPr>
        <w:t xml:space="preserve">gov.ru/tim/xml-skhemy/akt-ispytaniya-vnutrennego-protivopozharnogo-vodoprovoda/c56_1/);</w:t>
      </w:r>
    </w:p>
    <w:p w:rsidR="00000000" w:rsidDel="00000000" w:rsidP="00000000" w:rsidRDefault="00000000" w:rsidRPr="00000000" w14:paraId="00000073">
      <w:pPr>
        <w:widowControl w:val="0"/>
        <w:spacing w:after="240" w:before="24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9) Акт о проведении входного контроля (</w:t>
      </w:r>
      <w:hyperlink r:id="rId15">
        <w:r w:rsidDel="00000000" w:rsidR="00000000" w:rsidRPr="00000000">
          <w:rPr>
            <w:color w:val="1155cc"/>
            <w:sz w:val="22"/>
            <w:szCs w:val="22"/>
            <w:rtl w:val="0"/>
          </w:rPr>
          <w:t xml:space="preserve">https://www.minstroyrf.gov.ru/tim/xml-skhemy/akt-o-provedenii-vkhodnogo-kontrolya/c57_1/</w:t>
        </w:r>
      </w:hyperlink>
      <w:r w:rsidDel="00000000" w:rsidR="00000000" w:rsidRPr="00000000">
        <w:rPr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074">
      <w:pPr>
        <w:widowControl w:val="0"/>
        <w:spacing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Ж</w:t>
      </w:r>
      <w:r w:rsidDel="00000000" w:rsidR="00000000" w:rsidRPr="00000000">
        <w:rPr>
          <w:sz w:val="22"/>
          <w:szCs w:val="22"/>
          <w:rtl w:val="0"/>
        </w:rPr>
        <w:t xml:space="preserve">урналы:</w:t>
      </w:r>
    </w:p>
    <w:p w:rsidR="00000000" w:rsidDel="00000000" w:rsidP="00000000" w:rsidRDefault="00000000" w:rsidRPr="00000000" w14:paraId="00000075">
      <w:pPr>
        <w:widowControl w:val="0"/>
        <w:spacing w:after="240" w:before="24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1) Журнал бетонных работ (</w:t>
      </w:r>
      <w:hyperlink r:id="rId16">
        <w:r w:rsidDel="00000000" w:rsidR="00000000" w:rsidRPr="00000000">
          <w:rPr>
            <w:color w:val="1155cc"/>
            <w:sz w:val="22"/>
            <w:szCs w:val="22"/>
            <w:rtl w:val="0"/>
          </w:rPr>
          <w:t xml:space="preserve">https://www.minstroyrf.gov.ru/tim/xml-skhemy/zhurnal-betonnykh-rabot/c58_1/</w:t>
        </w:r>
      </w:hyperlink>
      <w:r w:rsidDel="00000000" w:rsidR="00000000" w:rsidRPr="00000000">
        <w:rPr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076">
      <w:pPr>
        <w:widowControl w:val="0"/>
        <w:spacing w:after="240" w:before="24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2) Журнал авторского надзора (</w:t>
      </w:r>
      <w:hyperlink r:id="rId17">
        <w:r w:rsidDel="00000000" w:rsidR="00000000" w:rsidRPr="00000000">
          <w:rPr>
            <w:color w:val="1155cc"/>
            <w:sz w:val="22"/>
            <w:szCs w:val="22"/>
            <w:rtl w:val="0"/>
          </w:rPr>
          <w:t xml:space="preserve">https://www.minstroyrf.gov.ru/tim/xml-skhemy/zhurnal-avtorskogo-nadzora/c59_1/</w:t>
        </w:r>
      </w:hyperlink>
      <w:r w:rsidDel="00000000" w:rsidR="00000000" w:rsidRPr="00000000">
        <w:rPr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widowControl w:val="0"/>
        <w:spacing w:after="240" w:before="24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3) Общий журнал работ (</w:t>
      </w:r>
      <w:hyperlink r:id="rId18">
        <w:r w:rsidDel="00000000" w:rsidR="00000000" w:rsidRPr="00000000">
          <w:rPr>
            <w:color w:val="1155cc"/>
            <w:sz w:val="22"/>
            <w:szCs w:val="22"/>
            <w:rtl w:val="0"/>
          </w:rPr>
          <w:t xml:space="preserve">https://www.minstroyrf.gov.ru/tim/xml-skhemy/obshchiy-zhurnal-rabot/c13_3/</w:t>
        </w:r>
      </w:hyperlink>
      <w:r w:rsidDel="00000000" w:rsidR="00000000" w:rsidRPr="00000000">
        <w:rPr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widowControl w:val="0"/>
        <w:spacing w:after="240" w:before="24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4) Журнал входного контроля материалов (</w:t>
      </w:r>
      <w:hyperlink r:id="rId19">
        <w:r w:rsidDel="00000000" w:rsidR="00000000" w:rsidRPr="00000000">
          <w:rPr>
            <w:color w:val="1155cc"/>
            <w:sz w:val="22"/>
            <w:szCs w:val="22"/>
            <w:rtl w:val="0"/>
          </w:rPr>
          <w:t xml:space="preserve">https://www.minstroyrf.gov.ru/tim/xml-skhemy/zhurnal-vkhodnogo-kontrolya-materialov/c8_3/</w:t>
        </w:r>
      </w:hyperlink>
      <w:r w:rsidDel="00000000" w:rsidR="00000000" w:rsidRPr="00000000">
        <w:rPr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widowControl w:val="0"/>
        <w:spacing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</w:t>
      </w:r>
      <w:r w:rsidDel="00000000" w:rsidR="00000000" w:rsidRPr="00000000">
        <w:rPr>
          <w:sz w:val="22"/>
          <w:szCs w:val="22"/>
          <w:rtl w:val="0"/>
        </w:rPr>
        <w:t xml:space="preserve">троительный контроль:</w:t>
      </w:r>
    </w:p>
    <w:p w:rsidR="00000000" w:rsidDel="00000000" w:rsidP="00000000" w:rsidRDefault="00000000" w:rsidRPr="00000000" w14:paraId="0000007A">
      <w:pPr>
        <w:widowControl w:val="0"/>
        <w:spacing w:after="240" w:before="24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1) Протокол осмотра (</w:t>
      </w:r>
      <w:hyperlink r:id="rId20">
        <w:r w:rsidDel="00000000" w:rsidR="00000000" w:rsidRPr="00000000">
          <w:rPr>
            <w:color w:val="1155cc"/>
            <w:sz w:val="22"/>
            <w:szCs w:val="22"/>
            <w:rtl w:val="0"/>
          </w:rPr>
          <w:t xml:space="preserve">https://www.minstroyrf.gov.ru/tim/xml-skhemy/protokol-osmotra/c27_2/</w:t>
        </w:r>
      </w:hyperlink>
      <w:r w:rsidDel="00000000" w:rsidR="00000000" w:rsidRPr="00000000">
        <w:rPr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widowControl w:val="0"/>
        <w:spacing w:after="240" w:before="24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2) Акт по результатам контрольного (надзорного) без взаимодействия с контролируемым лицом (</w:t>
      </w:r>
      <w:hyperlink r:id="rId21">
        <w:r w:rsidDel="00000000" w:rsidR="00000000" w:rsidRPr="00000000">
          <w:rPr>
            <w:color w:val="1155cc"/>
            <w:sz w:val="22"/>
            <w:szCs w:val="22"/>
            <w:rtl w:val="0"/>
          </w:rPr>
          <w:t xml:space="preserve">https://www.minstroyrf.gov.ru/tim/xml-skhemy/akt-po-rezultatam-kontrolnogo-nadzornogo-meropriyatiya-bez-vzaimodeystviya-s-kontroliruemym-litsom/c36_1/</w:t>
        </w:r>
      </w:hyperlink>
      <w:r w:rsidDel="00000000" w:rsidR="00000000" w:rsidRPr="00000000">
        <w:rPr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widowControl w:val="0"/>
        <w:spacing w:after="240" w:before="24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3) Решение органа по ходатайству о продлении срока исполнения предписания об устранении нарушений при строительстве, реконструкции объекта капитального строительства (о восстановлении сроков подачи жалобы на решение контрольного (надзорного) органа) (</w:t>
      </w:r>
      <w:hyperlink r:id="rId22">
        <w:r w:rsidDel="00000000" w:rsidR="00000000" w:rsidRPr="00000000">
          <w:rPr>
            <w:color w:val="1155cc"/>
            <w:sz w:val="22"/>
            <w:szCs w:val="22"/>
            <w:rtl w:val="0"/>
          </w:rPr>
          <w:t xml:space="preserve">https://www.minstroyrf.gov.ru/tim/xml-skhemy/reshenie-organa-po-khodataystvu-o-prodlenii-sroka-ispolneniya-predpisaniya-ob-ustranenii-narusheniy-/c47_1/</w:t>
        </w:r>
      </w:hyperlink>
      <w:r w:rsidDel="00000000" w:rsidR="00000000" w:rsidRPr="00000000">
        <w:rPr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07D">
      <w:pPr>
        <w:widowControl w:val="0"/>
        <w:spacing w:after="240" w:before="24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4) Акт документарной внеплановой проверки (</w:t>
      </w:r>
      <w:hyperlink r:id="rId23">
        <w:r w:rsidDel="00000000" w:rsidR="00000000" w:rsidRPr="00000000">
          <w:rPr>
            <w:color w:val="1155cc"/>
            <w:sz w:val="22"/>
            <w:szCs w:val="22"/>
            <w:rtl w:val="0"/>
          </w:rPr>
          <w:t xml:space="preserve">https://www.minstroyrf.gov.ru/tim/xml-skhemy/akt-dokumentarnoy-vneplanovoy-proverki/c2_3/</w:t>
        </w:r>
      </w:hyperlink>
      <w:r w:rsidDel="00000000" w:rsidR="00000000" w:rsidRPr="00000000">
        <w:rPr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widowControl w:val="0"/>
        <w:spacing w:after="240" w:before="24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5) Акт выездной внеплановой проверки (</w:t>
      </w:r>
      <w:hyperlink r:id="rId24">
        <w:r w:rsidDel="00000000" w:rsidR="00000000" w:rsidRPr="00000000">
          <w:rPr>
            <w:color w:val="1155cc"/>
            <w:sz w:val="22"/>
            <w:szCs w:val="22"/>
            <w:rtl w:val="0"/>
          </w:rPr>
          <w:t xml:space="preserve">https://www.minstroyrf.gov.ru/tim/xml-skhemy/akt-vyezdnoy-vneplanovoy-proverki/c1_3/</w:t>
        </w:r>
      </w:hyperlink>
      <w:r w:rsidDel="00000000" w:rsidR="00000000" w:rsidRPr="00000000">
        <w:rPr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widowControl w:val="0"/>
        <w:spacing w:after="240" w:before="24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6) Предписание об устранении выявленных нарушений  (</w:t>
      </w:r>
      <w:hyperlink r:id="rId25">
        <w:r w:rsidDel="00000000" w:rsidR="00000000" w:rsidRPr="00000000">
          <w:rPr>
            <w:color w:val="1155cc"/>
            <w:sz w:val="22"/>
            <w:szCs w:val="22"/>
            <w:rtl w:val="0"/>
          </w:rPr>
          <w:t xml:space="preserve">https://www.minstroyrf.gov.ru/tim/xml-skhemy/predpisanie-ob-ustranenii-vyyavlennykh-narusheniy/c14_4/</w:t>
        </w:r>
      </w:hyperlink>
      <w:r w:rsidDel="00000000" w:rsidR="00000000" w:rsidRPr="00000000">
        <w:rPr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widowControl w:val="0"/>
        <w:spacing w:after="240" w:before="24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7) Извещение об устранении нарушений (https://www.minstroyrf.gov.ru/tim/xml-skhemy/izveshchenie-ob-ustranenii-narusheniy/c19_2/);</w:t>
      </w:r>
    </w:p>
    <w:p w:rsidR="00000000" w:rsidDel="00000000" w:rsidP="00000000" w:rsidRDefault="00000000" w:rsidRPr="00000000" w14:paraId="00000081">
      <w:pPr>
        <w:widowControl w:val="0"/>
        <w:spacing w:after="240" w:before="24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8) Решение о проведении контрольного (надзорного) мероприятия (</w:t>
      </w:r>
      <w:hyperlink r:id="rId26">
        <w:r w:rsidDel="00000000" w:rsidR="00000000" w:rsidRPr="00000000">
          <w:rPr>
            <w:color w:val="1155cc"/>
            <w:sz w:val="22"/>
            <w:szCs w:val="22"/>
            <w:rtl w:val="0"/>
          </w:rPr>
          <w:t xml:space="preserve">https://www.minstroyrf. gov.ru/tim/xml-skhemy/reshenie-o-provedenii-kontrolnogo-nadzornogo-meropriyatiya/c17_3/</w:t>
        </w:r>
      </w:hyperlink>
      <w:r w:rsidDel="00000000" w:rsidR="00000000" w:rsidRPr="00000000">
        <w:rPr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082">
      <w:pPr>
        <w:pStyle w:val="Heading2"/>
        <w:spacing w:after="240" w:before="240" w:lineRule="auto"/>
        <w:ind w:left="0" w:firstLine="0"/>
        <w:jc w:val="both"/>
        <w:rPr>
          <w:rFonts w:ascii="Roboto" w:cs="Roboto" w:eastAsia="Roboto" w:hAnsi="Roboto"/>
        </w:rPr>
      </w:pPr>
      <w:bookmarkStart w:colFirst="0" w:colLast="0" w:name="_heading=h.ydhw15eslqc7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sz w:val="40"/>
          <w:szCs w:val="40"/>
          <w:rtl w:val="0"/>
        </w:rPr>
        <w:t xml:space="preserve">Алгоритм выполнения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line="240" w:lineRule="auto"/>
        <w:ind w:left="720" w:hanging="360"/>
        <w:jc w:val="both"/>
        <w:rPr>
          <w:sz w:val="22"/>
          <w:szCs w:val="22"/>
          <w:highlight w:val="white"/>
        </w:rPr>
      </w:pPr>
      <w:r w:rsidDel="00000000" w:rsidR="00000000" w:rsidRPr="00000000">
        <w:rPr>
          <w:rtl w:val="0"/>
        </w:rPr>
        <w:t xml:space="preserve">Изучить структуру XML-документов и XSD-схемы.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line="24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rtl w:val="0"/>
        </w:rPr>
        <w:t xml:space="preserve">Спроектировать архитектуру сервиса.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line="24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rtl w:val="0"/>
        </w:rPr>
        <w:t xml:space="preserve">Реализовать загрузку и валидацию XML.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line="24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rtl w:val="0"/>
        </w:rPr>
        <w:t xml:space="preserve">Реализовать парсинг и сохранение данных.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Добавить интерфейс просмотра документов.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Реализовать версионность и аудит-лог.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Подготовить демонстрацию работающего сервиса.</w:t>
      </w:r>
    </w:p>
    <w:p w:rsidR="00000000" w:rsidDel="00000000" w:rsidP="00000000" w:rsidRDefault="00000000" w:rsidRPr="00000000" w14:paraId="0000008A">
      <w:pPr>
        <w:pStyle w:val="Heading1"/>
        <w:jc w:val="both"/>
        <w:rPr>
          <w:rFonts w:ascii="Roboto" w:cs="Roboto" w:eastAsia="Roboto" w:hAnsi="Roboto"/>
          <w:color w:val="000000"/>
          <w:sz w:val="34"/>
          <w:szCs w:val="34"/>
        </w:rPr>
      </w:pPr>
      <w:bookmarkStart w:colFirst="0" w:colLast="0" w:name="_heading=h.3znysh7" w:id="9"/>
      <w:bookmarkEnd w:id="9"/>
      <w:r w:rsidDel="00000000" w:rsidR="00000000" w:rsidRPr="00000000">
        <w:rPr>
          <w:rFonts w:ascii="Roboto" w:cs="Roboto" w:eastAsia="Roboto" w:hAnsi="Roboto"/>
          <w:rtl w:val="0"/>
        </w:rPr>
        <w:t xml:space="preserve">Образ результата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before="240" w:line="240" w:lineRule="auto"/>
        <w:ind w:lef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Команда должна предоставить: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before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Репозиторий с кодом.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before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Инструкцию по запуску.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before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URL для тестирования (или docker-compose).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before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Краткую презентацию архитектуры решения.</w:t>
      </w:r>
    </w:p>
    <w:p w:rsidR="00000000" w:rsidDel="00000000" w:rsidP="00000000" w:rsidRDefault="00000000" w:rsidRPr="00000000" w14:paraId="00000090">
      <w:pPr>
        <w:pStyle w:val="Heading1"/>
        <w:jc w:val="both"/>
        <w:rPr>
          <w:rFonts w:ascii="Roboto" w:cs="Roboto" w:eastAsia="Roboto" w:hAnsi="Roboto"/>
        </w:rPr>
      </w:pPr>
      <w:bookmarkStart w:colFirst="0" w:colLast="0" w:name="_heading=h.tyjcwt" w:id="10"/>
      <w:bookmarkEnd w:id="10"/>
      <w:r w:rsidDel="00000000" w:rsidR="00000000" w:rsidRPr="00000000">
        <w:rPr>
          <w:rFonts w:ascii="Roboto" w:cs="Roboto" w:eastAsia="Roboto" w:hAnsi="Roboto"/>
          <w:rtl w:val="0"/>
        </w:rPr>
        <w:t xml:space="preserve">Критерии оценки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widowControl w:val="0"/>
        <w:spacing w:after="80" w:line="240" w:lineRule="auto"/>
        <w:jc w:val="both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heading=h.v1fc7g10f53w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Критерии оценки</w:t>
      </w:r>
    </w:p>
    <w:p w:rsidR="00000000" w:rsidDel="00000000" w:rsidP="00000000" w:rsidRDefault="00000000" w:rsidRPr="00000000" w14:paraId="00000092">
      <w:pPr>
        <w:widowControl w:val="0"/>
        <w:numPr>
          <w:ilvl w:val="0"/>
          <w:numId w:val="4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Работоспособность проекта: 10% функционала работает </w:t>
      </w:r>
    </w:p>
    <w:p w:rsidR="00000000" w:rsidDel="00000000" w:rsidP="00000000" w:rsidRDefault="00000000" w:rsidRPr="00000000" w14:paraId="00000093">
      <w:pPr>
        <w:widowControl w:val="0"/>
        <w:numPr>
          <w:ilvl w:val="0"/>
          <w:numId w:val="4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Работоспособность проекта: 30% функционала работает</w:t>
      </w:r>
    </w:p>
    <w:p w:rsidR="00000000" w:rsidDel="00000000" w:rsidP="00000000" w:rsidRDefault="00000000" w:rsidRPr="00000000" w14:paraId="00000094">
      <w:pPr>
        <w:widowControl w:val="0"/>
        <w:numPr>
          <w:ilvl w:val="0"/>
          <w:numId w:val="4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Работоспособность проекта: 50% функционала работает</w:t>
      </w:r>
    </w:p>
    <w:p w:rsidR="00000000" w:rsidDel="00000000" w:rsidP="00000000" w:rsidRDefault="00000000" w:rsidRPr="00000000" w14:paraId="00000095">
      <w:pPr>
        <w:widowControl w:val="0"/>
        <w:numPr>
          <w:ilvl w:val="0"/>
          <w:numId w:val="4"/>
        </w:numPr>
        <w:spacing w:after="0" w:afterAutospacing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Работоспособность проекта: 70% функционала работает</w:t>
      </w:r>
    </w:p>
    <w:p w:rsidR="00000000" w:rsidDel="00000000" w:rsidP="00000000" w:rsidRDefault="00000000" w:rsidRPr="00000000" w14:paraId="00000096">
      <w:pPr>
        <w:widowControl w:val="0"/>
        <w:numPr>
          <w:ilvl w:val="0"/>
          <w:numId w:val="4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Работоспособность проекта: 100% функционала работает (не верю, что кто-то справится)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00" w:before="400" w:line="276" w:lineRule="auto"/>
        <w:jc w:val="both"/>
        <w:rPr>
          <w:rFonts w:ascii="Roboto" w:cs="Roboto" w:eastAsia="Roboto" w:hAnsi="Roboto"/>
        </w:rPr>
      </w:pPr>
      <w:bookmarkStart w:colFirst="0" w:colLast="0" w:name="_heading=h.6mht2ojd4kha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sz w:val="40"/>
          <w:szCs w:val="40"/>
          <w:rtl w:val="0"/>
        </w:rPr>
        <w:t xml:space="preserve">Эксперт от Артвелл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lin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Николай Апурин</w:t>
      </w:r>
    </w:p>
    <w:p w:rsidR="00000000" w:rsidDel="00000000" w:rsidP="00000000" w:rsidRDefault="00000000" w:rsidRPr="00000000" w14:paraId="00000099">
      <w:pPr>
        <w:widowControl w:val="0"/>
        <w:spacing w:line="24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Генеральный директор компании Артвелл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Для связи: </w:t>
      </w:r>
    </w:p>
    <w:p w:rsidR="00000000" w:rsidDel="00000000" w:rsidP="00000000" w:rsidRDefault="00000000" w:rsidRPr="00000000" w14:paraId="0000009B">
      <w:pPr>
        <w:widowControl w:val="0"/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ТГ-контакт @artwell </w:t>
      </w:r>
    </w:p>
    <w:p w:rsidR="00000000" w:rsidDel="00000000" w:rsidP="00000000" w:rsidRDefault="00000000" w:rsidRPr="00000000" w14:paraId="0000009C">
      <w:pPr>
        <w:widowControl w:val="0"/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понедельник - суббота 10.00 - 19.00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firstLine="0"/>
        <w:jc w:val="right"/>
        <w:rPr/>
      </w:pPr>
      <w:r w:rsidDel="00000000" w:rsidR="00000000" w:rsidRPr="00000000">
        <w:rPr>
          <w:i w:val="1"/>
          <w:iCs w:val="1"/>
          <w:color w:val="0169b5"/>
          <w:rtl w:val="0"/>
        </w:rPr>
        <w:t xml:space="preserve">Желаем успехов!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27" w:type="default"/>
      <w:footerReference r:id="rId2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jc w:val="right"/>
      <w:rPr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ind w:left="0" w:firstLine="0"/>
      <w:rPr>
        <w:rFonts w:ascii="Roboto" w:cs="Roboto" w:eastAsia="Roboto" w:hAnsi="Roboto"/>
        <w:b w:val="1"/>
        <w:bCs w:val="1"/>
        <w:color w:val="0169b5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5105400</wp:posOffset>
          </wp:positionH>
          <wp:positionV relativeFrom="paragraph">
            <wp:posOffset>-342890</wp:posOffset>
          </wp:positionV>
          <wp:extent cx="1566863" cy="699158"/>
          <wp:effectExtent b="0" l="0" r="0" t="0"/>
          <wp:wrapNone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66863" cy="69915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4"/>
        <w:szCs w:val="24"/>
        <w:lang w:val="ru"/>
      </w:rPr>
    </w:rPrDefault>
    <w:pPrDefault>
      <w:pPr>
        <w:spacing w:line="276" w:lineRule="auto"/>
        <w:ind w:left="566.929133858267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0" w:firstLine="0"/>
    </w:pPr>
    <w:rPr>
      <w:rFonts w:ascii="Montserrat" w:cs="Montserrat" w:eastAsia="Montserrat" w:hAnsi="Montserrat"/>
      <w:b w:val="1"/>
      <w:bCs w:val="1"/>
      <w:color w:val="0169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0" w:firstLine="0"/>
    </w:pPr>
    <w:rPr>
      <w:rFonts w:ascii="Montserrat" w:cs="Montserrat" w:eastAsia="Montserrat" w:hAnsi="Montserrat"/>
      <w:color w:val="0169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0" w:firstLine="0"/>
    </w:pPr>
    <w:rPr>
      <w:rFonts w:ascii="Montserrat" w:cs="Montserrat" w:eastAsia="Montserrat" w:hAnsi="Montserrat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minstroyrf.gov.ru/tim/xml-skhemy/protokol-osmotra/c27_2/" TargetMode="External"/><Relationship Id="rId22" Type="http://schemas.openxmlformats.org/officeDocument/2006/relationships/hyperlink" Target="https://www.minstroyrf.gov.ru/tim/xml-skhemy/reshenie-organa-po-khodataystvu-o-prodlenii-sroka-ispolneniya-predpisaniya-ob-ustranenii-narusheniy-/c47_1/" TargetMode="External"/><Relationship Id="rId21" Type="http://schemas.openxmlformats.org/officeDocument/2006/relationships/hyperlink" Target="https://www.minstroyrf.gov.ru/tim/xml-skhemy/akt-po-rezultatam-kontrolnogo-nadzornogo-meropriyatiya-bez-vzaimodeystviya-s-kontroliruemym-litsom/c36_1/" TargetMode="External"/><Relationship Id="rId24" Type="http://schemas.openxmlformats.org/officeDocument/2006/relationships/hyperlink" Target="https://www.minstroyrf.gov.ru/tim/xml-skhemy/akt-vyezdnoy-vneplanovoy-proverki/c1_3/" TargetMode="External"/><Relationship Id="rId23" Type="http://schemas.openxmlformats.org/officeDocument/2006/relationships/hyperlink" Target="https://www.minstroyrf.gov.ru/tim/xml-skhemy/akt-dokumentarnoy-vneplanovoy-proverki/c2_3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instroyrf.gov.ru/tim/xml-skhemy/akt-osvidetelstvovaniya-skrytykh-rabot/c5_3/" TargetMode="External"/><Relationship Id="rId26" Type="http://schemas.openxmlformats.org/officeDocument/2006/relationships/hyperlink" Target="https://www.minstroyrf.gov.ru/tim/xml-skhemy/reshenie-o-provedenii-kontrolnogo-nadzornogo-meropriyatiya/c17_3/" TargetMode="External"/><Relationship Id="rId25" Type="http://schemas.openxmlformats.org/officeDocument/2006/relationships/hyperlink" Target="https://www.minstroyrf.gov.ru/tim/xml-skhemy/predpisanie-ob-ustranenii-vyyavlennykh-narusheniy/c14_4/" TargetMode="External"/><Relationship Id="rId28" Type="http://schemas.openxmlformats.org/officeDocument/2006/relationships/footer" Target="footer1.xml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instroyrf.gov.ru/tim/xml-skhemy/akt-razbivki-osey-obekta-kapitalnogo-stroitelstva-na-mestnosti/c7_3/" TargetMode="External"/><Relationship Id="rId8" Type="http://schemas.openxmlformats.org/officeDocument/2006/relationships/hyperlink" Target="https://www.minstroyrf.gov.ru/tim/xml-skhemy/akt-osvidetelstvovaniya-uchastkov-setey-inzhenerno-tekhnicheskogo-obespecheniya/c6_3/" TargetMode="External"/><Relationship Id="rId11" Type="http://schemas.openxmlformats.org/officeDocument/2006/relationships/hyperlink" Target="https://www.minstroyrf.gov.ru/tim/xml-skhemy/akt-osvidetelstvovaniya-geodezicheskoy-razbivochnoy-osnovy-obekta-kapitalnogo-stroitelstva/c3_3/" TargetMode="External"/><Relationship Id="rId10" Type="http://schemas.openxmlformats.org/officeDocument/2006/relationships/hyperlink" Target="https://www.minstroyrf.gov.ru/tim/xml-skhemy/akt-osvidetelstvovaniya-otvetstvennykh-konstruktsiy/c4_3/" TargetMode="External"/><Relationship Id="rId13" Type="http://schemas.openxmlformats.org/officeDocument/2006/relationships/hyperlink" Target="https://www.minstroyrf.gov.ru/tim/xml-skhemy/akt-ispytaniya-gidropnevmaticheskoy-emkosti/c54_1/" TargetMode="External"/><Relationship Id="rId12" Type="http://schemas.openxmlformats.org/officeDocument/2006/relationships/hyperlink" Target="https://www.minstroyrf.gov.ru/tim/xml-skhemy/akt-o-vyyavlennykh-defektakh-priborov-oborudovaniya-i-agregatov/c55_1/" TargetMode="External"/><Relationship Id="rId15" Type="http://schemas.openxmlformats.org/officeDocument/2006/relationships/hyperlink" Target="https://www.minstroyrf.gov.ru/tim/xml-skhemy/akt-o-provedenii-vkhodnogo-kontrolya/c57_1/" TargetMode="External"/><Relationship Id="rId14" Type="http://schemas.openxmlformats.org/officeDocument/2006/relationships/hyperlink" Target="https://www.minstroyrf.gov.ru/tim/xml-skhemy/akt-ispytaniya-vnutrennego-protivopozharnogo-vodoprovoda/c56_1/" TargetMode="External"/><Relationship Id="rId17" Type="http://schemas.openxmlformats.org/officeDocument/2006/relationships/hyperlink" Target="https://www.minstroyrf.gov.ru/tim/xml-skhemy/zhurnal-avtorskogo-nadzora/c59_1/" TargetMode="External"/><Relationship Id="rId16" Type="http://schemas.openxmlformats.org/officeDocument/2006/relationships/hyperlink" Target="https://www.minstroyrf.gov.ru/tim/xml-skhemy/zhurnal-betonnykh-rabot/c58_1/" TargetMode="External"/><Relationship Id="rId19" Type="http://schemas.openxmlformats.org/officeDocument/2006/relationships/hyperlink" Target="https://www.minstroyrf.gov.ru/tim/xml-skhemy/zhurnal-vkhodnogo-kontrolya-materialov/c8_3/" TargetMode="External"/><Relationship Id="rId18" Type="http://schemas.openxmlformats.org/officeDocument/2006/relationships/hyperlink" Target="https://www.minstroyrf.gov.ru/tim/xml-skhemy/obshchiy-zhurnal-rabot/c13_3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SO3rMR9ZnHJF0dawSRlqV0IfDA==">CgMxLjAyCWguMzBqMHpsbDIOaC51bm04MHM4aWJhY28yDmguZTE1dGd5YmY1ZWZoMg1oLjhsbzhkNXRqdDJrMg5oLm91b3B0dWx2bW8zNTIOaC56OXo5bDQ4YTZxejMyDmguMm83bG1kZWZhaW4xMg5oLmdqcGt5NTJ6Mzd3bTIOaC55ZGh3MTVlc2xxYzcyCWguM3pueXNoNzIIaC50eWpjd3QyDmgudjFmYzdnMTBmNTN3Mg5oLjZtaHQyb2pkNGtoYTgAciExeHAwOXUzcGd4dVNuQklHYnRRbGJURDdKSHk4OTREb0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