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ФГБОУ ВО ВолгГМУ Минздрава России</w:t>
      </w:r>
    </w:p>
    <w:p>
      <w:pPr>
        <w:spacing w:after="240" w:before="0" w:line="300"/>
        <w:jc w:val="center"/>
      </w:pPr>
      <w:r>
        <w:rPr>
          <w:rFonts w:ascii="Times New Roman" w:cs="Times New Roman" w:eastAsia="Times New Roman" w:hAnsi="Times New Roman"/>
          <w:color w:val="5B6D70"/>
          <w:sz w:val="20"/>
          <w:szCs w:val="20"/>
        </w:rPr>
        <w:t xml:space="preserve">Проект «Аппаратно-программный комплекс для стандартизированной диагностики и мониторинга лечения поражений слизистой оболочки рта»</w:t>
      </w:r>
    </w:p>
    <w:p>
      <w:pPr>
        <w:pStyle w:val="Heading1"/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0D3B3C"/>
          <w:sz w:val="30"/>
          <w:szCs w:val="30"/>
        </w:rPr>
        <w:t xml:space="preserve">Протокол верификации рабочего расстояния</w:t>
      </w:r>
    </w:p>
    <w:p>
      <w:pPr>
        <w:spacing w:after="240" w:before="0" w:line="300"/>
        <w:jc w:val="center"/>
      </w:pPr>
      <w:r>
        <w:rPr>
          <w:rFonts w:ascii="Times New Roman" w:cs="Times New Roman" w:eastAsia="Times New Roman" w:hAnsi="Times New Roman"/>
          <w:i/>
          <w:iCs/>
          <w:color w:val="5B6D70"/>
          <w:sz w:val="22"/>
          <w:szCs w:val="22"/>
        </w:rPr>
        <w:t xml:space="preserve">Несколько образцов, несколько операторов, многократная установка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6425"/>
      </w:tblGrid>
      <w:tr>
        <w:tc>
          <w:tcPr>
            <w:tcW w:type="dxa" w:w="32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Наименование изделия</w:t>
            </w:r>
          </w:p>
        </w:tc>
        <w:tc>
          <w:tcPr>
            <w:tcW w:type="dxa" w:w="642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Калибровочная насадка-ограничитель для интраоральной камеры</w:t>
            </w:r>
          </w:p>
        </w:tc>
      </w:tr>
      <w:tr>
        <w:tc>
          <w:tcPr>
            <w:tcW w:type="dxa" w:w="32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Версия изделия / № образца</w:t>
            </w:r>
          </w:p>
        </w:tc>
        <w:tc>
          <w:tcPr>
            <w:tcW w:type="dxa" w:w="642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Номер документа</w:t>
            </w:r>
          </w:p>
        </w:tc>
        <w:tc>
          <w:tcPr>
            <w:tcW w:type="dxa" w:w="642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Дата</w:t>
            </w:r>
          </w:p>
        </w:tc>
        <w:tc>
          <w:tcPr>
            <w:tcW w:type="dxa" w:w="642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Число операторов / установок на оператора</w:t>
            </w:r>
          </w:p>
        </w:tc>
        <w:tc>
          <w:tcPr>
            <w:tcW w:type="dxa" w:w="642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Метод измерения расстояния</w:t>
            </w:r>
          </w:p>
        </w:tc>
        <w:tc>
          <w:tcPr>
            <w:tcW w:type="dxa" w:w="642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D3B3C"/>
          <w:sz w:val="26"/>
          <w:szCs w:val="26"/>
        </w:rPr>
        <w:t xml:space="preserve">Измерения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6"/>
        <w:gridCol w:w="1807"/>
        <w:gridCol w:w="1506"/>
        <w:gridCol w:w="1807"/>
        <w:gridCol w:w="3012"/>
      </w:tblGrid>
      <w:tr>
        <w:trPr>
          <w:tblHeader/>
        </w:trPr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Образец</w:t>
            </w:r>
          </w:p>
        </w:tc>
        <w:tc>
          <w:tcPr>
            <w:tcW w:type="dxa" w:w="18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Оператор</w:t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Установка №</w:t>
            </w:r>
          </w:p>
        </w:tc>
        <w:tc>
          <w:tcPr>
            <w:tcW w:type="dxa" w:w="18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Расстояние, мм</w:t>
            </w:r>
          </w:p>
        </w:tc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Примечание</w:t>
            </w:r>
          </w:p>
        </w:tc>
      </w:tr>
      <w:tr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D3B3C"/>
          <w:sz w:val="26"/>
          <w:szCs w:val="26"/>
        </w:rPr>
        <w:t xml:space="preserve">Статистика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16"/>
        <w:gridCol w:w="2610"/>
        <w:gridCol w:w="3012"/>
      </w:tblGrid>
      <w:tr>
        <w:trPr>
          <w:tblHeader/>
        </w:trPr>
        <w:tc>
          <w:tcPr>
            <w:tcW w:type="dxa" w:w="401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Показатель</w:t>
            </w:r>
          </w:p>
        </w:tc>
        <w:tc>
          <w:tcPr>
            <w:tcW w:type="dxa" w:w="261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Значение</w:t>
            </w:r>
          </w:p>
        </w:tc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Критерий</w:t>
            </w:r>
          </w:p>
        </w:tc>
      </w:tr>
      <w:tr>
        <w:tc>
          <w:tcPr>
            <w:tcW w:type="dxa" w:w="401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Среднее, мм</w:t>
            </w:r>
          </w:p>
        </w:tc>
        <w:tc>
          <w:tcPr>
            <w:tcW w:type="dxa" w:w="261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10–12</w:t>
            </w:r>
          </w:p>
        </w:tc>
      </w:tr>
      <w:tr>
        <w:tc>
          <w:tcPr>
            <w:tcW w:type="dxa" w:w="401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Минимум, мм</w:t>
            </w:r>
          </w:p>
        </w:tc>
        <w:tc>
          <w:tcPr>
            <w:tcW w:type="dxa" w:w="261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01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Максимум, мм</w:t>
            </w:r>
          </w:p>
        </w:tc>
        <w:tc>
          <w:tcPr>
            <w:tcW w:type="dxa" w:w="261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01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Стандартное отклонение, мм</w:t>
            </w:r>
          </w:p>
        </w:tc>
        <w:tc>
          <w:tcPr>
            <w:tcW w:type="dxa" w:w="261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01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Погрешность, мм</w:t>
            </w:r>
          </w:p>
        </w:tc>
        <w:tc>
          <w:tcPr>
            <w:tcW w:type="dxa" w:w="261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01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Межоператорная вариабельность (ICC)</w:t>
            </w:r>
          </w:p>
        </w:tc>
        <w:tc>
          <w:tcPr>
            <w:tcW w:type="dxa" w:w="261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≥ 0,80</w:t>
            </w:r>
          </w:p>
        </w:tc>
      </w:tr>
    </w:tbl>
    <w:p>
      <w:pPr>
        <w:spacing w:after="80" w:before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D3B3C"/>
          <w:sz w:val="26"/>
          <w:szCs w:val="26"/>
        </w:rPr>
        <w:t xml:space="preserve">Заключение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2"/>
        <w:gridCol w:w="6626"/>
      </w:tblGrid>
      <w:tr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Вывод</w:t>
            </w:r>
          </w:p>
        </w:tc>
        <w:tc>
          <w:tcPr>
            <w:tcW w:type="dxa" w:w="662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 Соответствует   ☐ Не соответствует   ☐ Соответствует с замечаниями</w:t>
            </w:r>
          </w:p>
        </w:tc>
      </w:tr>
      <w:tr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Замечания / отклонения</w:t>
            </w:r>
          </w:p>
        </w:tc>
        <w:tc>
          <w:tcPr>
            <w:tcW w:type="dxa" w:w="662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Рекомендации</w:t>
            </w:r>
          </w:p>
        </w:tc>
        <w:tc>
          <w:tcPr>
            <w:tcW w:type="dxa" w:w="662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D3B3C"/>
          <w:sz w:val="26"/>
          <w:szCs w:val="26"/>
        </w:rPr>
        <w:t xml:space="preserve">Подписи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6"/>
        <w:gridCol w:w="2461"/>
        <w:gridCol w:w="2461"/>
        <w:gridCol w:w="1538"/>
        <w:gridCol w:w="1332"/>
      </w:tblGrid>
      <w:tr>
        <w:trPr>
          <w:tblHeader/>
        </w:trPr>
        <w:tc>
          <w:tcPr>
            <w:tcW w:type="dxa" w:w="184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Роль</w:t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ФИО</w:t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Должность</w:t>
            </w:r>
          </w:p>
        </w:tc>
        <w:tc>
          <w:tcPr>
            <w:tcW w:type="dxa" w:w="153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Подпись</w:t>
            </w:r>
          </w:p>
        </w:tc>
        <w:tc>
          <w:tcPr>
            <w:tcW w:type="dxa" w:w="133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Дата</w:t>
            </w:r>
          </w:p>
        </w:tc>
      </w:tr>
      <w:tr>
        <w:tc>
          <w:tcPr>
            <w:tcW w:type="dxa" w:w="184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Исполнитель</w:t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3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3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4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Проверил</w:t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3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3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4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Утвердил</w:t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3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3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8C8D"/>
        <w:sz w:val="18"/>
        <w:szCs w:val="18"/>
      </w:rPr>
      <w:t xml:space="preserve">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F8C8D"/>
        <w:sz w:val="18"/>
        <w:szCs w:val="18"/>
      </w:rPr>
      <w:t xml:space="preserve">ПР-05 · шаблон, ред.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верификации рабочего расстояния</dc:title>
  <dc:creator>ВолгГМУ</dc:creator>
  <cp:lastModifiedBy>Un-named</cp:lastModifiedBy>
  <cp:revision>1</cp:revision>
  <dcterms:created xsi:type="dcterms:W3CDTF">2026-10-01T09:06:07.787Z</dcterms:created>
  <dcterms:modified xsi:type="dcterms:W3CDTF">2026-10-01T09:06:07.787Z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