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FA8" w:rsidRDefault="006E7FA8" w:rsidP="00160071">
      <w:pPr>
        <w:pStyle w:val="Heading2"/>
      </w:pPr>
      <w:r>
        <w:t>Team details</w:t>
      </w:r>
    </w:p>
    <w:tbl>
      <w:tblPr>
        <w:tblStyle w:val="TableGrid"/>
        <w:tblW w:w="0" w:type="auto"/>
        <w:tblLook w:val="04A0" w:firstRow="1" w:lastRow="0" w:firstColumn="1" w:lastColumn="0" w:noHBand="0" w:noVBand="1"/>
      </w:tblPr>
      <w:tblGrid>
        <w:gridCol w:w="2065"/>
        <w:gridCol w:w="7285"/>
      </w:tblGrid>
      <w:tr w:rsidR="006E7FA8" w:rsidTr="00160071">
        <w:tc>
          <w:tcPr>
            <w:tcW w:w="2065" w:type="dxa"/>
            <w:shd w:val="clear" w:color="auto" w:fill="E2EFD9" w:themeFill="accent6" w:themeFillTint="33"/>
          </w:tcPr>
          <w:p w:rsidR="006E7FA8" w:rsidRDefault="006E7FA8" w:rsidP="006E7FA8">
            <w:r>
              <w:t>Batch &amp; Team name</w:t>
            </w:r>
          </w:p>
        </w:tc>
        <w:tc>
          <w:tcPr>
            <w:tcW w:w="7285" w:type="dxa"/>
            <w:shd w:val="clear" w:color="auto" w:fill="E2EFD9" w:themeFill="accent6" w:themeFillTint="33"/>
          </w:tcPr>
          <w:p w:rsidR="006E7FA8" w:rsidRDefault="00D57647" w:rsidP="006E7FA8">
            <w:r>
              <w:t>MS1 Group 9</w:t>
            </w:r>
          </w:p>
        </w:tc>
      </w:tr>
      <w:tr w:rsidR="006E7FA8" w:rsidTr="00160071">
        <w:tc>
          <w:tcPr>
            <w:tcW w:w="2065" w:type="dxa"/>
            <w:shd w:val="clear" w:color="auto" w:fill="E2EFD9" w:themeFill="accent6" w:themeFillTint="33"/>
          </w:tcPr>
          <w:p w:rsidR="006E7FA8" w:rsidRDefault="006E7FA8" w:rsidP="006E7FA8">
            <w:r>
              <w:t>Team members</w:t>
            </w:r>
          </w:p>
        </w:tc>
        <w:tc>
          <w:tcPr>
            <w:tcW w:w="7285" w:type="dxa"/>
            <w:shd w:val="clear" w:color="auto" w:fill="E2EFD9" w:themeFill="accent6" w:themeFillTint="33"/>
          </w:tcPr>
          <w:p w:rsidR="006E7FA8" w:rsidRDefault="00D57647" w:rsidP="006E7FA8">
            <w:r>
              <w:t>Marut Prasad, M Chethan Kumar, Mohan Prabhu</w:t>
            </w:r>
          </w:p>
        </w:tc>
      </w:tr>
      <w:tr w:rsidR="006E7FA8" w:rsidTr="00160071">
        <w:tc>
          <w:tcPr>
            <w:tcW w:w="2065" w:type="dxa"/>
            <w:shd w:val="clear" w:color="auto" w:fill="E2EFD9" w:themeFill="accent6" w:themeFillTint="33"/>
          </w:tcPr>
          <w:p w:rsidR="006E7FA8" w:rsidRDefault="006E7FA8" w:rsidP="006E7FA8">
            <w:r>
              <w:t>Date</w:t>
            </w:r>
          </w:p>
        </w:tc>
        <w:tc>
          <w:tcPr>
            <w:tcW w:w="7285" w:type="dxa"/>
            <w:shd w:val="clear" w:color="auto" w:fill="E2EFD9" w:themeFill="accent6" w:themeFillTint="33"/>
          </w:tcPr>
          <w:p w:rsidR="006E7FA8" w:rsidRDefault="00D57647" w:rsidP="006E7FA8">
            <w:r>
              <w:t xml:space="preserve">24-09-2019 </w:t>
            </w:r>
          </w:p>
        </w:tc>
      </w:tr>
      <w:tr w:rsidR="006E7FA8" w:rsidTr="00160071">
        <w:tc>
          <w:tcPr>
            <w:tcW w:w="2065" w:type="dxa"/>
            <w:shd w:val="clear" w:color="auto" w:fill="E2EFD9" w:themeFill="accent6" w:themeFillTint="33"/>
          </w:tcPr>
          <w:p w:rsidR="006E7FA8" w:rsidRDefault="006E7FA8" w:rsidP="006E7FA8">
            <w:r>
              <w:t>Status</w:t>
            </w:r>
          </w:p>
        </w:tc>
        <w:tc>
          <w:tcPr>
            <w:tcW w:w="7285" w:type="dxa"/>
            <w:shd w:val="clear" w:color="auto" w:fill="E2EFD9" w:themeFill="accent6" w:themeFillTint="33"/>
          </w:tcPr>
          <w:p w:rsidR="006E7FA8" w:rsidRDefault="00E94405" w:rsidP="00E94405">
            <w:r>
              <w:t>In-progress</w:t>
            </w:r>
          </w:p>
        </w:tc>
      </w:tr>
    </w:tbl>
    <w:p w:rsidR="009C597B" w:rsidRPr="006E7FA8" w:rsidRDefault="009C597B" w:rsidP="003B6B22"/>
    <w:p w:rsidR="008B5228" w:rsidRDefault="00CF59C2" w:rsidP="00160071">
      <w:pPr>
        <w:pStyle w:val="Heading2"/>
      </w:pPr>
      <w:r>
        <w:t>Compiler warnings</w:t>
      </w:r>
      <w:r w:rsidR="009C20E4">
        <w:t xml:space="preserve"> and Linting</w:t>
      </w:r>
    </w:p>
    <w:tbl>
      <w:tblPr>
        <w:tblStyle w:val="TableGrid"/>
        <w:tblW w:w="0" w:type="auto"/>
        <w:tblLook w:val="04A0" w:firstRow="1" w:lastRow="0" w:firstColumn="1" w:lastColumn="0" w:noHBand="0" w:noVBand="1"/>
      </w:tblPr>
      <w:tblGrid>
        <w:gridCol w:w="744"/>
        <w:gridCol w:w="5371"/>
        <w:gridCol w:w="4094"/>
      </w:tblGrid>
      <w:tr w:rsidR="009C20E4" w:rsidTr="009C597B">
        <w:tc>
          <w:tcPr>
            <w:tcW w:w="744" w:type="dxa"/>
            <w:shd w:val="clear" w:color="auto" w:fill="FFF2CC" w:themeFill="accent4" w:themeFillTint="33"/>
          </w:tcPr>
          <w:p w:rsidR="009C20E4" w:rsidRDefault="009C20E4" w:rsidP="00B644EF"/>
        </w:tc>
        <w:tc>
          <w:tcPr>
            <w:tcW w:w="5371" w:type="dxa"/>
            <w:shd w:val="clear" w:color="auto" w:fill="FFF2CC" w:themeFill="accent4" w:themeFillTint="33"/>
          </w:tcPr>
          <w:p w:rsidR="00237D0F" w:rsidRDefault="00237D0F" w:rsidP="00B644EF">
            <w:r>
              <w:t>Assertion</w:t>
            </w:r>
          </w:p>
        </w:tc>
        <w:tc>
          <w:tcPr>
            <w:tcW w:w="4094" w:type="dxa"/>
            <w:shd w:val="clear" w:color="auto" w:fill="FFF2CC" w:themeFill="accent4" w:themeFillTint="33"/>
          </w:tcPr>
          <w:p w:rsidR="009C20E4" w:rsidRDefault="00237D0F" w:rsidP="00B644EF">
            <w:r>
              <w:t>Exceptions</w:t>
            </w:r>
          </w:p>
        </w:tc>
      </w:tr>
      <w:tr w:rsidR="009C20E4" w:rsidTr="009C597B">
        <w:sdt>
          <w:sdtPr>
            <w:id w:val="-1175714759"/>
            <w14:checkbox>
              <w14:checked w14:val="1"/>
              <w14:checkedState w14:val="2612" w14:font="MS Gothic"/>
              <w14:uncheckedState w14:val="2610" w14:font="MS Gothic"/>
            </w14:checkbox>
          </w:sdtPr>
          <w:sdtEndPr/>
          <w:sdtContent>
            <w:tc>
              <w:tcPr>
                <w:tcW w:w="744" w:type="dxa"/>
              </w:tcPr>
              <w:p w:rsidR="009C20E4" w:rsidRDefault="001E5C18" w:rsidP="00B644EF">
                <w:r>
                  <w:rPr>
                    <w:rFonts w:ascii="MS Gothic" w:eastAsia="MS Gothic" w:hAnsi="MS Gothic" w:hint="eastAsia"/>
                  </w:rPr>
                  <w:t>☒</w:t>
                </w:r>
              </w:p>
            </w:tc>
          </w:sdtContent>
        </w:sdt>
        <w:tc>
          <w:tcPr>
            <w:tcW w:w="5371" w:type="dxa"/>
          </w:tcPr>
          <w:p w:rsidR="009C20E4" w:rsidRDefault="009C20E4" w:rsidP="00B644EF">
            <w:r>
              <w:t>Metric: The warning</w:t>
            </w:r>
            <w:r w:rsidR="00237D0F">
              <w:t xml:space="preserve"> + linting</w:t>
            </w:r>
            <w:r>
              <w:t xml:space="preserve"> count is zero</w:t>
            </w:r>
          </w:p>
        </w:tc>
        <w:tc>
          <w:tcPr>
            <w:tcW w:w="4094" w:type="dxa"/>
          </w:tcPr>
          <w:p w:rsidR="009C20E4" w:rsidRDefault="001E5C18" w:rsidP="00B644EF">
            <w:r>
              <w:t>2 warnings are still persistent</w:t>
            </w:r>
          </w:p>
        </w:tc>
      </w:tr>
      <w:tr w:rsidR="009C20E4" w:rsidTr="009C597B">
        <w:sdt>
          <w:sdtPr>
            <w:id w:val="-636405990"/>
            <w14:checkbox>
              <w14:checked w14:val="1"/>
              <w14:checkedState w14:val="2612" w14:font="MS Gothic"/>
              <w14:uncheckedState w14:val="2610" w14:font="MS Gothic"/>
            </w14:checkbox>
          </w:sdtPr>
          <w:sdtEndPr/>
          <w:sdtContent>
            <w:tc>
              <w:tcPr>
                <w:tcW w:w="744" w:type="dxa"/>
              </w:tcPr>
              <w:p w:rsidR="009C20E4" w:rsidRDefault="001E5C18" w:rsidP="00B644EF">
                <w:pPr>
                  <w:rPr>
                    <w:rFonts w:ascii="MS Gothic" w:eastAsia="MS Gothic" w:hAnsi="MS Gothic"/>
                  </w:rPr>
                </w:pPr>
                <w:r>
                  <w:rPr>
                    <w:rFonts w:ascii="MS Gothic" w:eastAsia="MS Gothic" w:hAnsi="MS Gothic" w:hint="eastAsia"/>
                  </w:rPr>
                  <w:t>☒</w:t>
                </w:r>
              </w:p>
            </w:tc>
          </w:sdtContent>
        </w:sdt>
        <w:tc>
          <w:tcPr>
            <w:tcW w:w="5371" w:type="dxa"/>
          </w:tcPr>
          <w:p w:rsidR="009C20E4" w:rsidRDefault="009C20E4" w:rsidP="00237D0F">
            <w:r>
              <w:t xml:space="preserve">Sustain: </w:t>
            </w:r>
            <w:r w:rsidR="00237D0F">
              <w:t>T</w:t>
            </w:r>
            <w:r>
              <w:t xml:space="preserve">he ‘treat warnings as errors’ setting </w:t>
            </w:r>
            <w:r w:rsidR="00237D0F">
              <w:t xml:space="preserve">is </w:t>
            </w:r>
            <w:r>
              <w:t>enabled</w:t>
            </w:r>
          </w:p>
        </w:tc>
        <w:tc>
          <w:tcPr>
            <w:tcW w:w="4094" w:type="dxa"/>
          </w:tcPr>
          <w:p w:rsidR="009C20E4" w:rsidRDefault="001E3064" w:rsidP="001E3064">
            <w:r>
              <w:t>No. Marut will work on resolving these 2 warnings.</w:t>
            </w:r>
          </w:p>
        </w:tc>
      </w:tr>
    </w:tbl>
    <w:p w:rsidR="00237D0F" w:rsidRDefault="00237D0F" w:rsidP="00237D0F">
      <w:pPr>
        <w:pStyle w:val="Heading4"/>
      </w:pPr>
      <w:r>
        <w:t xml:space="preserve">What </w:t>
      </w:r>
      <w:r w:rsidR="00D12421">
        <w:t>linting tool</w:t>
      </w:r>
      <w:r>
        <w:t xml:space="preserve"> </w:t>
      </w:r>
      <w:r w:rsidR="00D12421">
        <w:t xml:space="preserve">is </w:t>
      </w:r>
      <w:r>
        <w:t>used?</w:t>
      </w:r>
    </w:p>
    <w:p w:rsidR="00237D0F" w:rsidRDefault="001E5C18" w:rsidP="00237D0F">
      <w:proofErr w:type="spellStart"/>
      <w:r>
        <w:t>SonarLint</w:t>
      </w:r>
      <w:proofErr w:type="spellEnd"/>
    </w:p>
    <w:p w:rsidR="00237D0F" w:rsidRDefault="00237D0F" w:rsidP="00237D0F">
      <w:pPr>
        <w:pStyle w:val="Heading4"/>
      </w:pPr>
      <w:r>
        <w:t xml:space="preserve">How </w:t>
      </w:r>
      <w:r w:rsidR="00020367">
        <w:t>have the warnings fared</w:t>
      </w:r>
      <w:r w:rsidR="006E7FA8">
        <w:t>,</w:t>
      </w:r>
      <w:r>
        <w:t xml:space="preserve"> since you took over</w:t>
      </w:r>
      <w:r w:rsidR="00D12421">
        <w:t xml:space="preserve"> in Phase-2</w:t>
      </w:r>
      <w:r>
        <w:t>?</w:t>
      </w:r>
    </w:p>
    <w:p w:rsidR="001E3064" w:rsidRDefault="001E5C18" w:rsidP="00237D0F">
      <w:r>
        <w:t xml:space="preserve">While receiving the </w:t>
      </w:r>
      <w:r w:rsidR="00633D8F">
        <w:t xml:space="preserve">project, we saw 40 errors from </w:t>
      </w:r>
      <w:proofErr w:type="spellStart"/>
      <w:r w:rsidR="00633D8F">
        <w:t>SonarLint</w:t>
      </w:r>
      <w:proofErr w:type="spellEnd"/>
      <w:r>
        <w:t>. We have managed</w:t>
      </w:r>
      <w:r w:rsidR="001A077A">
        <w:t xml:space="preserve"> to bring down the warnings to 4</w:t>
      </w:r>
      <w:r>
        <w:t xml:space="preserve"> warning</w:t>
      </w:r>
      <w:r w:rsidR="001E3064">
        <w:t>s which state that we have to us</w:t>
      </w:r>
      <w:r w:rsidR="001A077A">
        <w:t>e parameterized queries. These 4</w:t>
      </w:r>
      <w:bookmarkStart w:id="0" w:name="_GoBack"/>
      <w:bookmarkEnd w:id="0"/>
      <w:r w:rsidR="001E3064">
        <w:t xml:space="preserve"> warnings were introduced by us because we built a utility class for sending queries. </w:t>
      </w:r>
      <w:r w:rsidR="001E3064">
        <w:br/>
        <w:t>Using parameterized queries will help in avoiding data injection in SQL and make it more secure.</w:t>
      </w:r>
    </w:p>
    <w:p w:rsidR="00B644EF" w:rsidRDefault="00020367" w:rsidP="00237D0F">
      <w:pPr>
        <w:pStyle w:val="Heading3"/>
      </w:pPr>
      <w:r>
        <w:t>Evidence</w:t>
      </w:r>
    </w:p>
    <w:p w:rsidR="00CF59C2" w:rsidRDefault="00160071" w:rsidP="00CF59C2">
      <w:r>
        <w:t xml:space="preserve">Attach/link: </w:t>
      </w:r>
      <w:r w:rsidR="00237D0F">
        <w:t xml:space="preserve"> b</w:t>
      </w:r>
      <w:r w:rsidR="00CF59C2">
        <w:t>uild</w:t>
      </w:r>
      <w:r w:rsidR="00237D0F">
        <w:t xml:space="preserve"> &amp; linting</w:t>
      </w:r>
      <w:r w:rsidR="00CF59C2">
        <w:t xml:space="preserve"> log</w:t>
      </w:r>
      <w:r w:rsidR="00237D0F">
        <w:t>s/screenshots</w:t>
      </w:r>
    </w:p>
    <w:p w:rsidR="00237D0F" w:rsidRDefault="001E5C18" w:rsidP="00CF59C2">
      <w:r>
        <w:rPr>
          <w:noProof/>
        </w:rPr>
        <w:drawing>
          <wp:inline distT="0" distB="0" distL="0" distR="0">
            <wp:extent cx="685800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58000" cy="3857625"/>
                    </a:xfrm>
                    <a:prstGeom prst="rect">
                      <a:avLst/>
                    </a:prstGeom>
                  </pic:spPr>
                </pic:pic>
              </a:graphicData>
            </a:graphic>
          </wp:inline>
        </w:drawing>
      </w:r>
    </w:p>
    <w:p w:rsidR="00CF59C2" w:rsidRDefault="00C57F6A" w:rsidP="00160071">
      <w:pPr>
        <w:pStyle w:val="Heading2"/>
      </w:pPr>
      <w:r>
        <w:t xml:space="preserve">Static Analysis / </w:t>
      </w:r>
      <w:r w:rsidR="00CF59C2">
        <w:t>Coding standards</w:t>
      </w:r>
    </w:p>
    <w:p w:rsidR="00CF59C2" w:rsidRDefault="00C57F6A" w:rsidP="00C57F6A">
      <w:pPr>
        <w:pStyle w:val="Heading4"/>
      </w:pPr>
      <w:r>
        <w:t>What is the max cyclomatic complexity of a function in your code?</w:t>
      </w:r>
    </w:p>
    <w:p w:rsidR="00C57F6A" w:rsidRDefault="001E5C18" w:rsidP="00C57F6A">
      <w:r>
        <w:t>3</w:t>
      </w:r>
    </w:p>
    <w:p w:rsidR="00C57F6A" w:rsidRDefault="00020367" w:rsidP="00020367">
      <w:pPr>
        <w:pStyle w:val="Heading4"/>
      </w:pPr>
      <w:r>
        <w:lastRenderedPageBreak/>
        <w:t>Where did you reduce the complexity of the code in Phase2?</w:t>
      </w:r>
    </w:p>
    <w:p w:rsidR="00C57F6A" w:rsidRDefault="001E5C18" w:rsidP="00C57F6A">
      <w:proofErr w:type="spellStart"/>
      <w:r>
        <w:t>ResharperGating</w:t>
      </w:r>
      <w:proofErr w:type="spellEnd"/>
      <w:r>
        <w:t xml:space="preserve"> and </w:t>
      </w:r>
      <w:proofErr w:type="spellStart"/>
      <w:r>
        <w:t>ResharperService</w:t>
      </w:r>
      <w:proofErr w:type="spellEnd"/>
      <w:r>
        <w:t xml:space="preserve"> had one method each with complexity 4. We have refactored the project at set the highest allowable complexity to 3.</w:t>
      </w:r>
    </w:p>
    <w:p w:rsidR="00020367" w:rsidRDefault="009C597B" w:rsidP="00D12421">
      <w:pPr>
        <w:pStyle w:val="Heading4"/>
      </w:pPr>
      <w:r>
        <w:t>What are the i</w:t>
      </w:r>
      <w:r w:rsidR="00D12421">
        <w:t>nstances where you improved the naming for enhanced clarity / consistency?</w:t>
      </w:r>
    </w:p>
    <w:p w:rsidR="001E3064" w:rsidRDefault="001E3064" w:rsidP="001E3064">
      <w:r>
        <w:t>The solution has been re-written to make it more extensible and readable. Some of the changes that we introduced:</w:t>
      </w:r>
    </w:p>
    <w:p w:rsidR="001E3064" w:rsidRDefault="001E3064" w:rsidP="001E3064">
      <w:pPr>
        <w:pStyle w:val="ListParagraph"/>
        <w:numPr>
          <w:ilvl w:val="0"/>
          <w:numId w:val="3"/>
        </w:numPr>
      </w:pPr>
      <w:r>
        <w:t xml:space="preserve">The </w:t>
      </w:r>
      <w:proofErr w:type="spellStart"/>
      <w:r>
        <w:t>signin</w:t>
      </w:r>
      <w:proofErr w:type="spellEnd"/>
      <w:r>
        <w:t>/signup feature was not working, and the old code allowed any new user to use the tool without signing in. The old code did not have password authentication. We have made it a session based sign in using a username-password authentication.</w:t>
      </w:r>
    </w:p>
    <w:p w:rsidR="001E3064" w:rsidRDefault="001E3064" w:rsidP="001E3064">
      <w:pPr>
        <w:pStyle w:val="ListParagraph"/>
        <w:numPr>
          <w:ilvl w:val="0"/>
          <w:numId w:val="3"/>
        </w:numPr>
      </w:pPr>
      <w:r>
        <w:t>We increased the readability of the code by changing the project na</w:t>
      </w:r>
      <w:r w:rsidR="002B0E5B">
        <w:t>mes and class names. Previous naming convention was not in sync with the functionality.</w:t>
      </w:r>
    </w:p>
    <w:p w:rsidR="002B0E5B" w:rsidRPr="001E3064" w:rsidRDefault="002B0E5B" w:rsidP="001E3064">
      <w:pPr>
        <w:pStyle w:val="ListParagraph"/>
        <w:numPr>
          <w:ilvl w:val="0"/>
          <w:numId w:val="3"/>
        </w:numPr>
      </w:pPr>
      <w:r>
        <w:t>The received code was not covering all functionality with their test cases. It did not have negative test cases as well and also did not have end to end test cases. We have introduced new and robust test cases to cover more code and test each functionality with a positive and a negative test case.</w:t>
      </w:r>
    </w:p>
    <w:p w:rsidR="00020367" w:rsidRDefault="00020367" w:rsidP="00020367">
      <w:pPr>
        <w:pStyle w:val="Heading3"/>
      </w:pPr>
      <w:r>
        <w:t>Evidence</w:t>
      </w:r>
    </w:p>
    <w:p w:rsidR="00020367" w:rsidRDefault="00160071" w:rsidP="00020367">
      <w:r>
        <w:t xml:space="preserve">Attach/link: </w:t>
      </w:r>
      <w:r w:rsidR="00020367">
        <w:t xml:space="preserve"> static-analysis / complexity report</w:t>
      </w:r>
    </w:p>
    <w:p w:rsidR="00E104B2" w:rsidRDefault="00E104B2" w:rsidP="00020367">
      <w:r>
        <w:t>Excel Sheet Report in the folder.</w:t>
      </w:r>
    </w:p>
    <w:p w:rsidR="00DA657E" w:rsidRDefault="00DA657E" w:rsidP="00020367"/>
    <w:p w:rsidR="00020367" w:rsidRPr="00C57F6A" w:rsidRDefault="00020367" w:rsidP="00C57F6A"/>
    <w:p w:rsidR="00CF59C2" w:rsidRDefault="00CF59C2" w:rsidP="00160071">
      <w:pPr>
        <w:pStyle w:val="Heading2"/>
      </w:pPr>
      <w:r>
        <w:t>Duplication</w:t>
      </w:r>
    </w:p>
    <w:tbl>
      <w:tblPr>
        <w:tblStyle w:val="TableGrid"/>
        <w:tblW w:w="0" w:type="auto"/>
        <w:tblLook w:val="04A0" w:firstRow="1" w:lastRow="0" w:firstColumn="1" w:lastColumn="0" w:noHBand="0" w:noVBand="1"/>
      </w:tblPr>
      <w:tblGrid>
        <w:gridCol w:w="744"/>
        <w:gridCol w:w="5281"/>
        <w:gridCol w:w="4094"/>
      </w:tblGrid>
      <w:tr w:rsidR="00D12421" w:rsidTr="009C597B">
        <w:tc>
          <w:tcPr>
            <w:tcW w:w="744" w:type="dxa"/>
            <w:shd w:val="clear" w:color="auto" w:fill="FFF2CC" w:themeFill="accent4" w:themeFillTint="33"/>
          </w:tcPr>
          <w:p w:rsidR="00D12421" w:rsidRDefault="00D12421" w:rsidP="000C324B"/>
        </w:tc>
        <w:tc>
          <w:tcPr>
            <w:tcW w:w="5281" w:type="dxa"/>
            <w:shd w:val="clear" w:color="auto" w:fill="FFF2CC" w:themeFill="accent4" w:themeFillTint="33"/>
          </w:tcPr>
          <w:p w:rsidR="00D12421" w:rsidRDefault="00D12421" w:rsidP="000C324B">
            <w:r>
              <w:t>Assertion</w:t>
            </w:r>
          </w:p>
        </w:tc>
        <w:tc>
          <w:tcPr>
            <w:tcW w:w="4094" w:type="dxa"/>
            <w:shd w:val="clear" w:color="auto" w:fill="FFF2CC" w:themeFill="accent4" w:themeFillTint="33"/>
          </w:tcPr>
          <w:p w:rsidR="00D12421" w:rsidRDefault="00D12421" w:rsidP="000C324B">
            <w:r>
              <w:t>Exceptions</w:t>
            </w:r>
          </w:p>
        </w:tc>
      </w:tr>
      <w:tr w:rsidR="00D12421" w:rsidTr="009C597B">
        <w:sdt>
          <w:sdtPr>
            <w:id w:val="1865249404"/>
            <w14:checkbox>
              <w14:checked w14:val="1"/>
              <w14:checkedState w14:val="2612" w14:font="MS Gothic"/>
              <w14:uncheckedState w14:val="2610" w14:font="MS Gothic"/>
            </w14:checkbox>
          </w:sdtPr>
          <w:sdtEndPr/>
          <w:sdtContent>
            <w:tc>
              <w:tcPr>
                <w:tcW w:w="744" w:type="dxa"/>
              </w:tcPr>
              <w:p w:rsidR="00D12421" w:rsidRDefault="00EE4614" w:rsidP="000C324B">
                <w:r>
                  <w:rPr>
                    <w:rFonts w:ascii="MS Gothic" w:eastAsia="MS Gothic" w:hAnsi="MS Gothic" w:hint="eastAsia"/>
                  </w:rPr>
                  <w:t>☒</w:t>
                </w:r>
              </w:p>
            </w:tc>
          </w:sdtContent>
        </w:sdt>
        <w:tc>
          <w:tcPr>
            <w:tcW w:w="5281" w:type="dxa"/>
          </w:tcPr>
          <w:p w:rsidR="00D12421" w:rsidRDefault="00D12421" w:rsidP="00D12421">
            <w:r>
              <w:t>Metric: The duplication count is zero</w:t>
            </w:r>
          </w:p>
        </w:tc>
        <w:tc>
          <w:tcPr>
            <w:tcW w:w="4094" w:type="dxa"/>
          </w:tcPr>
          <w:p w:rsidR="00D12421" w:rsidRDefault="00D12421" w:rsidP="000C324B"/>
        </w:tc>
      </w:tr>
      <w:tr w:rsidR="00D12421" w:rsidTr="009C597B">
        <w:sdt>
          <w:sdtPr>
            <w:id w:val="507566642"/>
            <w14:checkbox>
              <w14:checked w14:val="0"/>
              <w14:checkedState w14:val="2612" w14:font="MS Gothic"/>
              <w14:uncheckedState w14:val="2610" w14:font="MS Gothic"/>
            </w14:checkbox>
          </w:sdtPr>
          <w:sdtEndPr/>
          <w:sdtContent>
            <w:tc>
              <w:tcPr>
                <w:tcW w:w="744" w:type="dxa"/>
              </w:tcPr>
              <w:p w:rsidR="00D12421" w:rsidRDefault="00D12421" w:rsidP="000C324B">
                <w:pPr>
                  <w:rPr>
                    <w:rFonts w:ascii="MS Gothic" w:eastAsia="MS Gothic" w:hAnsi="MS Gothic"/>
                  </w:rPr>
                </w:pPr>
                <w:r>
                  <w:rPr>
                    <w:rFonts w:ascii="MS Gothic" w:eastAsia="MS Gothic" w:hAnsi="MS Gothic" w:hint="eastAsia"/>
                  </w:rPr>
                  <w:t>☐</w:t>
                </w:r>
              </w:p>
            </w:tc>
          </w:sdtContent>
        </w:sdt>
        <w:tc>
          <w:tcPr>
            <w:tcW w:w="5281" w:type="dxa"/>
          </w:tcPr>
          <w:p w:rsidR="00D12421" w:rsidRDefault="00D12421" w:rsidP="00D12421">
            <w:r>
              <w:t>Sustain: We have a mechanism to eliminate duplication</w:t>
            </w:r>
          </w:p>
        </w:tc>
        <w:tc>
          <w:tcPr>
            <w:tcW w:w="4094" w:type="dxa"/>
          </w:tcPr>
          <w:p w:rsidR="00D12421" w:rsidRDefault="00473DCB" w:rsidP="001D35B2">
            <w:r>
              <w:t>Mohan</w:t>
            </w:r>
            <w:r w:rsidR="001D35B2">
              <w:t xml:space="preserve"> will</w:t>
            </w:r>
            <w:r w:rsidR="002B0E5B">
              <w:t xml:space="preserve"> implement an automatic code duplication check upon</w:t>
            </w:r>
            <w:r w:rsidR="00600B11">
              <w:t xml:space="preserve"> each</w:t>
            </w:r>
            <w:r w:rsidR="002B0E5B">
              <w:t xml:space="preserve"> successful build.</w:t>
            </w:r>
          </w:p>
        </w:tc>
      </w:tr>
    </w:tbl>
    <w:p w:rsidR="00020367" w:rsidRDefault="009C597B" w:rsidP="00020367">
      <w:pPr>
        <w:pStyle w:val="Heading4"/>
      </w:pPr>
      <w:r>
        <w:t>How much</w:t>
      </w:r>
      <w:r w:rsidR="00020367">
        <w:t xml:space="preserve"> duplication </w:t>
      </w:r>
      <w:r w:rsidR="00160071">
        <w:t xml:space="preserve">did you reduce </w:t>
      </w:r>
      <w:r w:rsidR="00020367">
        <w:t>in Phase2?</w:t>
      </w:r>
      <w:r>
        <w:t xml:space="preserve"> List the instances.</w:t>
      </w:r>
    </w:p>
    <w:p w:rsidR="00020367" w:rsidRDefault="002B0E5B" w:rsidP="00020367">
      <w:r>
        <w:t>We have reduce</w:t>
      </w:r>
      <w:r w:rsidR="00C70B92">
        <w:t>d the code duplication in all CS</w:t>
      </w:r>
      <w:r>
        <w:t xml:space="preserve"> files from 100 duplicate lines to zero duplicate lines. The result is attached in the screenshot below. The first screenshot shows the old code duplication and the second one shows the new code duplication report. </w:t>
      </w:r>
    </w:p>
    <w:p w:rsidR="001D1968" w:rsidRDefault="001D1968" w:rsidP="00020367">
      <w:r>
        <w:t>The main instance where we reduced code duplication was in the database operations. Because of introducing a utility function, we were able to constantly talk to the database without rewriting the same piece of code over and over again.</w:t>
      </w:r>
    </w:p>
    <w:p w:rsidR="00020367" w:rsidRDefault="00020367" w:rsidP="00020367">
      <w:pPr>
        <w:pStyle w:val="Heading3"/>
      </w:pPr>
      <w:r>
        <w:t>Evidence</w:t>
      </w:r>
      <w:r w:rsidR="007D2FD5">
        <w:t xml:space="preserve"> </w:t>
      </w:r>
    </w:p>
    <w:p w:rsidR="00D12421" w:rsidRDefault="00160071" w:rsidP="00D12421">
      <w:r>
        <w:t xml:space="preserve">Attach/link: </w:t>
      </w:r>
      <w:r w:rsidR="00D12421">
        <w:t xml:space="preserve"> Simian output</w:t>
      </w:r>
    </w:p>
    <w:p w:rsidR="00DB2528" w:rsidRDefault="00DB2528" w:rsidP="00D12421">
      <w:r>
        <w:rPr>
          <w:noProof/>
        </w:rPr>
        <w:lastRenderedPageBreak/>
        <w:drawing>
          <wp:inline distT="0" distB="0" distL="0" distR="0">
            <wp:extent cx="6858000" cy="3564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EIRS.JPG"/>
                    <pic:cNvPicPr/>
                  </pic:nvPicPr>
                  <pic:blipFill>
                    <a:blip r:embed="rId6">
                      <a:extLst>
                        <a:ext uri="{28A0092B-C50C-407E-A947-70E740481C1C}">
                          <a14:useLocalDpi xmlns:a14="http://schemas.microsoft.com/office/drawing/2010/main" val="0"/>
                        </a:ext>
                      </a:extLst>
                    </a:blip>
                    <a:stretch>
                      <a:fillRect/>
                    </a:stretch>
                  </pic:blipFill>
                  <pic:spPr>
                    <a:xfrm>
                      <a:off x="0" y="0"/>
                      <a:ext cx="6858000" cy="3564255"/>
                    </a:xfrm>
                    <a:prstGeom prst="rect">
                      <a:avLst/>
                    </a:prstGeom>
                  </pic:spPr>
                </pic:pic>
              </a:graphicData>
            </a:graphic>
          </wp:inline>
        </w:drawing>
      </w:r>
    </w:p>
    <w:p w:rsidR="00D12421" w:rsidRPr="00D12421" w:rsidRDefault="002734F3" w:rsidP="00D12421">
      <w:r>
        <w:rPr>
          <w:noProof/>
        </w:rPr>
        <w:drawing>
          <wp:inline distT="0" distB="0" distL="0" distR="0">
            <wp:extent cx="6858000" cy="2202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IAN.JPG"/>
                    <pic:cNvPicPr/>
                  </pic:nvPicPr>
                  <pic:blipFill>
                    <a:blip r:embed="rId7">
                      <a:extLst>
                        <a:ext uri="{28A0092B-C50C-407E-A947-70E740481C1C}">
                          <a14:useLocalDpi xmlns:a14="http://schemas.microsoft.com/office/drawing/2010/main" val="0"/>
                        </a:ext>
                      </a:extLst>
                    </a:blip>
                    <a:stretch>
                      <a:fillRect/>
                    </a:stretch>
                  </pic:blipFill>
                  <pic:spPr>
                    <a:xfrm>
                      <a:off x="0" y="0"/>
                      <a:ext cx="6858000" cy="2202815"/>
                    </a:xfrm>
                    <a:prstGeom prst="rect">
                      <a:avLst/>
                    </a:prstGeom>
                  </pic:spPr>
                </pic:pic>
              </a:graphicData>
            </a:graphic>
          </wp:inline>
        </w:drawing>
      </w:r>
    </w:p>
    <w:p w:rsidR="00CF59C2" w:rsidRDefault="00CF59C2" w:rsidP="00160071">
      <w:pPr>
        <w:pStyle w:val="Heading2"/>
      </w:pPr>
      <w:r>
        <w:t>Unit testing</w:t>
      </w:r>
    </w:p>
    <w:tbl>
      <w:tblPr>
        <w:tblStyle w:val="TableGrid"/>
        <w:tblW w:w="0" w:type="auto"/>
        <w:tblLook w:val="04A0" w:firstRow="1" w:lastRow="0" w:firstColumn="1" w:lastColumn="0" w:noHBand="0" w:noVBand="1"/>
      </w:tblPr>
      <w:tblGrid>
        <w:gridCol w:w="744"/>
        <w:gridCol w:w="4651"/>
        <w:gridCol w:w="3955"/>
      </w:tblGrid>
      <w:tr w:rsidR="00D12421" w:rsidTr="00D12421">
        <w:tc>
          <w:tcPr>
            <w:tcW w:w="744" w:type="dxa"/>
            <w:shd w:val="clear" w:color="auto" w:fill="FFF2CC" w:themeFill="accent4" w:themeFillTint="33"/>
          </w:tcPr>
          <w:p w:rsidR="00D12421" w:rsidRDefault="00D12421" w:rsidP="000C324B"/>
        </w:tc>
        <w:tc>
          <w:tcPr>
            <w:tcW w:w="4651" w:type="dxa"/>
            <w:shd w:val="clear" w:color="auto" w:fill="FFF2CC" w:themeFill="accent4" w:themeFillTint="33"/>
          </w:tcPr>
          <w:p w:rsidR="00D12421" w:rsidRDefault="00D12421" w:rsidP="000C324B">
            <w:r>
              <w:t>Assertion</w:t>
            </w:r>
          </w:p>
        </w:tc>
        <w:tc>
          <w:tcPr>
            <w:tcW w:w="3955" w:type="dxa"/>
            <w:shd w:val="clear" w:color="auto" w:fill="FFF2CC" w:themeFill="accent4" w:themeFillTint="33"/>
          </w:tcPr>
          <w:p w:rsidR="00D12421" w:rsidRDefault="00D12421" w:rsidP="000C324B">
            <w:r>
              <w:t>Exceptions</w:t>
            </w:r>
          </w:p>
        </w:tc>
      </w:tr>
      <w:tr w:rsidR="00D12421" w:rsidTr="00D12421">
        <w:sdt>
          <w:sdtPr>
            <w:id w:val="-1859104833"/>
            <w14:checkbox>
              <w14:checked w14:val="1"/>
              <w14:checkedState w14:val="2612" w14:font="MS Gothic"/>
              <w14:uncheckedState w14:val="2610" w14:font="MS Gothic"/>
            </w14:checkbox>
          </w:sdtPr>
          <w:sdtEndPr/>
          <w:sdtContent>
            <w:tc>
              <w:tcPr>
                <w:tcW w:w="744" w:type="dxa"/>
              </w:tcPr>
              <w:p w:rsidR="00D12421" w:rsidRDefault="001E5C18" w:rsidP="000C324B">
                <w:r>
                  <w:rPr>
                    <w:rFonts w:ascii="MS Gothic" w:eastAsia="MS Gothic" w:hAnsi="MS Gothic" w:hint="eastAsia"/>
                  </w:rPr>
                  <w:t>☒</w:t>
                </w:r>
              </w:p>
            </w:tc>
          </w:sdtContent>
        </w:sdt>
        <w:tc>
          <w:tcPr>
            <w:tcW w:w="4651" w:type="dxa"/>
          </w:tcPr>
          <w:p w:rsidR="00D12421" w:rsidRDefault="00D12421" w:rsidP="00D12421">
            <w:r>
              <w:t>Metric: We met our code-coverage target</w:t>
            </w:r>
          </w:p>
          <w:p w:rsidR="00D12421" w:rsidRDefault="00D12421" w:rsidP="00D12421">
            <w:r>
              <w:t>(if you didn’t fix a target, take 75% as reference)</w:t>
            </w:r>
          </w:p>
        </w:tc>
        <w:tc>
          <w:tcPr>
            <w:tcW w:w="3955" w:type="dxa"/>
          </w:tcPr>
          <w:p w:rsidR="00D12421" w:rsidRDefault="00D12421" w:rsidP="000C324B"/>
        </w:tc>
      </w:tr>
      <w:tr w:rsidR="00D12421" w:rsidTr="00D12421">
        <w:sdt>
          <w:sdtPr>
            <w:id w:val="-1499883902"/>
            <w14:checkbox>
              <w14:checked w14:val="1"/>
              <w14:checkedState w14:val="2612" w14:font="MS Gothic"/>
              <w14:uncheckedState w14:val="2610" w14:font="MS Gothic"/>
            </w14:checkbox>
          </w:sdtPr>
          <w:sdtEndPr/>
          <w:sdtContent>
            <w:tc>
              <w:tcPr>
                <w:tcW w:w="744" w:type="dxa"/>
              </w:tcPr>
              <w:p w:rsidR="00D12421" w:rsidRDefault="001E5C18" w:rsidP="000C324B">
                <w:pPr>
                  <w:rPr>
                    <w:rFonts w:ascii="MS Gothic" w:eastAsia="MS Gothic" w:hAnsi="MS Gothic"/>
                  </w:rPr>
                </w:pPr>
                <w:r>
                  <w:rPr>
                    <w:rFonts w:ascii="MS Gothic" w:eastAsia="MS Gothic" w:hAnsi="MS Gothic" w:hint="eastAsia"/>
                  </w:rPr>
                  <w:t>☒</w:t>
                </w:r>
              </w:p>
            </w:tc>
          </w:sdtContent>
        </w:sdt>
        <w:tc>
          <w:tcPr>
            <w:tcW w:w="4651" w:type="dxa"/>
          </w:tcPr>
          <w:p w:rsidR="00D12421" w:rsidRDefault="00D12421" w:rsidP="00D12421">
            <w:r>
              <w:t>Sustain: We have a mechanism to enhance coverage and not let it slip.</w:t>
            </w:r>
          </w:p>
        </w:tc>
        <w:tc>
          <w:tcPr>
            <w:tcW w:w="3955" w:type="dxa"/>
          </w:tcPr>
          <w:p w:rsidR="00D12421" w:rsidRDefault="00C70B92" w:rsidP="000C324B">
            <w:r>
              <w:t>We manually run AXO cover and check the code coverage.</w:t>
            </w:r>
            <w:r w:rsidR="001E5C18">
              <w:t xml:space="preserve"> </w:t>
            </w:r>
          </w:p>
        </w:tc>
      </w:tr>
    </w:tbl>
    <w:p w:rsidR="00D12421" w:rsidRDefault="00D12421" w:rsidP="00D12421"/>
    <w:p w:rsidR="00D12421" w:rsidRDefault="006E7FA8" w:rsidP="001D1968">
      <w:pPr>
        <w:pStyle w:val="Heading4"/>
      </w:pPr>
      <w:r>
        <w:t>For each not-covered-code: What is the consequence of not-covering?</w:t>
      </w:r>
      <w:r w:rsidR="00160071">
        <w:t xml:space="preserve"> </w:t>
      </w:r>
    </w:p>
    <w:p w:rsidR="00D12421" w:rsidRDefault="007D2FD5" w:rsidP="00D12421">
      <w:r>
        <w:t>For every not covered code, it takes more effort and resources to detect faults in them at a later stage</w:t>
      </w:r>
      <w:r w:rsidR="001D1968">
        <w:t>, which is UI development</w:t>
      </w:r>
      <w:r>
        <w:t xml:space="preserve">. </w:t>
      </w:r>
      <w:r w:rsidR="001D1968">
        <w:t xml:space="preserve">The earlier stage refers to the one where the service is being built. </w:t>
      </w:r>
    </w:p>
    <w:p w:rsidR="001D1968" w:rsidRDefault="001D1968" w:rsidP="00D12421">
      <w:r>
        <w:t xml:space="preserve">In case any untested line during the UI development time starts behaving unexpectedly, a lot of time will be put into refactoring the service and this might affect the already developed UI as well. </w:t>
      </w:r>
    </w:p>
    <w:p w:rsidR="001D1968" w:rsidRDefault="001D1968" w:rsidP="00D12421"/>
    <w:p w:rsidR="006E7FA8" w:rsidRDefault="006E7FA8" w:rsidP="006E7FA8">
      <w:pPr>
        <w:pStyle w:val="Heading3"/>
      </w:pPr>
      <w:r>
        <w:lastRenderedPageBreak/>
        <w:t>Evidence</w:t>
      </w:r>
    </w:p>
    <w:p w:rsidR="006E7FA8" w:rsidRPr="00D12421" w:rsidRDefault="00160071" w:rsidP="00D12421">
      <w:r>
        <w:t xml:space="preserve">Attach/link: </w:t>
      </w:r>
      <w:r w:rsidR="006E7FA8">
        <w:t xml:space="preserve"> coverage report / screenshot</w:t>
      </w:r>
      <w:r w:rsidR="007D2FD5">
        <w:rPr>
          <w:noProof/>
        </w:rPr>
        <w:drawing>
          <wp:inline distT="0" distB="0" distL="0" distR="0">
            <wp:extent cx="6731251" cy="378632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71).png"/>
                    <pic:cNvPicPr/>
                  </pic:nvPicPr>
                  <pic:blipFill>
                    <a:blip r:embed="rId8">
                      <a:extLst>
                        <a:ext uri="{28A0092B-C50C-407E-A947-70E740481C1C}">
                          <a14:useLocalDpi xmlns:a14="http://schemas.microsoft.com/office/drawing/2010/main" val="0"/>
                        </a:ext>
                      </a:extLst>
                    </a:blip>
                    <a:stretch>
                      <a:fillRect/>
                    </a:stretch>
                  </pic:blipFill>
                  <pic:spPr>
                    <a:xfrm>
                      <a:off x="0" y="0"/>
                      <a:ext cx="6750308" cy="3797048"/>
                    </a:xfrm>
                    <a:prstGeom prst="rect">
                      <a:avLst/>
                    </a:prstGeom>
                  </pic:spPr>
                </pic:pic>
              </a:graphicData>
            </a:graphic>
          </wp:inline>
        </w:drawing>
      </w:r>
      <w:r w:rsidR="007D2FD5">
        <w:rPr>
          <w:noProof/>
        </w:rPr>
        <w:drawing>
          <wp:inline distT="0" distB="0" distL="0" distR="0">
            <wp:extent cx="6858000" cy="3857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72).png"/>
                    <pic:cNvPicPr/>
                  </pic:nvPicPr>
                  <pic:blipFill>
                    <a:blip r:embed="rId9">
                      <a:extLst>
                        <a:ext uri="{28A0092B-C50C-407E-A947-70E740481C1C}">
                          <a14:useLocalDpi xmlns:a14="http://schemas.microsoft.com/office/drawing/2010/main" val="0"/>
                        </a:ext>
                      </a:extLst>
                    </a:blip>
                    <a:stretch>
                      <a:fillRect/>
                    </a:stretch>
                  </pic:blipFill>
                  <pic:spPr>
                    <a:xfrm>
                      <a:off x="0" y="0"/>
                      <a:ext cx="6858000" cy="3857625"/>
                    </a:xfrm>
                    <a:prstGeom prst="rect">
                      <a:avLst/>
                    </a:prstGeom>
                  </pic:spPr>
                </pic:pic>
              </a:graphicData>
            </a:graphic>
          </wp:inline>
        </w:drawing>
      </w:r>
    </w:p>
    <w:p w:rsidR="006E7FA8" w:rsidRDefault="006E7FA8" w:rsidP="00160071">
      <w:pPr>
        <w:pStyle w:val="Heading2"/>
      </w:pPr>
      <w:r>
        <w:t>Dynamic Analysis</w:t>
      </w:r>
    </w:p>
    <w:tbl>
      <w:tblPr>
        <w:tblStyle w:val="TableGrid"/>
        <w:tblW w:w="0" w:type="auto"/>
        <w:tblLook w:val="04A0" w:firstRow="1" w:lastRow="0" w:firstColumn="1" w:lastColumn="0" w:noHBand="0" w:noVBand="1"/>
      </w:tblPr>
      <w:tblGrid>
        <w:gridCol w:w="744"/>
        <w:gridCol w:w="4651"/>
        <w:gridCol w:w="3955"/>
      </w:tblGrid>
      <w:tr w:rsidR="006E7FA8" w:rsidTr="000C324B">
        <w:tc>
          <w:tcPr>
            <w:tcW w:w="744" w:type="dxa"/>
            <w:shd w:val="clear" w:color="auto" w:fill="FFF2CC" w:themeFill="accent4" w:themeFillTint="33"/>
          </w:tcPr>
          <w:p w:rsidR="006E7FA8" w:rsidRDefault="006E7FA8" w:rsidP="000C324B"/>
        </w:tc>
        <w:tc>
          <w:tcPr>
            <w:tcW w:w="4651" w:type="dxa"/>
            <w:shd w:val="clear" w:color="auto" w:fill="FFF2CC" w:themeFill="accent4" w:themeFillTint="33"/>
          </w:tcPr>
          <w:p w:rsidR="006E7FA8" w:rsidRDefault="006E7FA8" w:rsidP="000C324B">
            <w:r>
              <w:t>Assertion</w:t>
            </w:r>
          </w:p>
        </w:tc>
        <w:tc>
          <w:tcPr>
            <w:tcW w:w="3955" w:type="dxa"/>
            <w:shd w:val="clear" w:color="auto" w:fill="FFF2CC" w:themeFill="accent4" w:themeFillTint="33"/>
          </w:tcPr>
          <w:p w:rsidR="006E7FA8" w:rsidRDefault="006E7FA8" w:rsidP="000C324B">
            <w:r>
              <w:t>Exceptions</w:t>
            </w:r>
          </w:p>
        </w:tc>
      </w:tr>
      <w:tr w:rsidR="006E7FA8" w:rsidTr="000C324B">
        <w:sdt>
          <w:sdtPr>
            <w:id w:val="2063830470"/>
            <w14:checkbox>
              <w14:checked w14:val="0"/>
              <w14:checkedState w14:val="2612" w14:font="MS Gothic"/>
              <w14:uncheckedState w14:val="2610" w14:font="MS Gothic"/>
            </w14:checkbox>
          </w:sdtPr>
          <w:sdtEndPr/>
          <w:sdtContent>
            <w:tc>
              <w:tcPr>
                <w:tcW w:w="744" w:type="dxa"/>
              </w:tcPr>
              <w:p w:rsidR="006E7FA8" w:rsidRDefault="006E7FA8" w:rsidP="000C324B">
                <w:r>
                  <w:rPr>
                    <w:rFonts w:ascii="MS Gothic" w:eastAsia="MS Gothic" w:hAnsi="MS Gothic" w:hint="eastAsia"/>
                  </w:rPr>
                  <w:t>☐</w:t>
                </w:r>
              </w:p>
            </w:tc>
          </w:sdtContent>
        </w:sdt>
        <w:tc>
          <w:tcPr>
            <w:tcW w:w="4651" w:type="dxa"/>
          </w:tcPr>
          <w:p w:rsidR="006E7FA8" w:rsidRDefault="006E7FA8" w:rsidP="006E7FA8">
            <w:r>
              <w:t>Metric: We have timing- and usability-related tests</w:t>
            </w:r>
          </w:p>
        </w:tc>
        <w:tc>
          <w:tcPr>
            <w:tcW w:w="3955" w:type="dxa"/>
          </w:tcPr>
          <w:p w:rsidR="006E7FA8" w:rsidRDefault="001D1968" w:rsidP="000C324B">
            <w:r>
              <w:t>None</w:t>
            </w:r>
          </w:p>
        </w:tc>
      </w:tr>
      <w:tr w:rsidR="006E7FA8" w:rsidTr="000C324B">
        <w:sdt>
          <w:sdtPr>
            <w:id w:val="1020589618"/>
            <w14:checkbox>
              <w14:checked w14:val="0"/>
              <w14:checkedState w14:val="2612" w14:font="MS Gothic"/>
              <w14:uncheckedState w14:val="2610" w14:font="MS Gothic"/>
            </w14:checkbox>
          </w:sdtPr>
          <w:sdtEndPr/>
          <w:sdtContent>
            <w:tc>
              <w:tcPr>
                <w:tcW w:w="744" w:type="dxa"/>
              </w:tcPr>
              <w:p w:rsidR="006E7FA8" w:rsidRDefault="006E7FA8" w:rsidP="000C324B">
                <w:pPr>
                  <w:rPr>
                    <w:rFonts w:ascii="MS Gothic" w:eastAsia="MS Gothic" w:hAnsi="MS Gothic"/>
                  </w:rPr>
                </w:pPr>
                <w:r>
                  <w:rPr>
                    <w:rFonts w:ascii="MS Gothic" w:eastAsia="MS Gothic" w:hAnsi="MS Gothic" w:hint="eastAsia"/>
                  </w:rPr>
                  <w:t>☐</w:t>
                </w:r>
              </w:p>
            </w:tc>
          </w:sdtContent>
        </w:sdt>
        <w:tc>
          <w:tcPr>
            <w:tcW w:w="4651" w:type="dxa"/>
          </w:tcPr>
          <w:p w:rsidR="006E7FA8" w:rsidRDefault="006E7FA8" w:rsidP="006E7FA8">
            <w:r>
              <w:t>Sustain: We have a mechanism to avoid slippage</w:t>
            </w:r>
          </w:p>
        </w:tc>
        <w:tc>
          <w:tcPr>
            <w:tcW w:w="3955" w:type="dxa"/>
          </w:tcPr>
          <w:p w:rsidR="006E7FA8" w:rsidRDefault="001D1968" w:rsidP="000C324B">
            <w:r>
              <w:t>Have not implemented yet</w:t>
            </w:r>
          </w:p>
        </w:tc>
      </w:tr>
    </w:tbl>
    <w:p w:rsidR="006E7FA8" w:rsidRDefault="006E7FA8" w:rsidP="006E7FA8"/>
    <w:p w:rsidR="00160071" w:rsidRDefault="00160071" w:rsidP="00160071">
      <w:pPr>
        <w:pStyle w:val="Heading3"/>
      </w:pPr>
      <w:r>
        <w:t>Evidence</w:t>
      </w:r>
    </w:p>
    <w:p w:rsidR="00160071" w:rsidRDefault="00160071" w:rsidP="00160071">
      <w:r>
        <w:t>Attach/link:  timing- and usability- tests and checks</w:t>
      </w:r>
    </w:p>
    <w:p w:rsidR="001D1968" w:rsidRDefault="001D1968" w:rsidP="00160071">
      <w:r>
        <w:t>We will implement dynamic analysis after we have built the UI completely.</w:t>
      </w:r>
    </w:p>
    <w:p w:rsidR="00160071" w:rsidRPr="006E7FA8" w:rsidRDefault="00160071" w:rsidP="006E7FA8"/>
    <w:p w:rsidR="00CF59C2" w:rsidRDefault="00CF59C2" w:rsidP="00160071">
      <w:pPr>
        <w:pStyle w:val="Heading2"/>
      </w:pPr>
      <w:r>
        <w:t xml:space="preserve">Functional </w:t>
      </w:r>
      <w:r w:rsidR="006E7FA8">
        <w:t xml:space="preserve">/ end-to-end </w:t>
      </w:r>
      <w:r>
        <w:t>test</w:t>
      </w:r>
      <w:r w:rsidR="006E7FA8">
        <w:t>s</w:t>
      </w:r>
    </w:p>
    <w:p w:rsidR="006E7FA8" w:rsidRDefault="006E7FA8" w:rsidP="006E7FA8">
      <w:pPr>
        <w:pStyle w:val="Heading4"/>
      </w:pPr>
      <w:r>
        <w:t>How many end-to-end tests do you execute, to verify all the functionality?</w:t>
      </w:r>
    </w:p>
    <w:p w:rsidR="006E7FA8" w:rsidRDefault="00FF7AFD" w:rsidP="006E7FA8">
      <w:r>
        <w:t>A minimum of 2 tests per functionality. (One negative and one positive)</w:t>
      </w:r>
    </w:p>
    <w:p w:rsidR="006E7FA8" w:rsidRDefault="006E7FA8" w:rsidP="006E7FA8">
      <w:pPr>
        <w:pStyle w:val="Heading4"/>
      </w:pPr>
      <w:r>
        <w:t>How many are automated?</w:t>
      </w:r>
    </w:p>
    <w:p w:rsidR="006E7FA8" w:rsidRDefault="00FF7AFD" w:rsidP="006E7FA8">
      <w:r>
        <w:t>All of them will be automated. As of now, 6 tests have been written</w:t>
      </w:r>
    </w:p>
    <w:p w:rsidR="00160071" w:rsidRDefault="00160071" w:rsidP="00160071">
      <w:pPr>
        <w:pStyle w:val="Heading3"/>
      </w:pPr>
      <w:r>
        <w:t>Evidence</w:t>
      </w:r>
    </w:p>
    <w:p w:rsidR="00160071" w:rsidRDefault="00160071" w:rsidP="00160071">
      <w:r>
        <w:t>Attach/link:  test-script</w:t>
      </w:r>
      <w:r w:rsidR="009C597B">
        <w:t>s</w:t>
      </w:r>
      <w:r>
        <w:t xml:space="preserve"> and/or test-spec</w:t>
      </w:r>
    </w:p>
    <w:p w:rsidR="00160071" w:rsidRDefault="00160071" w:rsidP="006E7FA8"/>
    <w:p w:rsidR="006E7FA8" w:rsidRDefault="006E7FA8" w:rsidP="00160071">
      <w:pPr>
        <w:pStyle w:val="Heading2"/>
      </w:pPr>
      <w:r>
        <w:t>Retrospection</w:t>
      </w:r>
    </w:p>
    <w:p w:rsidR="00CF59C2" w:rsidRDefault="000C324B" w:rsidP="00CF59C2">
      <w:r>
        <w:t xml:space="preserve"> </w:t>
      </w:r>
      <w:r w:rsidR="006E7FA8">
        <w:t>If you had to do Phase-1 again (</w:t>
      </w:r>
      <w:r w:rsidR="009C597B">
        <w:t>with</w:t>
      </w:r>
      <w:r w:rsidR="006E7FA8">
        <w:t xml:space="preserve"> the same time &amp; scope), what would you do different?</w:t>
      </w:r>
    </w:p>
    <w:p w:rsidR="00FF7AFD" w:rsidRDefault="00FF7AFD" w:rsidP="00FF7AFD">
      <w:pPr>
        <w:pStyle w:val="ListParagraph"/>
        <w:numPr>
          <w:ilvl w:val="0"/>
          <w:numId w:val="2"/>
        </w:numPr>
      </w:pPr>
      <w:r>
        <w:t>We were unable to implement the login functionality</w:t>
      </w:r>
    </w:p>
    <w:p w:rsidR="00FF7AFD" w:rsidRDefault="00FF7AFD" w:rsidP="00FF7AFD">
      <w:pPr>
        <w:pStyle w:val="ListParagraph"/>
        <w:numPr>
          <w:ilvl w:val="0"/>
          <w:numId w:val="2"/>
        </w:numPr>
      </w:pPr>
      <w:r>
        <w:t xml:space="preserve">Most of our functions in the service returned a void, we would have liked to make them return boolean </w:t>
      </w:r>
    </w:p>
    <w:p w:rsidR="006431C2" w:rsidRDefault="001D1968" w:rsidP="006431C2">
      <w:r>
        <w:t xml:space="preserve">Since we have given a lot more options than the user stories demand, a lot of time has to be put into UI development. This hinders the </w:t>
      </w:r>
      <w:r w:rsidR="00633509">
        <w:t>development of UI for the core feature, which is patient alerting. A significant amount of time has to be put into making the registration UI and this is not favorable specially in a time critical project development.</w:t>
      </w:r>
      <w:r w:rsidR="006431C2">
        <w:br/>
      </w:r>
      <w:r w:rsidR="006431C2">
        <w:rPr>
          <w:rFonts w:ascii="Segoe UI" w:hAnsi="Segoe UI" w:cs="Segoe UI"/>
          <w:color w:val="6E6E73"/>
          <w:sz w:val="15"/>
          <w:szCs w:val="15"/>
        </w:rPr>
        <w:t> </w:t>
      </w:r>
    </w:p>
    <w:sectPr w:rsidR="006431C2" w:rsidSect="009C59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736F"/>
    <w:multiLevelType w:val="hybridMultilevel"/>
    <w:tmpl w:val="D3B20898"/>
    <w:lvl w:ilvl="0" w:tplc="D7F6A0A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875D9"/>
    <w:multiLevelType w:val="hybridMultilevel"/>
    <w:tmpl w:val="C0AA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6649DA"/>
    <w:multiLevelType w:val="hybridMultilevel"/>
    <w:tmpl w:val="122A3AC4"/>
    <w:lvl w:ilvl="0" w:tplc="A830B2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9C2"/>
    <w:rsid w:val="00020367"/>
    <w:rsid w:val="00084CCE"/>
    <w:rsid w:val="0009685A"/>
    <w:rsid w:val="000C324B"/>
    <w:rsid w:val="000D32AD"/>
    <w:rsid w:val="00160071"/>
    <w:rsid w:val="001A077A"/>
    <w:rsid w:val="001D1968"/>
    <w:rsid w:val="001D35B2"/>
    <w:rsid w:val="001E3064"/>
    <w:rsid w:val="001E5C18"/>
    <w:rsid w:val="00237D0F"/>
    <w:rsid w:val="002734F3"/>
    <w:rsid w:val="002858CC"/>
    <w:rsid w:val="002A07A9"/>
    <w:rsid w:val="002B0E5B"/>
    <w:rsid w:val="003B6B22"/>
    <w:rsid w:val="00473DCB"/>
    <w:rsid w:val="00600B11"/>
    <w:rsid w:val="00633509"/>
    <w:rsid w:val="00633D8F"/>
    <w:rsid w:val="006431C2"/>
    <w:rsid w:val="006E7FA8"/>
    <w:rsid w:val="007D2FD5"/>
    <w:rsid w:val="00836714"/>
    <w:rsid w:val="008B5228"/>
    <w:rsid w:val="009C20E4"/>
    <w:rsid w:val="009C597B"/>
    <w:rsid w:val="00B644EF"/>
    <w:rsid w:val="00C57F6A"/>
    <w:rsid w:val="00C70B92"/>
    <w:rsid w:val="00CB04E9"/>
    <w:rsid w:val="00CF59C2"/>
    <w:rsid w:val="00D12421"/>
    <w:rsid w:val="00D57647"/>
    <w:rsid w:val="00D85309"/>
    <w:rsid w:val="00DA657E"/>
    <w:rsid w:val="00DB2528"/>
    <w:rsid w:val="00E104B2"/>
    <w:rsid w:val="00E94405"/>
    <w:rsid w:val="00EE4614"/>
    <w:rsid w:val="00FF7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5E421"/>
  <w15:chartTrackingRefBased/>
  <w15:docId w15:val="{56D970C4-8ED5-4865-93A2-FBFF38BA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60071"/>
    <w:pPr>
      <w:keepNext/>
      <w:keepLines/>
      <w:pBdr>
        <w:top w:val="single" w:sz="4" w:space="1" w:color="auto"/>
      </w:pBd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F59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37D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00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F59C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B644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37D0F"/>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9C597B"/>
    <w:pPr>
      <w:ind w:left="720"/>
      <w:contextualSpacing/>
    </w:pPr>
  </w:style>
  <w:style w:type="paragraph" w:styleId="NoSpacing">
    <w:name w:val="No Spacing"/>
    <w:uiPriority w:val="1"/>
    <w:qFormat/>
    <w:rsid w:val="009C59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5</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Sudeep</dc:creator>
  <cp:keywords/>
  <dc:description/>
  <cp:lastModifiedBy>Prasad, Marut</cp:lastModifiedBy>
  <cp:revision>9</cp:revision>
  <dcterms:created xsi:type="dcterms:W3CDTF">2019-09-24T04:33:00Z</dcterms:created>
  <dcterms:modified xsi:type="dcterms:W3CDTF">2019-10-01T14:43:00Z</dcterms:modified>
</cp:coreProperties>
</file>