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1F3864"/>
          <w:sz w:val="64"/>
          <w:szCs w:val="64"/>
        </w:rPr>
        <w:t xml:space="preserve">Nova Marathon</w:t>
      </w:r>
    </w:p>
    <w:p>
      <w:pPr>
        <w:spacing w:after="80" w:before="0"/>
        <w:jc w:val="center"/>
      </w:pPr>
      <w:r>
        <w:rPr>
          <w:rFonts w:ascii="Arial" w:cs="Arial" w:eastAsia="Arial" w:hAnsi="Arial"/>
          <w:b/>
          <w:bCs/>
          <w:color w:val="2E75B6"/>
          <w:sz w:val="40"/>
          <w:szCs w:val="40"/>
        </w:rPr>
        <w:t xml:space="preserve">Data Engineering Project</w:t>
      </w:r>
    </w:p>
    <w:p>
      <w:pPr>
        <w:spacing w:after="480" w:before="80"/>
        <w:jc w:val="center"/>
      </w:pPr>
      <w:r>
        <w:rPr>
          <w:rFonts w:ascii="Arial" w:cs="Arial" w:eastAsia="Arial" w:hAnsi="Arial"/>
          <w:color w:val="444444"/>
          <w:sz w:val="28"/>
          <w:szCs w:val="28"/>
        </w:rPr>
        <w:t xml:space="preserve">Requirements &amp; Technical Specification Document</w:t>
      </w:r>
    </w:p>
    <w:p>
      <w:pPr>
        <w:pBdr>
          <w:top w:val="single" w:color="2E75B6" w:sz="6"/>
        </w:pBdr>
        <w:spacing w:after="0" w:before="0"/>
        <w:jc w:val="center"/>
      </w:pPr>
      <w:r>
        <w:t xml:space="preserve"/>
      </w:r>
    </w:p>
    <w:p>
      <w:pPr>
        <w:spacing w:after="40" w:before="40"/>
      </w:pPr>
      <w:r>
        <w:t xml:space="preserve"/>
      </w:r>
    </w:p>
    <w:p>
      <w:pPr>
        <w:spacing w:after="40" w:before="240"/>
        <w:jc w:val="center"/>
      </w:pPr>
      <w:r>
        <w:rPr>
          <w:rFonts w:ascii="Arial" w:cs="Arial" w:eastAsia="Arial" w:hAnsi="Arial"/>
          <w:color w:val="444444"/>
          <w:sz w:val="22"/>
          <w:szCs w:val="22"/>
        </w:rPr>
        <w:t xml:space="preserve">Version 1.0</w:t>
      </w:r>
    </w:p>
    <w:p>
      <w:pPr>
        <w:spacing w:after="40" w:before="0"/>
        <w:jc w:val="center"/>
      </w:pPr>
      <w:r>
        <w:rPr>
          <w:rFonts w:ascii="Arial" w:cs="Arial" w:eastAsia="Arial" w:hAnsi="Arial"/>
          <w:color w:val="444444"/>
          <w:sz w:val="22"/>
          <w:szCs w:val="22"/>
        </w:rPr>
        <w:t xml:space="preserve">April 2026</w:t>
      </w:r>
    </w:p>
    <w:p>
      <w:pPr>
        <w:spacing w:after="40" w:before="0"/>
        <w:jc w:val="center"/>
      </w:pPr>
      <w:r>
        <w:rPr>
          <w:rFonts w:ascii="Arial" w:cs="Arial" w:eastAsia="Arial" w:hAnsi="Arial"/>
          <w:color w:val="444444"/>
          <w:sz w:val="22"/>
          <w:szCs w:val="22"/>
        </w:rPr>
        <w:t xml:space="preserve">Classification: Internal Use</w:t>
      </w:r>
    </w:p>
    <w:p>
      <w:pPr>
        <w:spacing w:after="40" w:before="40"/>
      </w:pPr>
      <w:r>
        <w:t xml:space="preserve"/>
      </w:r>
    </w:p>
    <w:p>
      <w:pPr>
        <w:spacing w:after="40" w:before="40"/>
      </w:pPr>
      <w:r>
        <w:t xml:space="preserve"/>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Document Information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Document Title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Nova Marathon Data Engineering – Requirements &amp; Technical Specification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Project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Nova Marathon Data Engineering Project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1.0</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April 2026</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Final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Prepared 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etl_user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Technology 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Python 3.x, PostgreSQL, psycopg2, CSV</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Medallion Architecture (Bronze → Silver → Gold)</w:t>
            </w:r>
          </w:p>
        </w:tc>
      </w:tr>
    </w:tbl>
    <w:p>
      <w:pPr>
        <w:spacing w:after="40" w:before="40"/>
      </w:pPr>
      <w:r>
        <w:t xml:space="preserve"/>
      </w:r>
    </w:p>
    <w:p>
      <w:pPr>
        <w:spacing w:after="40" w:before="40"/>
      </w:pPr>
      <w:r>
        <w:t xml:space="preserve"/>
      </w:r>
    </w:p>
    <w:p>
      <w:pPr>
        <w:pStyle w:val="Heading1"/>
        <w:shd w:fill="1F3864" w:val="clear"/>
        <w:spacing w:after="120" w:before="360"/>
        <w:ind w:left="240"/>
      </w:pPr>
      <w:r>
        <w:rPr>
          <w:rFonts w:ascii="Arial" w:cs="Arial" w:eastAsia="Arial" w:hAnsi="Arial"/>
          <w:b/>
          <w:bCs/>
          <w:color w:val="FFFFFF"/>
          <w:sz w:val="32"/>
          <w:szCs w:val="32"/>
        </w:rPr>
        <w:t xml:space="preserve">1. Project Overview</w:t>
      </w:r>
    </w:p>
    <w:p>
      <w:pPr>
        <w:spacing w:after="40" w:before="40"/>
      </w:pPr>
      <w:r>
        <w:t xml:space="preserve"/>
      </w:r>
    </w:p>
    <w:p>
      <w:pPr>
        <w:spacing w:after="60" w:before="60"/>
      </w:pPr>
      <w:r>
        <w:rPr>
          <w:rFonts w:ascii="Arial" w:cs="Arial" w:eastAsia="Arial" w:hAnsi="Arial"/>
          <w:color w:val="444444"/>
          <w:sz w:val="20"/>
          <w:szCs w:val="20"/>
        </w:rPr>
        <w:t xml:space="preserve">The Nova Marathon Data Engineering Project implements a multi-layer ETL (Extract, Transform, Load) pipeline to ingest, clean, and serve marathon registration and race result data. The pipeline follows the Medallion Architecture pattern, progressing data through Bronze, Silver, and Gold layers in a PostgreSQL data warehouse.</w:t>
      </w:r>
    </w:p>
    <w:p>
      <w:pPr>
        <w:spacing w:after="40" w:before="40"/>
      </w:pPr>
      <w:r>
        <w:t xml:space="preserve"/>
      </w:r>
    </w:p>
    <w:p>
      <w:pPr>
        <w:spacing w:after="60" w:before="60"/>
      </w:pPr>
      <w:r>
        <w:rPr>
          <w:rFonts w:ascii="Arial" w:cs="Arial" w:eastAsia="Arial" w:hAnsi="Arial"/>
          <w:color w:val="444444"/>
          <w:sz w:val="20"/>
          <w:szCs w:val="20"/>
        </w:rPr>
        <w:t xml:space="preserve">The system is composed of six Python modules that work in sequence to transform raw CSV source files into analytics-ready dimensional models.</w:t>
      </w:r>
    </w:p>
    <w:p>
      <w:pPr>
        <w:spacing w:after="40" w:before="40"/>
      </w:pPr>
      <w:r>
        <w:t xml:space="preserve"/>
      </w:r>
    </w:p>
    <w:p>
      <w:pPr>
        <w:pStyle w:val="Heading1"/>
        <w:shd w:fill="1F3864" w:val="clear"/>
        <w:spacing w:after="120" w:before="360"/>
        <w:ind w:left="240"/>
      </w:pPr>
      <w:r>
        <w:rPr>
          <w:rFonts w:ascii="Arial" w:cs="Arial" w:eastAsia="Arial" w:hAnsi="Arial"/>
          <w:b/>
          <w:bCs/>
          <w:color w:val="FFFFFF"/>
          <w:sz w:val="32"/>
          <w:szCs w:val="32"/>
        </w:rPr>
        <w:t xml:space="preserve">2. System Architecture</w:t>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2.1 Medallion Architecture Overview</w:t>
      </w:r>
    </w:p>
    <w:p>
      <w:pPr>
        <w:spacing w:after="40" w:before="40"/>
      </w:pPr>
      <w:r>
        <w:t xml:space="preserve"/>
      </w:r>
    </w:p>
    <w:p>
      <w:pPr>
        <w:spacing w:after="60" w:before="60"/>
      </w:pPr>
      <w:r>
        <w:rPr>
          <w:rFonts w:ascii="Arial" w:cs="Arial" w:eastAsia="Arial" w:hAnsi="Arial"/>
          <w:color w:val="444444"/>
          <w:sz w:val="20"/>
          <w:szCs w:val="20"/>
        </w:rPr>
        <w:t xml:space="preserve">The pipeline is organized into three data layers: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Schema</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Bronze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public (raw_*)</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Raw CSV data ingested as-is with audit columns appended</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Silver</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public (stg_*)</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Cleaned, joined, and typed staging tables derived from Bronze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Gold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gold.*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Star-schema dimensional model: dimension and fact tables</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2.2 Data Flow</w:t>
      </w:r>
    </w:p>
    <w:p>
      <w:pPr>
        <w:spacing w:after="40" w:before="40"/>
      </w:pPr>
      <w:r>
        <w:t xml:space="preserve"/>
      </w:r>
    </w:p>
    <w:p>
      <w:pPr>
        <w:spacing w:after="60" w:before="60"/>
      </w:pPr>
      <w:r>
        <w:rPr>
          <w:rFonts w:ascii="Arial" w:cs="Arial" w:eastAsia="Arial" w:hAnsi="Arial"/>
          <w:b w:val="false"/>
          <w:bCs w:val="false"/>
          <w:color w:val="444444"/>
          <w:sz w:val="20"/>
          <w:szCs w:val="20"/>
        </w:rPr>
        <w:t xml:space="preserve">Source CSVs  →  Bronze (raw_client, raw_result, raw_event)  →  Silver (stg_client_result, stg_event)  →  Gold (dim_client, dim_event, dim_location, dim_sponsor, dim_date, fact_race_result)</w:t>
      </w:r>
    </w:p>
    <w:p>
      <w:pPr>
        <w:spacing w:after="40" w:before="40"/>
      </w:pPr>
      <w:r>
        <w:t xml:space="preserve"/>
      </w:r>
    </w:p>
    <w:p>
      <w:pPr>
        <w:pStyle w:val="Heading1"/>
        <w:shd w:fill="1F3864" w:val="clear"/>
        <w:spacing w:after="120" w:before="360"/>
        <w:ind w:left="240"/>
      </w:pPr>
      <w:r>
        <w:rPr>
          <w:rFonts w:ascii="Arial" w:cs="Arial" w:eastAsia="Arial" w:hAnsi="Arial"/>
          <w:b/>
          <w:bCs/>
          <w:color w:val="FFFFFF"/>
          <w:sz w:val="32"/>
          <w:szCs w:val="32"/>
        </w:rPr>
        <w:t xml:space="preserve">3. Source Files &amp; Configuration</w:t>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3.1 Source CSV Files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Table</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Argument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nova_registration.csv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Runner registration 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raw_client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nova_result.csv</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Race result / split data</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raw_result</w:t>
            </w:r>
          </w:p>
        </w:tc>
        <w:tc>
          <w:tcPr>
            <w:tcW w:type="dxa" w:w="24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nova_event.csv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Event, sponsor &amp; venue 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raw_event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3.2 Configuration Module (config.py)</w:t>
      </w:r>
    </w:p>
    <w:p>
      <w:pPr>
        <w:spacing w:after="40" w:before="40"/>
      </w:pPr>
      <w:r>
        <w:t xml:space="preserve"/>
      </w:r>
    </w:p>
    <w:p>
      <w:pPr>
        <w:spacing w:after="60" w:before="60"/>
      </w:pPr>
      <w:r>
        <w:rPr>
          <w:rFonts w:ascii="Arial" w:cs="Arial" w:eastAsia="Arial" w:hAnsi="Arial"/>
          <w:color w:val="444444"/>
          <w:sz w:val="20"/>
          <w:szCs w:val="20"/>
        </w:rPr>
        <w:t xml:space="preserve">The config.py module centralizes all shared settings used across the pipeline:</w:t>
      </w:r>
    </w:p>
    <w:p>
      <w:pPr>
        <w:spacing w:after="40" w:before="40"/>
      </w:pPr>
      <w:r>
        <w:t xml:space="preserve"/>
      </w:r>
    </w:p>
    <w:p>
      <w:pPr>
        <w:pStyle w:val="ListParagraph"/>
        <w:numPr>
          <w:ilvl w:val="0"/>
          <w:numId w:val="2"/>
        </w:numPr>
        <w:spacing w:after="40" w:before="40"/>
      </w:pPr>
      <w:r>
        <w:rPr>
          <w:rFonts w:ascii="Arial" w:cs="Arial" w:eastAsia="Arial" w:hAnsi="Arial"/>
          <w:color w:val="444444"/>
          <w:sz w:val="20"/>
          <w:szCs w:val="20"/>
        </w:rPr>
        <w:t xml:space="preserve">FILE_PATH — Source directory for CSV files (overridable via SOURCE_FILE_PATH env var)</w:t>
      </w:r>
    </w:p>
    <w:p>
      <w:pPr>
        <w:pStyle w:val="ListParagraph"/>
        <w:numPr>
          <w:ilvl w:val="0"/>
          <w:numId w:val="2"/>
        </w:numPr>
        <w:spacing w:after="40" w:before="40"/>
      </w:pPr>
      <w:r>
        <w:rPr>
          <w:rFonts w:ascii="Arial" w:cs="Arial" w:eastAsia="Arial" w:hAnsi="Arial"/>
          <w:color w:val="444444"/>
          <w:sz w:val="20"/>
          <w:szCs w:val="20"/>
        </w:rPr>
        <w:t xml:space="preserve">DB_CONFIG — PostgreSQL connection parameters (overridable via PGHOST, PGPORT, PGDATABASE, PGUSER, PGPASSWORD env vars)</w:t>
      </w:r>
    </w:p>
    <w:p>
      <w:pPr>
        <w:pStyle w:val="ListParagraph"/>
        <w:numPr>
          <w:ilvl w:val="0"/>
          <w:numId w:val="2"/>
        </w:numPr>
        <w:spacing w:after="40" w:before="40"/>
      </w:pPr>
      <w:r>
        <w:rPr>
          <w:rFonts w:ascii="Arial" w:cs="Arial" w:eastAsia="Arial" w:hAnsi="Arial"/>
          <w:color w:val="444444"/>
          <w:sz w:val="20"/>
          <w:szCs w:val="20"/>
        </w:rPr>
        <w:t xml:space="preserve">DB_URL — SQLAlchemy-compatible connection string</w:t>
      </w:r>
    </w:p>
    <w:p>
      <w:pPr>
        <w:pStyle w:val="ListParagraph"/>
        <w:numPr>
          <w:ilvl w:val="0"/>
          <w:numId w:val="2"/>
        </w:numPr>
        <w:spacing w:after="40" w:before="40"/>
      </w:pPr>
      <w:r>
        <w:rPr>
          <w:rFonts w:ascii="Arial" w:cs="Arial" w:eastAsia="Arial" w:hAnsi="Arial"/>
          <w:color w:val="444444"/>
          <w:sz w:val="20"/>
          <w:szCs w:val="20"/>
        </w:rPr>
        <w:t xml:space="preserve">AUDIT_CREATED_BY / AUDIT_UPDATED_BY — Audit user identity (default: etl_user)</w:t>
      </w:r>
    </w:p>
    <w:p>
      <w:pPr>
        <w:pStyle w:val="ListParagraph"/>
        <w:numPr>
          <w:ilvl w:val="0"/>
          <w:numId w:val="2"/>
        </w:numPr>
        <w:spacing w:after="40" w:before="40"/>
      </w:pPr>
      <w:r>
        <w:rPr>
          <w:rFonts w:ascii="Arial" w:cs="Arial" w:eastAsia="Arial" w:hAnsi="Arial"/>
          <w:color w:val="444444"/>
          <w:sz w:val="20"/>
          <w:szCs w:val="20"/>
        </w:rPr>
        <w:t xml:space="preserve">AUDIT_BATCH_ID — Daily batch identifier in YYYYMMDD format</w:t>
      </w:r>
    </w:p>
    <w:p>
      <w:pPr>
        <w:pStyle w:val="ListParagraph"/>
        <w:numPr>
          <w:ilvl w:val="0"/>
          <w:numId w:val="2"/>
        </w:numPr>
        <w:spacing w:after="40" w:before="40"/>
      </w:pPr>
      <w:r>
        <w:rPr>
          <w:rFonts w:ascii="Arial" w:cs="Arial" w:eastAsia="Arial" w:hAnsi="Arial"/>
          <w:color w:val="444444"/>
          <w:sz w:val="20"/>
          <w:szCs w:val="20"/>
        </w:rPr>
        <w:t xml:space="preserve">Schema constants — BRONZE_SCHEMA, SILVER_SCHEMA, GOLD_SCHEMA</w:t>
      </w:r>
    </w:p>
    <w:p>
      <w:pPr>
        <w:pStyle w:val="ListParagraph"/>
        <w:numPr>
          <w:ilvl w:val="0"/>
          <w:numId w:val="2"/>
        </w:numPr>
        <w:spacing w:after="40" w:before="40"/>
      </w:pPr>
      <w:r>
        <w:rPr>
          <w:rFonts w:ascii="Arial" w:cs="Arial" w:eastAsia="Arial" w:hAnsi="Arial"/>
          <w:color w:val="444444"/>
          <w:sz w:val="20"/>
          <w:szCs w:val="20"/>
        </w:rPr>
        <w:t xml:space="preserve">Table name constants — all Silver and Gold table names</w:t>
      </w:r>
    </w:p>
    <w:p>
      <w:pPr>
        <w:spacing w:after="40" w:before="40"/>
      </w:pPr>
      <w:r>
        <w:t xml:space="preserve"/>
      </w:r>
    </w:p>
    <w:p>
      <w:pPr>
        <w:pStyle w:val="Heading1"/>
        <w:shd w:fill="1F3864" w:val="clear"/>
        <w:spacing w:after="120" w:before="360"/>
        <w:ind w:left="240"/>
      </w:pPr>
      <w:r>
        <w:rPr>
          <w:rFonts w:ascii="Arial" w:cs="Arial" w:eastAsia="Arial" w:hAnsi="Arial"/>
          <w:b/>
          <w:bCs/>
          <w:color w:val="FFFFFF"/>
          <w:sz w:val="32"/>
          <w:szCs w:val="32"/>
        </w:rPr>
        <w:t xml:space="preserve">4. Module-Level Requirements</w:t>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4.1 load_bronze_all_data.py — Bronze Layer Loader</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Purpose</w:t>
      </w:r>
    </w:p>
    <w:p>
      <w:pPr>
        <w:spacing w:after="60" w:before="60"/>
      </w:pPr>
      <w:r>
        <w:rPr>
          <w:rFonts w:ascii="Arial" w:cs="Arial" w:eastAsia="Arial" w:hAnsi="Arial"/>
          <w:color w:val="444444"/>
          <w:sz w:val="20"/>
          <w:szCs w:val="20"/>
        </w:rPr>
        <w:t xml:space="preserve">Ingests raw CSV files into PostgreSQL raw staging tables (raw_client, raw_result, raw_event) and appends data to cumulative history tables (client_all, result_all, event_all).</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Functional Requirements</w:t>
      </w:r>
    </w:p>
    <w:p>
      <w:pPr>
        <w:pStyle w:val="ListParagraph"/>
        <w:numPr>
          <w:ilvl w:val="0"/>
          <w:numId w:val="2"/>
        </w:numPr>
        <w:spacing w:after="40" w:before="40"/>
      </w:pPr>
      <w:r>
        <w:rPr>
          <w:rFonts w:ascii="Arial" w:cs="Arial" w:eastAsia="Arial" w:hAnsi="Arial"/>
          <w:color w:val="444444"/>
          <w:sz w:val="20"/>
          <w:szCs w:val="20"/>
        </w:rPr>
        <w:t xml:space="preserve">Read CSV files and clean all column names (lowercase, alphanumeric with underscores only)</w:t>
      </w:r>
    </w:p>
    <w:p>
      <w:pPr>
        <w:pStyle w:val="ListParagraph"/>
        <w:numPr>
          <w:ilvl w:val="0"/>
          <w:numId w:val="2"/>
        </w:numPr>
        <w:spacing w:after="40" w:before="40"/>
      </w:pPr>
      <w:r>
        <w:rPr>
          <w:rFonts w:ascii="Arial" w:cs="Arial" w:eastAsia="Arial" w:hAnsi="Arial"/>
          <w:color w:val="444444"/>
          <w:sz w:val="20"/>
          <w:szCs w:val="20"/>
        </w:rPr>
        <w:t xml:space="preserve">Append five audit columns to every row: created_by, created_at, updated_by, updated_at, batch_id</w:t>
      </w:r>
    </w:p>
    <w:p>
      <w:pPr>
        <w:pStyle w:val="ListParagraph"/>
        <w:numPr>
          <w:ilvl w:val="0"/>
          <w:numId w:val="2"/>
        </w:numPr>
        <w:spacing w:after="40" w:before="40"/>
      </w:pPr>
      <w:r>
        <w:rPr>
          <w:rFonts w:ascii="Arial" w:cs="Arial" w:eastAsia="Arial" w:hAnsi="Arial"/>
          <w:color w:val="444444"/>
          <w:sz w:val="20"/>
          <w:szCs w:val="20"/>
        </w:rPr>
        <w:t xml:space="preserve">Truncate raw_* tables before each load (idempotent raw layer)</w:t>
      </w:r>
    </w:p>
    <w:p>
      <w:pPr>
        <w:pStyle w:val="ListParagraph"/>
        <w:numPr>
          <w:ilvl w:val="0"/>
          <w:numId w:val="2"/>
        </w:numPr>
        <w:spacing w:after="40" w:before="40"/>
      </w:pPr>
      <w:r>
        <w:rPr>
          <w:rFonts w:ascii="Arial" w:cs="Arial" w:eastAsia="Arial" w:hAnsi="Arial"/>
          <w:color w:val="444444"/>
          <w:sz w:val="20"/>
          <w:szCs w:val="20"/>
        </w:rPr>
        <w:t xml:space="preserve">Use PostgreSQL COPY for high-performance bulk insert</w:t>
      </w:r>
    </w:p>
    <w:p>
      <w:pPr>
        <w:pStyle w:val="ListParagraph"/>
        <w:numPr>
          <w:ilvl w:val="0"/>
          <w:numId w:val="2"/>
        </w:numPr>
        <w:spacing w:after="40" w:before="40"/>
      </w:pPr>
      <w:r>
        <w:rPr>
          <w:rFonts w:ascii="Arial" w:cs="Arial" w:eastAsia="Arial" w:hAnsi="Arial"/>
          <w:color w:val="444444"/>
          <w:sz w:val="20"/>
          <w:szCs w:val="20"/>
        </w:rPr>
        <w:t xml:space="preserve">Append (never truncate) data into cumulative _all tables to preserve full history</w:t>
      </w:r>
    </w:p>
    <w:p>
      <w:pPr>
        <w:pStyle w:val="ListParagraph"/>
        <w:numPr>
          <w:ilvl w:val="0"/>
          <w:numId w:val="2"/>
        </w:numPr>
        <w:spacing w:after="40" w:before="40"/>
      </w:pPr>
      <w:r>
        <w:rPr>
          <w:rFonts w:ascii="Arial" w:cs="Arial" w:eastAsia="Arial" w:hAnsi="Arial"/>
          <w:color w:val="444444"/>
          <w:sz w:val="20"/>
          <w:szCs w:val="20"/>
        </w:rPr>
        <w:t xml:space="preserve">Fix raw_client.distance column type to TEXT if not already</w:t>
      </w:r>
    </w:p>
    <w:p>
      <w:pPr>
        <w:pStyle w:val="ListParagraph"/>
        <w:numPr>
          <w:ilvl w:val="0"/>
          <w:numId w:val="2"/>
        </w:numPr>
        <w:spacing w:after="40" w:before="40"/>
      </w:pPr>
      <w:r>
        <w:rPr>
          <w:rFonts w:ascii="Arial" w:cs="Arial" w:eastAsia="Arial" w:hAnsi="Arial"/>
          <w:color w:val="444444"/>
          <w:sz w:val="20"/>
          <w:szCs w:val="20"/>
        </w:rPr>
        <w:t xml:space="preserve">Skip blank/empty rows in source CSV files</w:t>
      </w:r>
    </w:p>
    <w:p>
      <w:pPr>
        <w:pStyle w:val="ListParagraph"/>
        <w:numPr>
          <w:ilvl w:val="0"/>
          <w:numId w:val="2"/>
        </w:numPr>
        <w:spacing w:after="40" w:before="40"/>
      </w:pPr>
      <w:r>
        <w:rPr>
          <w:rFonts w:ascii="Arial" w:cs="Arial" w:eastAsia="Arial" w:hAnsi="Arial"/>
          <w:color w:val="444444"/>
          <w:sz w:val="20"/>
          <w:szCs w:val="20"/>
        </w:rPr>
        <w:t xml:space="preserve">Support command-line selection: load all (no args), single file (1/2/3), or custom path + table</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Key Functions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clean_column_name()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Normalizes CSV headers to snake_case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get_connection()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Returns psycopg2 connection from DB_CONFIG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build_audit_row_values()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Generates audit column dict with UTC timestamp</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fix_table_columns()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Alters raw_client.distance to TEXT if needed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prepare_augmented_csv()</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Reads CSV, cleans headers, appends audit cols to in-memory buffer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load_into_final_table()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Appends raw_* data into cumulative _all tables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load_csv_to_postgres()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Orchestrates truncate → COPY → append for a single file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resolve_load_targets()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Parses CLI args to determine which files to load</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4.2 load_silver_data.py — Silver Layer ETL</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Purpose</w:t>
      </w:r>
    </w:p>
    <w:p>
      <w:pPr>
        <w:spacing w:after="60" w:before="60"/>
      </w:pPr>
      <w:r>
        <w:rPr>
          <w:rFonts w:ascii="Arial" w:cs="Arial" w:eastAsia="Arial" w:hAnsi="Arial"/>
          <w:color w:val="444444"/>
          <w:sz w:val="20"/>
          <w:szCs w:val="20"/>
        </w:rPr>
        <w:t xml:space="preserve">Transforms and joins Bronze raw tables into cleaned Silver staging tables: stg_client_result and stg_event.</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Functional Requirements</w:t>
      </w:r>
    </w:p>
    <w:p>
      <w:pPr>
        <w:pStyle w:val="ListParagraph"/>
        <w:numPr>
          <w:ilvl w:val="0"/>
          <w:numId w:val="2"/>
        </w:numPr>
        <w:spacing w:after="40" w:before="40"/>
      </w:pPr>
      <w:r>
        <w:rPr>
          <w:rFonts w:ascii="Arial" w:cs="Arial" w:eastAsia="Arial" w:hAnsi="Arial"/>
          <w:color w:val="444444"/>
          <w:sz w:val="20"/>
          <w:szCs w:val="20"/>
        </w:rPr>
        <w:t xml:space="preserve">Create Silver tables if they do not exist (CREATE TABLE IF NOT EXISTS)</w:t>
      </w:r>
    </w:p>
    <w:p>
      <w:pPr>
        <w:pStyle w:val="ListParagraph"/>
        <w:numPr>
          <w:ilvl w:val="0"/>
          <w:numId w:val="2"/>
        </w:numPr>
        <w:spacing w:after="40" w:before="40"/>
      </w:pPr>
      <w:r>
        <w:rPr>
          <w:rFonts w:ascii="Arial" w:cs="Arial" w:eastAsia="Arial" w:hAnsi="Arial"/>
          <w:color w:val="444444"/>
          <w:sz w:val="20"/>
          <w:szCs w:val="20"/>
        </w:rPr>
        <w:t xml:space="preserve">Truncate Silver tables before each run (full refresh pattern)</w:t>
      </w:r>
    </w:p>
    <w:p>
      <w:pPr>
        <w:pStyle w:val="ListParagraph"/>
        <w:numPr>
          <w:ilvl w:val="0"/>
          <w:numId w:val="2"/>
        </w:numPr>
        <w:spacing w:after="40" w:before="40"/>
      </w:pPr>
      <w:r>
        <w:rPr>
          <w:rFonts w:ascii="Arial" w:cs="Arial" w:eastAsia="Arial" w:hAnsi="Arial"/>
          <w:color w:val="444444"/>
          <w:sz w:val="20"/>
          <w:szCs w:val="20"/>
        </w:rPr>
        <w:t xml:space="preserve">Join raw_client + raw_result on mobile_number and raw_event on event_id</w:t>
      </w:r>
    </w:p>
    <w:p>
      <w:pPr>
        <w:pStyle w:val="ListParagraph"/>
        <w:numPr>
          <w:ilvl w:val="0"/>
          <w:numId w:val="2"/>
        </w:numPr>
        <w:spacing w:after="40" w:before="40"/>
      </w:pPr>
      <w:r>
        <w:rPr>
          <w:rFonts w:ascii="Arial" w:cs="Arial" w:eastAsia="Arial" w:hAnsi="Arial"/>
          <w:color w:val="444444"/>
          <w:sz w:val="20"/>
          <w:szCs w:val="20"/>
        </w:rPr>
        <w:t xml:space="preserve">Apply type casting: DATE, INTERVAL, BIGINT, NUMERIC with NULLIF for safe conversion</w:t>
      </w:r>
    </w:p>
    <w:p>
      <w:pPr>
        <w:pStyle w:val="ListParagraph"/>
        <w:numPr>
          <w:ilvl w:val="0"/>
          <w:numId w:val="2"/>
        </w:numPr>
        <w:spacing w:after="40" w:before="40"/>
      </w:pPr>
      <w:r>
        <w:rPr>
          <w:rFonts w:ascii="Arial" w:cs="Arial" w:eastAsia="Arial" w:hAnsi="Arial"/>
          <w:color w:val="444444"/>
          <w:sz w:val="20"/>
          <w:szCs w:val="20"/>
        </w:rPr>
        <w:t xml:space="preserve">Trim whitespace from all string fields</w:t>
      </w:r>
    </w:p>
    <w:p>
      <w:pPr>
        <w:pStyle w:val="ListParagraph"/>
        <w:numPr>
          <w:ilvl w:val="0"/>
          <w:numId w:val="2"/>
        </w:numPr>
        <w:spacing w:after="40" w:before="40"/>
      </w:pPr>
      <w:r>
        <w:rPr>
          <w:rFonts w:ascii="Arial" w:cs="Arial" w:eastAsia="Arial" w:hAnsi="Arial"/>
          <w:color w:val="444444"/>
          <w:sz w:val="20"/>
          <w:szCs w:val="20"/>
        </w:rPr>
        <w:t xml:space="preserve">Append audit columns (created_by, created_at, updated_by, updated_at, batch_id)</w:t>
      </w:r>
    </w:p>
    <w:p>
      <w:pPr>
        <w:pStyle w:val="ListParagraph"/>
        <w:numPr>
          <w:ilvl w:val="0"/>
          <w:numId w:val="2"/>
        </w:numPr>
        <w:spacing w:after="40" w:before="40"/>
      </w:pPr>
      <w:r>
        <w:rPr>
          <w:rFonts w:ascii="Arial" w:cs="Arial" w:eastAsia="Arial" w:hAnsi="Arial"/>
          <w:color w:val="444444"/>
          <w:sz w:val="20"/>
          <w:szCs w:val="20"/>
        </w:rPr>
        <w:t xml:space="preserve">Roll back transaction and exit with code 1 on any failure</w:t>
      </w:r>
    </w:p>
    <w:p>
      <w:pPr>
        <w:pStyle w:val="ListParagraph"/>
        <w:numPr>
          <w:ilvl w:val="0"/>
          <w:numId w:val="2"/>
        </w:numPr>
        <w:spacing w:after="40" w:before="40"/>
      </w:pPr>
      <w:r>
        <w:rPr>
          <w:rFonts w:ascii="Arial" w:cs="Arial" w:eastAsia="Arial" w:hAnsi="Arial"/>
          <w:color w:val="444444"/>
          <w:sz w:val="20"/>
          <w:szCs w:val="20"/>
        </w:rPr>
        <w:t xml:space="preserve">Write execution log to etl_silver.log</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Silver Tables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stg_client_result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id, first_name, last_name, dob, gender, city, state, blood_group, mobile_number, finish_time (INTERVAL), rank, distance, timing_chip_data, event_id, event_date</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stg_event</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event_id, event_name, event_date, marathon_type, organizer_name, event_status, event_category, sponsor_name, sponsor_type, contribution_amount, city, state, country, venue_name</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4.3 load_gold_dim_fact_data.py — Gold Layer ETL</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Purpose</w:t>
      </w:r>
    </w:p>
    <w:p>
      <w:pPr>
        <w:spacing w:after="60" w:before="60"/>
      </w:pPr>
      <w:r>
        <w:rPr>
          <w:rFonts w:ascii="Arial" w:cs="Arial" w:eastAsia="Arial" w:hAnsi="Arial"/>
          <w:color w:val="444444"/>
          <w:sz w:val="20"/>
          <w:szCs w:val="20"/>
        </w:rPr>
        <w:t xml:space="preserve">Loads Silver staging tables into a star-schema Gold layer consisting of dimension tables. Implements Type 1 SCD (Slowly Changing Dimension) with surrogate keys using PostgreSQL sequences.</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Functional Requirements</w:t>
      </w:r>
    </w:p>
    <w:p>
      <w:pPr>
        <w:pStyle w:val="ListParagraph"/>
        <w:numPr>
          <w:ilvl w:val="0"/>
          <w:numId w:val="2"/>
        </w:numPr>
        <w:spacing w:after="40" w:before="40"/>
      </w:pPr>
      <w:r>
        <w:rPr>
          <w:rFonts w:ascii="Arial" w:cs="Arial" w:eastAsia="Arial" w:hAnsi="Arial"/>
          <w:color w:val="444444"/>
          <w:sz w:val="20"/>
          <w:szCs w:val="20"/>
        </w:rPr>
        <w:t xml:space="preserve">Create sequences (dim_client_seq, dim_event_seq, dim_location_seq, dim_sponsor_seq) if not present</w:t>
      </w:r>
    </w:p>
    <w:p>
      <w:pPr>
        <w:pStyle w:val="ListParagraph"/>
        <w:numPr>
          <w:ilvl w:val="0"/>
          <w:numId w:val="2"/>
        </w:numPr>
        <w:spacing w:after="40" w:before="40"/>
      </w:pPr>
      <w:r>
        <w:rPr>
          <w:rFonts w:ascii="Arial" w:cs="Arial" w:eastAsia="Arial" w:hAnsi="Arial"/>
          <w:color w:val="444444"/>
          <w:sz w:val="20"/>
          <w:szCs w:val="20"/>
        </w:rPr>
        <w:t xml:space="preserve">Generate surrogate keys in format: C0001 (client), E0001 (event), L0001 (location), S0001 (sponsor)</w:t>
      </w:r>
    </w:p>
    <w:p>
      <w:pPr>
        <w:pStyle w:val="ListParagraph"/>
        <w:numPr>
          <w:ilvl w:val="0"/>
          <w:numId w:val="2"/>
        </w:numPr>
        <w:spacing w:after="40" w:before="40"/>
      </w:pPr>
      <w:r>
        <w:rPr>
          <w:rFonts w:ascii="Arial" w:cs="Arial" w:eastAsia="Arial" w:hAnsi="Arial"/>
          <w:color w:val="444444"/>
          <w:sz w:val="20"/>
          <w:szCs w:val="20"/>
        </w:rPr>
        <w:t xml:space="preserve">Perform UPSERT (INSERT ... ON CONFLICT DO UPDATE) for all dimension tables — Type 1 SCD</w:t>
      </w:r>
    </w:p>
    <w:p>
      <w:pPr>
        <w:pStyle w:val="ListParagraph"/>
        <w:numPr>
          <w:ilvl w:val="0"/>
          <w:numId w:val="2"/>
        </w:numPr>
        <w:spacing w:after="40" w:before="40"/>
      </w:pPr>
      <w:r>
        <w:rPr>
          <w:rFonts w:ascii="Arial" w:cs="Arial" w:eastAsia="Arial" w:hAnsi="Arial"/>
          <w:color w:val="444444"/>
          <w:sz w:val="20"/>
          <w:szCs w:val="20"/>
        </w:rPr>
        <w:t xml:space="preserve">Preserve existing surrogate keys on conflict using COALESCE with LEFT JOIN lookup</w:t>
      </w:r>
    </w:p>
    <w:p>
      <w:pPr>
        <w:pStyle w:val="ListParagraph"/>
        <w:numPr>
          <w:ilvl w:val="0"/>
          <w:numId w:val="2"/>
        </w:numPr>
        <w:spacing w:after="40" w:before="40"/>
      </w:pPr>
      <w:r>
        <w:rPr>
          <w:rFonts w:ascii="Arial" w:cs="Arial" w:eastAsia="Arial" w:hAnsi="Arial"/>
          <w:color w:val="444444"/>
          <w:sz w:val="20"/>
          <w:szCs w:val="20"/>
        </w:rPr>
        <w:t xml:space="preserve">Use autocommit=False with explicit commit after each dimension load</w:t>
      </w:r>
    </w:p>
    <w:p>
      <w:pPr>
        <w:pStyle w:val="ListParagraph"/>
        <w:numPr>
          <w:ilvl w:val="0"/>
          <w:numId w:val="2"/>
        </w:numPr>
        <w:spacing w:after="40" w:before="40"/>
      </w:pPr>
      <w:r>
        <w:rPr>
          <w:rFonts w:ascii="Arial" w:cs="Arial" w:eastAsia="Arial" w:hAnsi="Arial"/>
          <w:color w:val="444444"/>
          <w:sz w:val="20"/>
          <w:szCs w:val="20"/>
        </w:rPr>
        <w:t xml:space="preserve">Roll back on failure; log all operations to etl_gold.log</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Dimension Tables Loaded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Natural Key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Surrogate Key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Table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dim_client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mobile_number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client_key (C####)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stg_client_result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dim_event</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event_name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event_key (E####)</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stg_event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dim_location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city + state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location_key (L####)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stg_event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dim_sponsor</w:t>
            </w:r>
          </w:p>
        </w:tc>
        <w:tc>
          <w:tcPr>
            <w:tcW w:type="dxa" w:w="2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sponsor_name</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sponsor_key (S####)</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stg_event</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4.4 load_date_dim_data.py — Date Dimension Loader</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Purpose</w:t>
      </w:r>
    </w:p>
    <w:p>
      <w:pPr>
        <w:spacing w:after="60" w:before="60"/>
      </w:pPr>
      <w:r>
        <w:rPr>
          <w:rFonts w:ascii="Arial" w:cs="Arial" w:eastAsia="Arial" w:hAnsi="Arial"/>
          <w:color w:val="444444"/>
          <w:sz w:val="20"/>
          <w:szCs w:val="20"/>
        </w:rPr>
        <w:t xml:space="preserve">Generates and loads a pre-calculated date dimension table (dim_date) covering the range 2026-01-01 to 2027-12-31.</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Functional Requirements</w:t>
      </w:r>
    </w:p>
    <w:p>
      <w:pPr>
        <w:pStyle w:val="ListParagraph"/>
        <w:numPr>
          <w:ilvl w:val="0"/>
          <w:numId w:val="2"/>
        </w:numPr>
        <w:spacing w:after="40" w:before="40"/>
      </w:pPr>
      <w:r>
        <w:rPr>
          <w:rFonts w:ascii="Arial" w:cs="Arial" w:eastAsia="Arial" w:hAnsi="Arial"/>
          <w:color w:val="444444"/>
          <w:sz w:val="20"/>
          <w:szCs w:val="20"/>
        </w:rPr>
        <w:t xml:space="preserve">Drop and recreate dim_date table on each run</w:t>
      </w:r>
    </w:p>
    <w:p>
      <w:pPr>
        <w:pStyle w:val="ListParagraph"/>
        <w:numPr>
          <w:ilvl w:val="0"/>
          <w:numId w:val="2"/>
        </w:numPr>
        <w:spacing w:after="40" w:before="40"/>
      </w:pPr>
      <w:r>
        <w:rPr>
          <w:rFonts w:ascii="Arial" w:cs="Arial" w:eastAsia="Arial" w:hAnsi="Arial"/>
          <w:color w:val="444444"/>
          <w:sz w:val="20"/>
          <w:szCs w:val="20"/>
        </w:rPr>
        <w:t xml:space="preserve">Populate date attributes: date_key (D0001 format), date, day, week (ISO), month, quarter, year, weekend_flag</w:t>
      </w:r>
    </w:p>
    <w:p>
      <w:pPr>
        <w:pStyle w:val="ListParagraph"/>
        <w:numPr>
          <w:ilvl w:val="0"/>
          <w:numId w:val="2"/>
        </w:numPr>
        <w:spacing w:after="40" w:before="40"/>
      </w:pPr>
      <w:r>
        <w:rPr>
          <w:rFonts w:ascii="Arial" w:cs="Arial" w:eastAsia="Arial" w:hAnsi="Arial"/>
          <w:color w:val="444444"/>
          <w:sz w:val="20"/>
          <w:szCs w:val="20"/>
        </w:rPr>
        <w:t xml:space="preserve">Append audit columns: created_by, created_at, updated_by, updated_at, batch_id</w:t>
      </w:r>
    </w:p>
    <w:p>
      <w:pPr>
        <w:pStyle w:val="ListParagraph"/>
        <w:numPr>
          <w:ilvl w:val="0"/>
          <w:numId w:val="2"/>
        </w:numPr>
        <w:spacing w:after="40" w:before="40"/>
      </w:pPr>
      <w:r>
        <w:rPr>
          <w:rFonts w:ascii="Arial" w:cs="Arial" w:eastAsia="Arial" w:hAnsi="Arial"/>
          <w:color w:val="444444"/>
          <w:sz w:val="20"/>
          <w:szCs w:val="20"/>
        </w:rPr>
        <w:t xml:space="preserve">Uses hardcoded connection (does not use config.py — see improvement note in Section 6)</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dim_date Schema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date_key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VARCHAR(10) PK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Surrogate key in D0001 format</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date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DATE</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Calendar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Day of month</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week</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ISO week number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month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Month number (1–12)</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quarter</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Quarter number (1–4)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year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Calendar year</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weekend_flag</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BOOLEAN</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True if Saturday or Sunday</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4.5 run_pipeline.py — Master Pipeline Orchestrator</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Purpose</w:t>
      </w:r>
    </w:p>
    <w:p>
      <w:pPr>
        <w:spacing w:after="60" w:before="60"/>
      </w:pPr>
      <w:r>
        <w:rPr>
          <w:rFonts w:ascii="Arial" w:cs="Arial" w:eastAsia="Arial" w:hAnsi="Arial"/>
          <w:color w:val="444444"/>
          <w:sz w:val="20"/>
          <w:szCs w:val="20"/>
        </w:rPr>
        <w:t xml:space="preserve">Orchestrates the end-to-end ETL pipeline by executing all three layer scripts in sequence using subprocess, with centralized logging and failure handling.</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Functional Requirements</w:t>
      </w:r>
    </w:p>
    <w:p>
      <w:pPr>
        <w:pStyle w:val="ListParagraph"/>
        <w:numPr>
          <w:ilvl w:val="0"/>
          <w:numId w:val="2"/>
        </w:numPr>
        <w:spacing w:after="40" w:before="40"/>
      </w:pPr>
      <w:r>
        <w:rPr>
          <w:rFonts w:ascii="Arial" w:cs="Arial" w:eastAsia="Arial" w:hAnsi="Arial"/>
          <w:color w:val="444444"/>
          <w:sz w:val="20"/>
          <w:szCs w:val="20"/>
        </w:rPr>
        <w:t xml:space="preserve">Execute steps in order: Bronze → Silver → Gold</w:t>
      </w:r>
    </w:p>
    <w:p>
      <w:pPr>
        <w:pStyle w:val="ListParagraph"/>
        <w:numPr>
          <w:ilvl w:val="0"/>
          <w:numId w:val="2"/>
        </w:numPr>
        <w:spacing w:after="40" w:before="40"/>
      </w:pPr>
      <w:r>
        <w:rPr>
          <w:rFonts w:ascii="Arial" w:cs="Arial" w:eastAsia="Arial" w:hAnsi="Arial"/>
          <w:color w:val="444444"/>
          <w:sz w:val="20"/>
          <w:szCs w:val="20"/>
        </w:rPr>
        <w:t xml:space="preserve">Stream real-time stdout/stderr output from each subprocess to the master log</w:t>
      </w:r>
    </w:p>
    <w:p>
      <w:pPr>
        <w:pStyle w:val="ListParagraph"/>
        <w:numPr>
          <w:ilvl w:val="0"/>
          <w:numId w:val="2"/>
        </w:numPr>
        <w:spacing w:after="40" w:before="40"/>
      </w:pPr>
      <w:r>
        <w:rPr>
          <w:rFonts w:ascii="Arial" w:cs="Arial" w:eastAsia="Arial" w:hAnsi="Arial"/>
          <w:color w:val="444444"/>
          <w:sz w:val="20"/>
          <w:szCs w:val="20"/>
        </w:rPr>
        <w:t xml:space="preserve">Halt pipeline execution on first step failure</w:t>
      </w:r>
    </w:p>
    <w:p>
      <w:pPr>
        <w:pStyle w:val="ListParagraph"/>
        <w:numPr>
          <w:ilvl w:val="0"/>
          <w:numId w:val="2"/>
        </w:numPr>
        <w:spacing w:after="40" w:before="40"/>
      </w:pPr>
      <w:r>
        <w:rPr>
          <w:rFonts w:ascii="Arial" w:cs="Arial" w:eastAsia="Arial" w:hAnsi="Arial"/>
          <w:color w:val="444444"/>
          <w:sz w:val="20"/>
          <w:szCs w:val="20"/>
        </w:rPr>
        <w:t xml:space="preserve">Record per-step success/failure status and elapsed time</w:t>
      </w:r>
    </w:p>
    <w:p>
      <w:pPr>
        <w:pStyle w:val="ListParagraph"/>
        <w:numPr>
          <w:ilvl w:val="0"/>
          <w:numId w:val="2"/>
        </w:numPr>
        <w:spacing w:after="40" w:before="40"/>
      </w:pPr>
      <w:r>
        <w:rPr>
          <w:rFonts w:ascii="Arial" w:cs="Arial" w:eastAsia="Arial" w:hAnsi="Arial"/>
          <w:color w:val="444444"/>
          <w:sz w:val="20"/>
          <w:szCs w:val="20"/>
        </w:rPr>
        <w:t xml:space="preserve">Print a final summary table with start time, end time, and total duration</w:t>
      </w:r>
    </w:p>
    <w:p>
      <w:pPr>
        <w:pStyle w:val="ListParagraph"/>
        <w:numPr>
          <w:ilvl w:val="0"/>
          <w:numId w:val="2"/>
        </w:numPr>
        <w:spacing w:after="40" w:before="40"/>
      </w:pPr>
      <w:r>
        <w:rPr>
          <w:rFonts w:ascii="Arial" w:cs="Arial" w:eastAsia="Arial" w:hAnsi="Arial"/>
          <w:color w:val="444444"/>
          <w:sz w:val="20"/>
          <w:szCs w:val="20"/>
        </w:rPr>
        <w:t xml:space="preserve">Exit with code 0 on full success, code 1 on any failure</w:t>
      </w:r>
    </w:p>
    <w:p>
      <w:pPr>
        <w:pStyle w:val="ListParagraph"/>
        <w:numPr>
          <w:ilvl w:val="0"/>
          <w:numId w:val="2"/>
        </w:numPr>
        <w:spacing w:after="40" w:before="40"/>
      </w:pPr>
      <w:r>
        <w:rPr>
          <w:rFonts w:ascii="Arial" w:cs="Arial" w:eastAsia="Arial" w:hAnsi="Arial"/>
          <w:color w:val="444444"/>
          <w:sz w:val="20"/>
          <w:szCs w:val="20"/>
        </w:rPr>
        <w:t xml:space="preserve">Force UTF-8 encoding throughout (subprocess and stdout)</w:t>
      </w:r>
    </w:p>
    <w:p>
      <w:pPr>
        <w:pStyle w:val="ListParagraph"/>
        <w:numPr>
          <w:ilvl w:val="0"/>
          <w:numId w:val="2"/>
        </w:numPr>
        <w:spacing w:after="40" w:before="40"/>
      </w:pPr>
      <w:r>
        <w:rPr>
          <w:rFonts w:ascii="Arial" w:cs="Arial" w:eastAsia="Arial" w:hAnsi="Arial"/>
          <w:color w:val="444444"/>
          <w:sz w:val="20"/>
          <w:szCs w:val="20"/>
        </w:rPr>
        <w:t xml:space="preserve">Write master log to etl_master_pipeline.log</w:t>
      </w:r>
    </w:p>
    <w:p>
      <w:pPr>
        <w:spacing w:after="40" w:before="40"/>
      </w:pPr>
      <w:r>
        <w:t xml:space="preserve"/>
      </w:r>
    </w:p>
    <w:p>
      <w:pPr>
        <w:pStyle w:val="Heading3"/>
        <w:spacing w:after="60" w:before="160"/>
      </w:pPr>
      <w:r>
        <w:rPr>
          <w:rFonts w:ascii="Arial" w:cs="Arial" w:eastAsia="Arial" w:hAnsi="Arial"/>
          <w:b/>
          <w:bCs/>
          <w:color w:val="2E75B6"/>
          <w:sz w:val="22"/>
          <w:szCs w:val="22"/>
        </w:rPr>
        <w:t xml:space="preserve">Pipeline Steps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00"/>
        <w:gridCol w:w="2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Stops on Failure?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BRONZE - CSV to RAW</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load_bronze_all_data.py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Yes</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2</w:t>
            </w:r>
          </w:p>
        </w:tc>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SILVER - RAW to STG</w:t>
            </w:r>
          </w:p>
        </w:tc>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load_silver_data.py</w:t>
            </w:r>
          </w:p>
        </w:tc>
        <w:tc>
          <w:tcPr>
            <w:tcW w:type="dxa" w:w="2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GOLD - STG to DIM/FACT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load_gold_dim_fact_data.py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Yes</w:t>
            </w:r>
          </w:p>
        </w:tc>
      </w:tr>
    </w:tbl>
    <w:p>
      <w:pPr>
        <w:spacing w:after="40" w:before="40"/>
      </w:pPr>
      <w:r>
        <w:t xml:space="preserve"/>
      </w:r>
    </w:p>
    <w:p>
      <w:pPr>
        <w:pStyle w:val="Heading1"/>
        <w:shd w:fill="1F3864" w:val="clear"/>
        <w:spacing w:after="120" w:before="360"/>
        <w:ind w:left="240"/>
      </w:pPr>
      <w:r>
        <w:rPr>
          <w:rFonts w:ascii="Arial" w:cs="Arial" w:eastAsia="Arial" w:hAnsi="Arial"/>
          <w:b/>
          <w:bCs/>
          <w:color w:val="FFFFFF"/>
          <w:sz w:val="32"/>
          <w:szCs w:val="32"/>
        </w:rPr>
        <w:t xml:space="preserve">5. Common / Cross-Cutting Requirements</w:t>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5.1 Audit Columns</w:t>
      </w:r>
    </w:p>
    <w:p>
      <w:pPr>
        <w:spacing w:after="60" w:before="60"/>
      </w:pPr>
      <w:r>
        <w:rPr>
          <w:rFonts w:ascii="Arial" w:cs="Arial" w:eastAsia="Arial" w:hAnsi="Arial"/>
          <w:color w:val="444444"/>
          <w:sz w:val="20"/>
          <w:szCs w:val="20"/>
        </w:rPr>
        <w:t xml:space="preserve">Every table across all layers must include the following audit columns: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created_by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or process that created the record</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created_at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TIMESTAMP</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UTC timestamp of record creation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updated_by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VARCHAR(50)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User or process that last updated the record</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updated_at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TIMESTAMP</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UTC timestamp of last update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batch_id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Daily batch identifier in YYYYMMDD format</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5.2 Error Handling</w:t>
      </w:r>
    </w:p>
    <w:p>
      <w:pPr>
        <w:pStyle w:val="ListParagraph"/>
        <w:numPr>
          <w:ilvl w:val="0"/>
          <w:numId w:val="2"/>
        </w:numPr>
        <w:spacing w:after="40" w:before="40"/>
      </w:pPr>
      <w:r>
        <w:rPr>
          <w:rFonts w:ascii="Arial" w:cs="Arial" w:eastAsia="Arial" w:hAnsi="Arial"/>
          <w:color w:val="444444"/>
          <w:sz w:val="20"/>
          <w:szCs w:val="20"/>
        </w:rPr>
        <w:t xml:space="preserve">All modules use try/except with explicit rollback on failure</w:t>
      </w:r>
    </w:p>
    <w:p>
      <w:pPr>
        <w:pStyle w:val="ListParagraph"/>
        <w:numPr>
          <w:ilvl w:val="0"/>
          <w:numId w:val="2"/>
        </w:numPr>
        <w:spacing w:after="40" w:before="40"/>
      </w:pPr>
      <w:r>
        <w:rPr>
          <w:rFonts w:ascii="Arial" w:cs="Arial" w:eastAsia="Arial" w:hAnsi="Arial"/>
          <w:color w:val="444444"/>
          <w:sz w:val="20"/>
          <w:szCs w:val="20"/>
        </w:rPr>
        <w:t xml:space="preserve">Errors are logged before raising/exiting</w:t>
      </w:r>
    </w:p>
    <w:p>
      <w:pPr>
        <w:pStyle w:val="ListParagraph"/>
        <w:numPr>
          <w:ilvl w:val="0"/>
          <w:numId w:val="2"/>
        </w:numPr>
        <w:spacing w:after="40" w:before="40"/>
      </w:pPr>
      <w:r>
        <w:rPr>
          <w:rFonts w:ascii="Arial" w:cs="Arial" w:eastAsia="Arial" w:hAnsi="Arial"/>
          <w:color w:val="444444"/>
          <w:sz w:val="20"/>
          <w:szCs w:val="20"/>
        </w:rPr>
        <w:t xml:space="preserve">The pipeline halts on first module failure — downstream steps are not executed</w:t>
      </w:r>
    </w:p>
    <w:p>
      <w:pPr>
        <w:pStyle w:val="ListParagraph"/>
        <w:numPr>
          <w:ilvl w:val="0"/>
          <w:numId w:val="2"/>
        </w:numPr>
        <w:spacing w:after="40" w:before="40"/>
      </w:pPr>
      <w:r>
        <w:rPr>
          <w:rFonts w:ascii="Arial" w:cs="Arial" w:eastAsia="Arial" w:hAnsi="Arial"/>
          <w:color w:val="444444"/>
          <w:sz w:val="20"/>
          <w:szCs w:val="20"/>
        </w:rPr>
        <w:t xml:space="preserve">Exit code 1 indicates pipeline failure</w:t>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5.3 Logging</w:t>
      </w:r>
    </w:p>
    <w:p>
      <w:pPr>
        <w:pStyle w:val="ListParagraph"/>
        <w:numPr>
          <w:ilvl w:val="0"/>
          <w:numId w:val="2"/>
        </w:numPr>
        <w:spacing w:after="40" w:before="40"/>
      </w:pPr>
      <w:r>
        <w:rPr>
          <w:rFonts w:ascii="Arial" w:cs="Arial" w:eastAsia="Arial" w:hAnsi="Arial"/>
          <w:color w:val="444444"/>
          <w:sz w:val="20"/>
          <w:szCs w:val="20"/>
        </w:rPr>
        <w:t xml:space="preserve">All modules use Python's logging module at INFO level</w:t>
      </w:r>
    </w:p>
    <w:p>
      <w:pPr>
        <w:pStyle w:val="ListParagraph"/>
        <w:numPr>
          <w:ilvl w:val="0"/>
          <w:numId w:val="2"/>
        </w:numPr>
        <w:spacing w:after="40" w:before="40"/>
      </w:pPr>
      <w:r>
        <w:rPr>
          <w:rFonts w:ascii="Arial" w:cs="Arial" w:eastAsia="Arial" w:hAnsi="Arial"/>
          <w:color w:val="444444"/>
          <w:sz w:val="20"/>
          <w:szCs w:val="20"/>
        </w:rPr>
        <w:t xml:space="preserve">Logs are written both to stdout and to module-specific log files</w:t>
      </w:r>
    </w:p>
    <w:p>
      <w:pPr>
        <w:pStyle w:val="ListParagraph"/>
        <w:numPr>
          <w:ilvl w:val="0"/>
          <w:numId w:val="2"/>
        </w:numPr>
        <w:spacing w:after="40" w:before="40"/>
      </w:pPr>
      <w:r>
        <w:rPr>
          <w:rFonts w:ascii="Arial" w:cs="Arial" w:eastAsia="Arial" w:hAnsi="Arial"/>
          <w:color w:val="444444"/>
          <w:sz w:val="20"/>
          <w:szCs w:val="20"/>
        </w:rPr>
        <w:t xml:space="preserve">Log format: timestamp + level + message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Log File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load_silver_data.py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etl_silver.log</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load_gold_dim_fact_data.py</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etl_gold.log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run_pipeline.py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etl_master_pipeline.log</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5.4 Environment &amp; Dependencies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3.8 or higher</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psycopg2</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PostgreSQL adapter — pip install psycopg2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PostgreSQL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13+ recommended</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Standard Library</w:t>
            </w:r>
          </w:p>
        </w:tc>
        <w:tc>
          <w:tcPr>
            <w:tcW w:type="dxa" w:w="6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os, sys, csv, io, re, datetime, subprocess, logging, time</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5.5 Security</w:t>
      </w:r>
    </w:p>
    <w:p>
      <w:pPr>
        <w:pStyle w:val="ListParagraph"/>
        <w:numPr>
          <w:ilvl w:val="0"/>
          <w:numId w:val="2"/>
        </w:numPr>
        <w:spacing w:after="40" w:before="40"/>
      </w:pPr>
      <w:r>
        <w:rPr>
          <w:rFonts w:ascii="Arial" w:cs="Arial" w:eastAsia="Arial" w:hAnsi="Arial"/>
          <w:color w:val="444444"/>
          <w:sz w:val="20"/>
          <w:szCs w:val="20"/>
        </w:rPr>
        <w:t xml:space="preserve">Database credentials are read from environment variables (PGHOST, PGPORT, PGDATABASE, PGUSER, PGPASSWORD)</w:t>
      </w:r>
    </w:p>
    <w:p>
      <w:pPr>
        <w:pStyle w:val="ListParagraph"/>
        <w:numPr>
          <w:ilvl w:val="0"/>
          <w:numId w:val="2"/>
        </w:numPr>
        <w:spacing w:after="40" w:before="40"/>
      </w:pPr>
      <w:r>
        <w:rPr>
          <w:rFonts w:ascii="Arial" w:cs="Arial" w:eastAsia="Arial" w:hAnsi="Arial"/>
          <w:color w:val="444444"/>
          <w:sz w:val="20"/>
          <w:szCs w:val="20"/>
        </w:rPr>
        <w:t xml:space="preserve">Default fallback values exist for local development only — never use defaults in production</w:t>
      </w:r>
    </w:p>
    <w:p>
      <w:pPr>
        <w:pStyle w:val="ListParagraph"/>
        <w:numPr>
          <w:ilvl w:val="0"/>
          <w:numId w:val="2"/>
        </w:numPr>
        <w:spacing w:after="40" w:before="40"/>
      </w:pPr>
      <w:r>
        <w:rPr>
          <w:rFonts w:ascii="Arial" w:cs="Arial" w:eastAsia="Arial" w:hAnsi="Arial"/>
          <w:color w:val="444444"/>
          <w:sz w:val="20"/>
          <w:szCs w:val="20"/>
        </w:rPr>
        <w:t xml:space="preserve">No credentials should be hardcoded in production deployments</w:t>
      </w:r>
    </w:p>
    <w:p>
      <w:pPr>
        <w:spacing w:after="40" w:before="40"/>
      </w:pPr>
      <w:r>
        <w:t xml:space="preserve"/>
      </w:r>
    </w:p>
    <w:p>
      <w:pPr>
        <w:pStyle w:val="Heading1"/>
        <w:shd w:fill="1F3864" w:val="clear"/>
        <w:spacing w:after="120" w:before="360"/>
        <w:ind w:left="240"/>
      </w:pPr>
      <w:r>
        <w:rPr>
          <w:rFonts w:ascii="Arial" w:cs="Arial" w:eastAsia="Arial" w:hAnsi="Arial"/>
          <w:b/>
          <w:bCs/>
          <w:color w:val="FFFFFF"/>
          <w:sz w:val="32"/>
          <w:szCs w:val="32"/>
        </w:rPr>
        <w:t xml:space="preserve">6. Known Issues &amp; Recommended Improvements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load_date_dim_data.py uses hardcoded DB credentials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Refactor to import DB_CONFIG from config.py</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2</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load_silver_data.py has inline CONFIG dict instead of using config.py</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Consolidate to use shared config module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load_gold_dim_fact_data.py has fact_race_result load commented out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Implement and enable fact table loading</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4</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dim_date is not integrated into run_pipeline.py</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Add load_date_dim_data.py as Step 0 or Step 4</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 row count validation between layers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Add pre/post row count checks for data quality</w:t>
            </w:r>
          </w:p>
        </w:tc>
      </w:tr>
      <w:tr>
        <w:tc>
          <w:tcPr>
            <w:tcW w:type="dxa" w:w="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6</w:t>
            </w:r>
          </w:p>
        </w:tc>
        <w:tc>
          <w:tcPr>
            <w:tcW w:type="dxa" w:w="3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Date range in dim_date is hardcoded (2026–2027)</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Make date range configurable via config.py or CLI args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Password 'maruthu' visible in load_date_dim_data.py and load_silver_data.py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Remove all hardcoded credentials immediately</w:t>
            </w:r>
          </w:p>
        </w:tc>
      </w:tr>
    </w:tbl>
    <w:p>
      <w:pPr>
        <w:spacing w:after="40" w:before="40"/>
      </w:pPr>
      <w:r>
        <w:t xml:space="preserve"/>
      </w:r>
    </w:p>
    <w:p>
      <w:pPr>
        <w:pStyle w:val="Heading1"/>
        <w:shd w:fill="1F3864" w:val="clear"/>
        <w:spacing w:after="120" w:before="360"/>
        <w:ind w:left="240"/>
      </w:pPr>
      <w:r>
        <w:rPr>
          <w:rFonts w:ascii="Arial" w:cs="Arial" w:eastAsia="Arial" w:hAnsi="Arial"/>
          <w:b/>
          <w:bCs/>
          <w:color w:val="FFFFFF"/>
          <w:sz w:val="32"/>
          <w:szCs w:val="32"/>
        </w:rPr>
        <w:t xml:space="preserve">7. Execution Guide</w:t>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7.1 Full Pipeline Run</w:t>
      </w:r>
    </w:p>
    <w:p>
      <w:pPr>
        <w:spacing w:after="60" w:before="60"/>
      </w:pPr>
      <w:r>
        <w:rPr>
          <w:rFonts w:ascii="Arial" w:cs="Arial" w:eastAsia="Arial" w:hAnsi="Arial"/>
          <w:b/>
          <w:bCs/>
          <w:color w:val="444444"/>
          <w:sz w:val="20"/>
          <w:szCs w:val="20"/>
        </w:rPr>
        <w:t xml:space="preserve">python run_pipeline.py</w:t>
      </w:r>
    </w:p>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7.2 Individual Module Execution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python load_bronze_all_data.py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 all 3 CSV files</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python load_bronze_all_data.py 1</w:t>
            </w:r>
          </w:p>
        </w:tc>
        <w:tc>
          <w:tcPr>
            <w:tcW w:type="dxa" w:w="5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Load nova_registration.csv only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python load_bronze_all_data.py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 nova_result.csv only</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python load_bronze_all_data.py 3</w:t>
            </w:r>
          </w:p>
        </w:tc>
        <w:tc>
          <w:tcPr>
            <w:tcW w:type="dxa" w:w="5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Load nova_event.csv only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python load_silver_data.py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 Silver staging tables</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python load_gold_dim_fact_data.py</w:t>
            </w:r>
          </w:p>
        </w:tc>
        <w:tc>
          <w:tcPr>
            <w:tcW w:type="dxa" w:w="5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44444"/>
                <w:sz w:val="18"/>
                <w:szCs w:val="18"/>
              </w:rPr>
              <w:t xml:space="preserve">Load Gold dimension tables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python load_date_dim_data.py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Load dim_date (run once or periodically)</w:t>
            </w:r>
          </w:p>
        </w:tc>
      </w:tr>
    </w:tbl>
    <w:p>
      <w:pPr>
        <w:spacing w:after="40" w:before="40"/>
      </w:pPr>
      <w:r>
        <w:t xml:space="preserve"/>
      </w:r>
    </w:p>
    <w:p>
      <w:pPr>
        <w:pStyle w:val="Heading2"/>
        <w:pBdr>
          <w:bottom w:val="single" w:color="2E75B6" w:sz="4"/>
        </w:pBdr>
        <w:spacing w:after="80" w:before="240"/>
      </w:pPr>
      <w:r>
        <w:rPr>
          <w:rFonts w:ascii="Arial" w:cs="Arial" w:eastAsia="Arial" w:hAnsi="Arial"/>
          <w:b/>
          <w:bCs/>
          <w:color w:val="1F3864"/>
          <w:sz w:val="26"/>
          <w:szCs w:val="26"/>
        </w:rPr>
        <w:t xml:space="preserve">7.3 Environment Variable Setup</w:t>
      </w:r>
    </w:p>
    <w:p>
      <w:pPr>
        <w:spacing w:after="60" w:before="60"/>
      </w:pPr>
      <w:r>
        <w:rPr>
          <w:rFonts w:ascii="Arial" w:cs="Arial" w:eastAsia="Arial" w:hAnsi="Arial"/>
          <w:color w:val="444444"/>
          <w:sz w:val="20"/>
          <w:szCs w:val="20"/>
        </w:rPr>
        <w:t xml:space="preserve">Set the following environment variables before running in non-local environments:</w:t>
      </w:r>
    </w:p>
    <w:p>
      <w:pPr>
        <w:pStyle w:val="ListParagraph"/>
        <w:numPr>
          <w:ilvl w:val="0"/>
          <w:numId w:val="2"/>
        </w:numPr>
        <w:spacing w:after="40" w:before="40"/>
      </w:pPr>
      <w:r>
        <w:rPr>
          <w:rFonts w:ascii="Arial" w:cs="Arial" w:eastAsia="Arial" w:hAnsi="Arial"/>
          <w:color w:val="444444"/>
          <w:sz w:val="20"/>
          <w:szCs w:val="20"/>
        </w:rPr>
        <w:t xml:space="preserve">SOURCE_FILE_PATH — Path to directory containing source CSV files</w:t>
      </w:r>
    </w:p>
    <w:p>
      <w:pPr>
        <w:pStyle w:val="ListParagraph"/>
        <w:numPr>
          <w:ilvl w:val="0"/>
          <w:numId w:val="2"/>
        </w:numPr>
        <w:spacing w:after="40" w:before="40"/>
      </w:pPr>
      <w:r>
        <w:rPr>
          <w:rFonts w:ascii="Arial" w:cs="Arial" w:eastAsia="Arial" w:hAnsi="Arial"/>
          <w:color w:val="444444"/>
          <w:sz w:val="20"/>
          <w:szCs w:val="20"/>
        </w:rPr>
        <w:t xml:space="preserve">PGHOST, PGPORT, PGDATABASE, PGUSER, PGPASSWORD — PostgreSQL connection details</w:t>
      </w:r>
    </w:p>
    <w:p>
      <w:pPr>
        <w:pStyle w:val="ListParagraph"/>
        <w:numPr>
          <w:ilvl w:val="0"/>
          <w:numId w:val="2"/>
        </w:numPr>
        <w:spacing w:after="40" w:before="40"/>
      </w:pPr>
      <w:r>
        <w:rPr>
          <w:rFonts w:ascii="Arial" w:cs="Arial" w:eastAsia="Arial" w:hAnsi="Arial"/>
          <w:color w:val="444444"/>
          <w:sz w:val="20"/>
          <w:szCs w:val="20"/>
        </w:rPr>
        <w:t xml:space="preserve">AUDIT_CREATED_BY, AUDIT_UPDATED_BY — Audit identity override</w:t>
      </w:r>
    </w:p>
    <w:p>
      <w:pPr>
        <w:pStyle w:val="ListParagraph"/>
        <w:numPr>
          <w:ilvl w:val="0"/>
          <w:numId w:val="2"/>
        </w:numPr>
        <w:spacing w:after="40" w:before="40"/>
      </w:pPr>
      <w:r>
        <w:rPr>
          <w:rFonts w:ascii="Arial" w:cs="Arial" w:eastAsia="Arial" w:hAnsi="Arial"/>
          <w:color w:val="444444"/>
          <w:sz w:val="20"/>
          <w:szCs w:val="20"/>
        </w:rPr>
        <w:t xml:space="preserve">AUDIT_BATCH_ID — Override batch ID (defaults to today's date as YYYYMMDD)</w:t>
      </w:r>
    </w:p>
    <w:p>
      <w:pPr>
        <w:spacing w:after="40" w:before="40"/>
      </w:pPr>
      <w:r>
        <w:t xml:space="preserve"/>
      </w:r>
    </w:p>
    <w:p>
      <w:pPr>
        <w:spacing w:after="40" w:before="40"/>
      </w:pPr>
      <w:r>
        <w:t xml:space="preserve"/>
      </w:r>
    </w:p>
    <w:p>
      <w:pPr>
        <w:pBdr>
          <w:top w:val="single" w:color="2E75B6" w:sz="4"/>
        </w:pBdr>
        <w:spacing w:after="60" w:before="240"/>
        <w:jc w:val="center"/>
      </w:pPr>
      <w:r>
        <w:rPr>
          <w:rFonts w:ascii="Arial" w:cs="Arial" w:eastAsia="Arial" w:hAnsi="Arial"/>
          <w:i/>
          <w:iCs/>
          <w:color w:val="888888"/>
          <w:sz w:val="18"/>
          <w:szCs w:val="18"/>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Nova Marathon Data Engineering Project  |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2026-04-18T12:10:17.982Z</dcterms:created>
  <dcterms:modified xsi:type="dcterms:W3CDTF">2026-04-18T12:10:17.983Z</dcterms:modified>
</cp:coreProperties>
</file>

<file path=docProps/custom.xml><?xml version="1.0" encoding="utf-8"?>
<Properties xmlns="http://schemas.openxmlformats.org/officeDocument/2006/custom-properties" xmlns:vt="http://schemas.openxmlformats.org/officeDocument/2006/docPropsVTypes"/>
</file>