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B3DA" w14:textId="77777777" w:rsidR="00B407E3" w:rsidRDefault="00B407E3" w:rsidP="00201F6C">
      <w:pPr>
        <w:pBdr>
          <w:top w:val="nil"/>
          <w:left w:val="nil"/>
          <w:bottom w:val="nil"/>
          <w:right w:val="nil"/>
          <w:between w:val="nil"/>
        </w:pBdr>
        <w:spacing w:line="240" w:lineRule="auto"/>
        <w:ind w:left="0" w:hanging="2"/>
        <w:jc w:val="center"/>
        <w:rPr>
          <w:rFonts w:ascii="Aptos" w:hAnsi="Aptos"/>
          <w:b/>
          <w:bCs/>
          <w:sz w:val="32"/>
          <w:szCs w:val="28"/>
        </w:rPr>
      </w:pPr>
      <w:r w:rsidRPr="00EE2C20">
        <w:rPr>
          <w:rFonts w:ascii="Aptos" w:hAnsi="Aptos"/>
          <w:b/>
          <w:noProof/>
          <w:lang w:val="en-IN"/>
        </w:rPr>
        <w:drawing>
          <wp:anchor distT="0" distB="0" distL="114300" distR="114300" simplePos="0" relativeHeight="251659264" behindDoc="1" locked="0" layoutInCell="1" allowOverlap="1" wp14:anchorId="5BA41C60" wp14:editId="41E170A8">
            <wp:simplePos x="0" y="0"/>
            <wp:positionH relativeFrom="column">
              <wp:posOffset>2186940</wp:posOffset>
            </wp:positionH>
            <wp:positionV relativeFrom="paragraph">
              <wp:posOffset>0</wp:posOffset>
            </wp:positionV>
            <wp:extent cx="1224773" cy="936000"/>
            <wp:effectExtent l="0" t="0" r="0" b="0"/>
            <wp:wrapTight wrapText="bothSides">
              <wp:wrapPolygon edited="0">
                <wp:start x="0" y="0"/>
                <wp:lineTo x="0" y="21102"/>
                <wp:lineTo x="21174" y="21102"/>
                <wp:lineTo x="21174"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Logo Grayscal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773" cy="936000"/>
                    </a:xfrm>
                    <a:prstGeom prst="rect">
                      <a:avLst/>
                    </a:prstGeom>
                  </pic:spPr>
                </pic:pic>
              </a:graphicData>
            </a:graphic>
            <wp14:sizeRelH relativeFrom="page">
              <wp14:pctWidth>0</wp14:pctWidth>
            </wp14:sizeRelH>
            <wp14:sizeRelV relativeFrom="page">
              <wp14:pctHeight>0</wp14:pctHeight>
            </wp14:sizeRelV>
          </wp:anchor>
        </w:drawing>
      </w:r>
    </w:p>
    <w:p w14:paraId="4C898F68" w14:textId="77777777" w:rsidR="00B407E3" w:rsidRDefault="00B407E3" w:rsidP="001A4762">
      <w:pPr>
        <w:ind w:left="1" w:hanging="3"/>
        <w:jc w:val="center"/>
        <w:rPr>
          <w:rFonts w:ascii="Aptos" w:hAnsi="Aptos"/>
          <w:b/>
          <w:bCs/>
          <w:sz w:val="32"/>
          <w:szCs w:val="28"/>
        </w:rPr>
      </w:pPr>
    </w:p>
    <w:p w14:paraId="544F611F" w14:textId="77777777" w:rsidR="00B407E3" w:rsidRDefault="00B407E3" w:rsidP="001A4762">
      <w:pPr>
        <w:ind w:left="1" w:hanging="3"/>
        <w:jc w:val="center"/>
        <w:rPr>
          <w:rFonts w:ascii="Aptos" w:hAnsi="Aptos"/>
          <w:b/>
          <w:bCs/>
          <w:sz w:val="32"/>
          <w:szCs w:val="28"/>
        </w:rPr>
      </w:pPr>
    </w:p>
    <w:p w14:paraId="044DC206" w14:textId="77777777" w:rsidR="00B407E3" w:rsidRDefault="00B407E3" w:rsidP="001A4762">
      <w:pPr>
        <w:ind w:left="1" w:hanging="3"/>
        <w:jc w:val="center"/>
        <w:rPr>
          <w:rFonts w:ascii="Aptos" w:hAnsi="Aptos"/>
          <w:b/>
          <w:bCs/>
          <w:sz w:val="32"/>
          <w:szCs w:val="28"/>
        </w:rPr>
      </w:pPr>
    </w:p>
    <w:p w14:paraId="361918E7" w14:textId="77777777" w:rsidR="001A4762" w:rsidRDefault="001A4762" w:rsidP="00AB56CF">
      <w:pPr>
        <w:spacing w:line="276" w:lineRule="auto"/>
        <w:ind w:left="1" w:hanging="3"/>
        <w:jc w:val="center"/>
        <w:rPr>
          <w:rFonts w:ascii="Aptos" w:hAnsi="Aptos"/>
          <w:b/>
          <w:bCs/>
          <w:sz w:val="32"/>
          <w:szCs w:val="28"/>
        </w:rPr>
      </w:pPr>
      <w:r w:rsidRPr="006A5316">
        <w:rPr>
          <w:rFonts w:ascii="Aptos" w:hAnsi="Aptos"/>
          <w:b/>
          <w:bCs/>
          <w:sz w:val="32"/>
          <w:szCs w:val="28"/>
        </w:rPr>
        <w:t>Department of Information Technology</w:t>
      </w:r>
    </w:p>
    <w:p w14:paraId="7BDD1CA6" w14:textId="77777777" w:rsidR="00201F6C" w:rsidRDefault="00E5735C" w:rsidP="00E61F3D">
      <w:pPr>
        <w:pBdr>
          <w:top w:val="nil"/>
          <w:left w:val="nil"/>
          <w:bottom w:val="nil"/>
          <w:right w:val="nil"/>
          <w:between w:val="nil"/>
        </w:pBdr>
        <w:spacing w:line="276" w:lineRule="auto"/>
        <w:ind w:left="1" w:hanging="3"/>
        <w:jc w:val="center"/>
        <w:rPr>
          <w:rFonts w:ascii="Aptos" w:eastAsia="Cambria" w:hAnsi="Aptos" w:cs="Cambria"/>
          <w:b/>
          <w:color w:val="000000"/>
          <w:sz w:val="28"/>
        </w:rPr>
      </w:pPr>
      <w:r w:rsidRPr="005C4859">
        <w:rPr>
          <w:rFonts w:ascii="Aptos" w:eastAsia="Cambria" w:hAnsi="Aptos" w:cs="Cambria"/>
          <w:b/>
          <w:sz w:val="28"/>
        </w:rPr>
        <w:t xml:space="preserve">IV </w:t>
      </w:r>
      <w:proofErr w:type="spellStart"/>
      <w:r w:rsidRPr="005C4859">
        <w:rPr>
          <w:rFonts w:ascii="Aptos" w:eastAsia="Cambria" w:hAnsi="Aptos" w:cs="Cambria"/>
          <w:b/>
          <w:sz w:val="28"/>
        </w:rPr>
        <w:t>B.Tech</w:t>
      </w:r>
      <w:proofErr w:type="spellEnd"/>
      <w:r w:rsidRPr="005C4859">
        <w:rPr>
          <w:rFonts w:ascii="Aptos" w:eastAsia="Cambria" w:hAnsi="Aptos" w:cs="Cambria"/>
          <w:b/>
          <w:sz w:val="28"/>
        </w:rPr>
        <w:t xml:space="preserve"> I</w:t>
      </w:r>
      <w:r w:rsidRPr="005C4859">
        <w:rPr>
          <w:rFonts w:ascii="Aptos" w:eastAsia="Cambria" w:hAnsi="Aptos" w:cs="Cambria"/>
          <w:b/>
          <w:color w:val="000000"/>
          <w:sz w:val="28"/>
        </w:rPr>
        <w:t xml:space="preserve"> Semester </w:t>
      </w:r>
    </w:p>
    <w:p w14:paraId="6CA0F820" w14:textId="77777777" w:rsidR="00E5735C" w:rsidRDefault="00201F6C" w:rsidP="00E61F3D">
      <w:pPr>
        <w:pBdr>
          <w:top w:val="nil"/>
          <w:left w:val="nil"/>
          <w:bottom w:val="nil"/>
          <w:right w:val="nil"/>
          <w:between w:val="nil"/>
        </w:pBdr>
        <w:spacing w:line="276" w:lineRule="auto"/>
        <w:ind w:left="1" w:hanging="3"/>
        <w:jc w:val="center"/>
        <w:rPr>
          <w:rFonts w:ascii="Aptos" w:eastAsia="Cambria" w:hAnsi="Aptos" w:cs="Cambria"/>
          <w:color w:val="000000"/>
          <w:sz w:val="28"/>
        </w:rPr>
      </w:pPr>
      <w:r>
        <w:rPr>
          <w:rFonts w:ascii="Aptos" w:eastAsia="Cambria" w:hAnsi="Aptos" w:cs="Cambria"/>
          <w:b/>
          <w:sz w:val="28"/>
        </w:rPr>
        <w:t xml:space="preserve">A.Y. </w:t>
      </w:r>
      <w:r w:rsidR="00E5735C" w:rsidRPr="000F3F7B">
        <w:rPr>
          <w:rFonts w:ascii="Aptos" w:eastAsia="Cambria" w:hAnsi="Aptos" w:cs="Cambria"/>
          <w:color w:val="000000"/>
          <w:sz w:val="28"/>
        </w:rPr>
        <w:t>2</w:t>
      </w:r>
      <w:r w:rsidR="00E5735C" w:rsidRPr="000F3F7B">
        <w:rPr>
          <w:rFonts w:ascii="Aptos" w:eastAsia="Cambria" w:hAnsi="Aptos" w:cs="Cambria"/>
          <w:sz w:val="28"/>
        </w:rPr>
        <w:t>026</w:t>
      </w:r>
      <w:r w:rsidR="00E5735C" w:rsidRPr="000F3F7B">
        <w:rPr>
          <w:rFonts w:ascii="Aptos" w:eastAsia="Cambria" w:hAnsi="Aptos" w:cs="Cambria"/>
          <w:color w:val="000000"/>
          <w:sz w:val="28"/>
        </w:rPr>
        <w:t>-2</w:t>
      </w:r>
      <w:r w:rsidR="00E5735C" w:rsidRPr="000F3F7B">
        <w:rPr>
          <w:rFonts w:ascii="Aptos" w:eastAsia="Cambria" w:hAnsi="Aptos" w:cs="Cambria"/>
          <w:sz w:val="28"/>
        </w:rPr>
        <w:t>7</w:t>
      </w:r>
    </w:p>
    <w:p w14:paraId="765BCC26" w14:textId="77777777" w:rsidR="00E61F3D" w:rsidRPr="00E61F3D" w:rsidRDefault="00E61F3D" w:rsidP="00E61F3D">
      <w:pPr>
        <w:pBdr>
          <w:top w:val="nil"/>
          <w:left w:val="nil"/>
          <w:bottom w:val="nil"/>
          <w:right w:val="nil"/>
          <w:between w:val="nil"/>
        </w:pBdr>
        <w:spacing w:line="276" w:lineRule="auto"/>
        <w:ind w:left="0" w:hanging="2"/>
        <w:jc w:val="center"/>
        <w:rPr>
          <w:rFonts w:ascii="Aptos" w:eastAsia="Cambria" w:hAnsi="Aptos" w:cs="Cambria"/>
          <w:color w:val="000000"/>
          <w:sz w:val="16"/>
          <w:szCs w:val="16"/>
        </w:rPr>
      </w:pPr>
    </w:p>
    <w:p w14:paraId="3AB3B6A1" w14:textId="77777777" w:rsidR="00E5735C" w:rsidRPr="00201F6C" w:rsidRDefault="00E5735C" w:rsidP="00E5735C">
      <w:pPr>
        <w:spacing w:line="240" w:lineRule="auto"/>
        <w:ind w:left="1" w:hanging="3"/>
        <w:jc w:val="center"/>
        <w:rPr>
          <w:rFonts w:ascii="Aptos" w:eastAsia="Cambria" w:hAnsi="Aptos" w:cs="Cambria"/>
          <w:b/>
          <w:bCs/>
          <w:sz w:val="28"/>
        </w:rPr>
      </w:pPr>
      <w:r w:rsidRPr="00201F6C">
        <w:rPr>
          <w:rFonts w:ascii="Aptos" w:eastAsia="Cambria" w:hAnsi="Aptos" w:cs="Cambria"/>
          <w:b/>
          <w:bCs/>
          <w:sz w:val="28"/>
        </w:rPr>
        <w:t>Project Proposal Form</w:t>
      </w:r>
    </w:p>
    <w:p w14:paraId="1B721CD3" w14:textId="77777777" w:rsidR="00201F6C" w:rsidRPr="00201F6C" w:rsidRDefault="00201F6C" w:rsidP="00E5735C">
      <w:pPr>
        <w:spacing w:line="240" w:lineRule="auto"/>
        <w:ind w:left="0" w:hanging="2"/>
        <w:jc w:val="center"/>
        <w:rPr>
          <w:rFonts w:ascii="Aptos" w:eastAsia="Cambria" w:hAnsi="Aptos" w:cs="Cambria"/>
          <w:bCs/>
        </w:rPr>
      </w:pPr>
    </w:p>
    <w:p w14:paraId="03C8986F" w14:textId="77777777" w:rsidR="00E5735C" w:rsidRPr="00201F6C" w:rsidRDefault="00E5735C" w:rsidP="00201F6C">
      <w:pPr>
        <w:spacing w:line="240" w:lineRule="auto"/>
        <w:ind w:left="0" w:hanging="2"/>
        <w:rPr>
          <w:rFonts w:ascii="Aptos" w:eastAsia="Cambria" w:hAnsi="Aptos" w:cs="Cambria"/>
          <w:bCs/>
        </w:rPr>
      </w:pPr>
      <w:r w:rsidRPr="00201F6C">
        <w:rPr>
          <w:rFonts w:ascii="Aptos" w:eastAsia="Cambria" w:hAnsi="Aptos" w:cs="Cambria"/>
          <w:bCs/>
        </w:rPr>
        <w:t xml:space="preserve"> </w:t>
      </w:r>
      <w:proofErr w:type="spellStart"/>
      <w:proofErr w:type="gramStart"/>
      <w:r w:rsidR="00201F6C" w:rsidRPr="00B40196">
        <w:rPr>
          <w:rFonts w:ascii="Aptos" w:eastAsia="Cambria" w:hAnsi="Aptos" w:cs="Cambria"/>
          <w:b/>
          <w:bCs/>
        </w:rPr>
        <w:t>F.No</w:t>
      </w:r>
      <w:proofErr w:type="spellEnd"/>
      <w:proofErr w:type="gramEnd"/>
      <w:r w:rsidR="00201F6C" w:rsidRPr="00B40196">
        <w:rPr>
          <w:rFonts w:ascii="Aptos" w:eastAsia="Cambria" w:hAnsi="Aptos" w:cs="Cambria"/>
          <w:b/>
          <w:bCs/>
        </w:rPr>
        <w:t xml:space="preserve"> :</w:t>
      </w:r>
      <w:r w:rsidR="00201F6C" w:rsidRPr="00201F6C">
        <w:rPr>
          <w:rFonts w:ascii="Aptos" w:eastAsia="Cambria" w:hAnsi="Aptos" w:cs="Cambria"/>
          <w:bCs/>
        </w:rPr>
        <w:t xml:space="preserve"> VCE/INF/2026-27/Major Project/Phase -1/Registration </w:t>
      </w:r>
      <w:r w:rsidR="00201F6C" w:rsidRPr="00201F6C">
        <w:rPr>
          <w:rFonts w:ascii="Aptos" w:eastAsia="Cambria" w:hAnsi="Aptos" w:cs="Cambria"/>
          <w:bCs/>
        </w:rPr>
        <w:tab/>
      </w:r>
      <w:r w:rsidR="00201F6C" w:rsidRPr="00201F6C">
        <w:rPr>
          <w:rFonts w:ascii="Aptos" w:eastAsia="Cambria" w:hAnsi="Aptos" w:cs="Cambria"/>
          <w:bCs/>
        </w:rPr>
        <w:tab/>
      </w:r>
      <w:r w:rsidR="00201F6C" w:rsidRPr="00B40196">
        <w:rPr>
          <w:rFonts w:ascii="Aptos" w:eastAsia="Cambria" w:hAnsi="Aptos" w:cs="Cambria"/>
          <w:b/>
          <w:bCs/>
        </w:rPr>
        <w:t>Date:</w:t>
      </w:r>
      <w:r w:rsidR="00FF638F">
        <w:rPr>
          <w:rFonts w:ascii="Aptos" w:eastAsia="Cambria" w:hAnsi="Aptos" w:cs="Cambria"/>
          <w:bCs/>
        </w:rPr>
        <w:t xml:space="preserve">   17.07.2026</w:t>
      </w:r>
    </w:p>
    <w:p w14:paraId="418C7C44" w14:textId="77777777" w:rsidR="00201F6C" w:rsidRPr="00E956E0" w:rsidRDefault="00201F6C" w:rsidP="00201F6C">
      <w:pPr>
        <w:spacing w:line="240" w:lineRule="auto"/>
        <w:ind w:left="0" w:hanging="2"/>
        <w:rPr>
          <w:rFonts w:ascii="Aptos" w:eastAsia="Cambria" w:hAnsi="Aptos" w:cs="Cambria"/>
          <w:b/>
          <w:bCs/>
        </w:rPr>
      </w:pPr>
    </w:p>
    <w:tbl>
      <w:tblPr>
        <w:tblStyle w:val="TableGrid"/>
        <w:tblW w:w="0" w:type="auto"/>
        <w:tblLook w:val="04A0" w:firstRow="1" w:lastRow="0" w:firstColumn="1" w:lastColumn="0" w:noHBand="0" w:noVBand="1"/>
      </w:tblPr>
      <w:tblGrid>
        <w:gridCol w:w="3988"/>
        <w:gridCol w:w="402"/>
        <w:gridCol w:w="4626"/>
      </w:tblGrid>
      <w:tr w:rsidR="001A4762" w14:paraId="7A3CB1B6" w14:textId="77777777" w:rsidTr="00045B94">
        <w:tc>
          <w:tcPr>
            <w:tcW w:w="3988" w:type="dxa"/>
            <w:vAlign w:val="center"/>
          </w:tcPr>
          <w:p w14:paraId="45882168" w14:textId="77777777" w:rsidR="001A4762" w:rsidRDefault="001A4762" w:rsidP="00045B94">
            <w:pPr>
              <w:spacing w:before="60" w:line="360" w:lineRule="auto"/>
              <w:ind w:leftChars="0" w:left="0" w:firstLineChars="0" w:firstLine="0"/>
              <w:rPr>
                <w:rFonts w:ascii="Aptos" w:eastAsia="Cambria" w:hAnsi="Aptos" w:cs="Cambria"/>
                <w:b/>
                <w:bCs/>
                <w:lang w:val="en-IN"/>
              </w:rPr>
            </w:pPr>
            <w:r>
              <w:rPr>
                <w:rFonts w:ascii="Aptos" w:eastAsia="Cambria" w:hAnsi="Aptos" w:cs="Cambria"/>
                <w:b/>
                <w:bCs/>
                <w:sz w:val="20"/>
                <w:lang w:val="en-IN"/>
              </w:rPr>
              <w:t>Batch</w:t>
            </w:r>
          </w:p>
        </w:tc>
        <w:tc>
          <w:tcPr>
            <w:tcW w:w="402" w:type="dxa"/>
            <w:vAlign w:val="center"/>
          </w:tcPr>
          <w:p w14:paraId="1276716B" w14:textId="77777777" w:rsidR="001A4762" w:rsidRDefault="001A4762" w:rsidP="00045B94">
            <w:pPr>
              <w:spacing w:before="60" w:line="360" w:lineRule="auto"/>
              <w:ind w:leftChars="0" w:left="0" w:firstLineChars="0" w:firstLine="0"/>
              <w:rPr>
                <w:rFonts w:ascii="Aptos" w:eastAsia="Cambria" w:hAnsi="Aptos" w:cs="Cambria"/>
                <w:b/>
                <w:bCs/>
                <w:lang w:val="en-IN"/>
              </w:rPr>
            </w:pPr>
            <w:r>
              <w:rPr>
                <w:rFonts w:ascii="Aptos" w:eastAsia="Cambria" w:hAnsi="Aptos" w:cs="Cambria"/>
                <w:b/>
                <w:bCs/>
                <w:sz w:val="20"/>
                <w:lang w:val="en-IN"/>
              </w:rPr>
              <w:t>:</w:t>
            </w:r>
          </w:p>
        </w:tc>
        <w:tc>
          <w:tcPr>
            <w:tcW w:w="4626" w:type="dxa"/>
            <w:vAlign w:val="center"/>
          </w:tcPr>
          <w:p w14:paraId="64E9D928" w14:textId="77777777" w:rsidR="001A4762" w:rsidRDefault="001A4762" w:rsidP="00045B94">
            <w:pPr>
              <w:spacing w:before="60" w:line="360" w:lineRule="auto"/>
              <w:ind w:leftChars="0" w:left="0" w:firstLineChars="0" w:firstLine="0"/>
              <w:rPr>
                <w:rFonts w:ascii="Aptos" w:eastAsia="Cambria" w:hAnsi="Aptos" w:cs="Cambria"/>
                <w:b/>
                <w:bCs/>
                <w:lang w:val="en-IN"/>
              </w:rPr>
            </w:pPr>
            <w:r>
              <w:rPr>
                <w:rFonts w:ascii="Aptos" w:eastAsia="Cambria" w:hAnsi="Aptos" w:cs="Cambria"/>
                <w:b/>
                <w:bCs/>
                <w:sz w:val="20"/>
                <w:lang w:val="en-IN"/>
              </w:rPr>
              <w:t>2023</w:t>
            </w:r>
            <w:r w:rsidR="00DD5D72">
              <w:rPr>
                <w:rFonts w:ascii="Aptos" w:eastAsia="Cambria" w:hAnsi="Aptos" w:cs="Cambria"/>
                <w:b/>
                <w:bCs/>
                <w:sz w:val="20"/>
                <w:lang w:val="en-IN"/>
              </w:rPr>
              <w:t xml:space="preserve"> </w:t>
            </w:r>
            <w:r>
              <w:rPr>
                <w:rFonts w:ascii="Aptos" w:eastAsia="Cambria" w:hAnsi="Aptos" w:cs="Cambria"/>
                <w:b/>
                <w:bCs/>
                <w:sz w:val="20"/>
                <w:lang w:val="en-IN"/>
              </w:rPr>
              <w:t>-</w:t>
            </w:r>
            <w:r w:rsidR="00DD5D72">
              <w:rPr>
                <w:rFonts w:ascii="Aptos" w:eastAsia="Cambria" w:hAnsi="Aptos" w:cs="Cambria"/>
                <w:b/>
                <w:bCs/>
                <w:sz w:val="20"/>
                <w:lang w:val="en-IN"/>
              </w:rPr>
              <w:t xml:space="preserve"> </w:t>
            </w:r>
            <w:r>
              <w:rPr>
                <w:rFonts w:ascii="Aptos" w:eastAsia="Cambria" w:hAnsi="Aptos" w:cs="Cambria"/>
                <w:b/>
                <w:bCs/>
                <w:sz w:val="20"/>
                <w:lang w:val="en-IN"/>
              </w:rPr>
              <w:t xml:space="preserve">2027 </w:t>
            </w:r>
            <w:r w:rsidR="00201F6C">
              <w:rPr>
                <w:rFonts w:ascii="Aptos" w:eastAsia="Cambria" w:hAnsi="Aptos" w:cs="Cambria"/>
                <w:b/>
                <w:bCs/>
                <w:sz w:val="20"/>
                <w:lang w:val="en-IN"/>
              </w:rPr>
              <w:t xml:space="preserve"> ( </w:t>
            </w:r>
            <w:r>
              <w:rPr>
                <w:rFonts w:ascii="Aptos" w:eastAsia="Cambria" w:hAnsi="Aptos" w:cs="Cambria"/>
                <w:b/>
                <w:bCs/>
                <w:sz w:val="20"/>
                <w:lang w:val="en-IN"/>
              </w:rPr>
              <w:t xml:space="preserve">Phase </w:t>
            </w:r>
            <w:r w:rsidR="00201F6C">
              <w:rPr>
                <w:rFonts w:ascii="Aptos" w:eastAsia="Cambria" w:hAnsi="Aptos" w:cs="Cambria"/>
                <w:b/>
                <w:bCs/>
                <w:sz w:val="20"/>
                <w:lang w:val="en-IN"/>
              </w:rPr>
              <w:t>–</w:t>
            </w:r>
            <w:r>
              <w:rPr>
                <w:rFonts w:ascii="Aptos" w:eastAsia="Cambria" w:hAnsi="Aptos" w:cs="Cambria"/>
                <w:b/>
                <w:bCs/>
                <w:sz w:val="20"/>
                <w:lang w:val="en-IN"/>
              </w:rPr>
              <w:t xml:space="preserve"> I</w:t>
            </w:r>
            <w:r w:rsidR="00201F6C">
              <w:rPr>
                <w:rFonts w:ascii="Aptos" w:eastAsia="Cambria" w:hAnsi="Aptos" w:cs="Cambria"/>
                <w:b/>
                <w:bCs/>
                <w:sz w:val="20"/>
                <w:lang w:val="en-IN"/>
              </w:rPr>
              <w:t xml:space="preserve"> )</w:t>
            </w:r>
          </w:p>
        </w:tc>
      </w:tr>
      <w:tr w:rsidR="00201F6C" w14:paraId="196FDDA9" w14:textId="77777777" w:rsidTr="00045B94">
        <w:tc>
          <w:tcPr>
            <w:tcW w:w="3988" w:type="dxa"/>
            <w:vAlign w:val="center"/>
          </w:tcPr>
          <w:p w14:paraId="057A9FB0" w14:textId="77777777" w:rsidR="00201F6C" w:rsidRDefault="00201F6C" w:rsidP="00045B94">
            <w:pPr>
              <w:spacing w:before="60" w:line="360" w:lineRule="auto"/>
              <w:ind w:leftChars="0" w:left="0" w:firstLineChars="0" w:firstLine="0"/>
              <w:rPr>
                <w:rFonts w:ascii="Aptos" w:eastAsia="Cambria" w:hAnsi="Aptos" w:cs="Cambria"/>
                <w:b/>
                <w:bCs/>
                <w:lang w:val="en-IN"/>
              </w:rPr>
            </w:pPr>
            <w:r>
              <w:rPr>
                <w:rFonts w:ascii="Aptos" w:eastAsia="Cambria" w:hAnsi="Aptos" w:cs="Cambria"/>
                <w:b/>
                <w:bCs/>
                <w:sz w:val="20"/>
                <w:lang w:val="en-IN"/>
              </w:rPr>
              <w:t>Batch ID</w:t>
            </w:r>
          </w:p>
        </w:tc>
        <w:tc>
          <w:tcPr>
            <w:tcW w:w="402" w:type="dxa"/>
            <w:vAlign w:val="center"/>
          </w:tcPr>
          <w:p w14:paraId="4C4CCD1F" w14:textId="77777777" w:rsidR="00201F6C" w:rsidRDefault="00201F6C" w:rsidP="00045B94">
            <w:pPr>
              <w:spacing w:before="60" w:line="360" w:lineRule="auto"/>
              <w:ind w:leftChars="0" w:left="0" w:firstLineChars="0" w:firstLine="0"/>
              <w:rPr>
                <w:rFonts w:ascii="Aptos" w:eastAsia="Cambria" w:hAnsi="Aptos" w:cs="Cambria"/>
                <w:b/>
                <w:bCs/>
                <w:lang w:val="en-IN"/>
              </w:rPr>
            </w:pPr>
            <w:r>
              <w:rPr>
                <w:rFonts w:ascii="Aptos" w:eastAsia="Cambria" w:hAnsi="Aptos" w:cs="Cambria"/>
                <w:b/>
                <w:bCs/>
                <w:sz w:val="20"/>
                <w:lang w:val="en-IN"/>
              </w:rPr>
              <w:t>:</w:t>
            </w:r>
          </w:p>
        </w:tc>
        <w:tc>
          <w:tcPr>
            <w:tcW w:w="4626" w:type="dxa"/>
            <w:vAlign w:val="center"/>
          </w:tcPr>
          <w:p w14:paraId="39660237" w14:textId="77777777" w:rsidR="00D4038F" w:rsidRDefault="00000000">
            <w:pPr>
              <w:ind w:left="0" w:hanging="2"/>
            </w:pPr>
            <w:r>
              <w:rPr>
                <w:rFonts w:ascii="Aptos" w:hAnsi="Aptos"/>
                <w:sz w:val="20"/>
              </w:rPr>
              <w:t>23ITMNP-B01</w:t>
            </w:r>
          </w:p>
        </w:tc>
      </w:tr>
      <w:tr w:rsidR="001A4762" w14:paraId="4C91E551" w14:textId="77777777" w:rsidTr="00045B94">
        <w:tc>
          <w:tcPr>
            <w:tcW w:w="3988" w:type="dxa"/>
            <w:vAlign w:val="center"/>
          </w:tcPr>
          <w:p w14:paraId="73976286" w14:textId="77777777" w:rsidR="001A4762" w:rsidRDefault="001A4762" w:rsidP="00045B94">
            <w:pPr>
              <w:spacing w:before="60" w:line="360" w:lineRule="auto"/>
              <w:ind w:leftChars="0" w:left="0" w:firstLineChars="0" w:firstLine="0"/>
              <w:rPr>
                <w:rFonts w:ascii="Aptos" w:eastAsia="Cambria" w:hAnsi="Aptos" w:cs="Cambria"/>
                <w:b/>
                <w:bCs/>
                <w:lang w:val="en-IN"/>
              </w:rPr>
            </w:pPr>
            <w:r w:rsidRPr="00E956E0">
              <w:rPr>
                <w:rFonts w:ascii="Aptos" w:eastAsia="Cambria" w:hAnsi="Aptos" w:cs="Cambria"/>
                <w:b/>
                <w:bCs/>
                <w:sz w:val="20"/>
              </w:rPr>
              <w:t>Title of the Project</w:t>
            </w:r>
            <w:r w:rsidRPr="00E956E0">
              <w:rPr>
                <w:rFonts w:ascii="Aptos" w:eastAsia="Cambria" w:hAnsi="Aptos" w:cs="Cambria"/>
                <w:sz w:val="20"/>
              </w:rPr>
              <w:t xml:space="preserve">       </w:t>
            </w:r>
          </w:p>
        </w:tc>
        <w:tc>
          <w:tcPr>
            <w:tcW w:w="402" w:type="dxa"/>
            <w:vAlign w:val="center"/>
          </w:tcPr>
          <w:p w14:paraId="11ABAF7C" w14:textId="77777777" w:rsidR="001A4762" w:rsidRDefault="001A4762" w:rsidP="00045B94">
            <w:pPr>
              <w:spacing w:before="60" w:line="360" w:lineRule="auto"/>
              <w:ind w:leftChars="0" w:left="2" w:hanging="2"/>
            </w:pPr>
            <w:r w:rsidRPr="00AC5B3E">
              <w:rPr>
                <w:rFonts w:ascii="Aptos" w:eastAsia="Cambria" w:hAnsi="Aptos" w:cs="Cambria"/>
                <w:sz w:val="20"/>
              </w:rPr>
              <w:t>:</w:t>
            </w:r>
          </w:p>
        </w:tc>
        <w:tc>
          <w:tcPr>
            <w:tcW w:w="4626" w:type="dxa"/>
            <w:vAlign w:val="center"/>
          </w:tcPr>
          <w:p w14:paraId="0277E4D1" w14:textId="77777777" w:rsidR="00D4038F" w:rsidRDefault="00000000">
            <w:pPr>
              <w:ind w:left="0" w:hanging="2"/>
            </w:pPr>
            <w:r>
              <w:rPr>
                <w:rFonts w:ascii="Aptos" w:hAnsi="Aptos"/>
                <w:sz w:val="20"/>
              </w:rPr>
              <w:t>MediGuide AI: A Multimodal Multi-Agent Healthcare Navigation System</w:t>
            </w:r>
          </w:p>
        </w:tc>
      </w:tr>
      <w:tr w:rsidR="001A4762" w14:paraId="3695FCE4" w14:textId="77777777" w:rsidTr="00045B94">
        <w:tc>
          <w:tcPr>
            <w:tcW w:w="3988" w:type="dxa"/>
            <w:vAlign w:val="center"/>
          </w:tcPr>
          <w:p w14:paraId="14172188" w14:textId="77777777" w:rsidR="001A4762" w:rsidRDefault="001A4762" w:rsidP="00045B94">
            <w:pPr>
              <w:spacing w:before="60" w:line="360" w:lineRule="auto"/>
              <w:ind w:leftChars="0" w:left="0" w:firstLineChars="0" w:firstLine="0"/>
              <w:rPr>
                <w:rFonts w:ascii="Aptos" w:eastAsia="Cambria" w:hAnsi="Aptos" w:cs="Cambria"/>
                <w:b/>
                <w:bCs/>
                <w:lang w:val="en-IN"/>
              </w:rPr>
            </w:pPr>
            <w:r w:rsidRPr="00E956E0">
              <w:rPr>
                <w:rFonts w:ascii="Aptos" w:hAnsi="Aptos" w:cs="Calibri"/>
                <w:b/>
                <w:bCs/>
                <w:sz w:val="20"/>
              </w:rPr>
              <w:t>Domain</w:t>
            </w:r>
          </w:p>
        </w:tc>
        <w:tc>
          <w:tcPr>
            <w:tcW w:w="402" w:type="dxa"/>
            <w:vAlign w:val="center"/>
          </w:tcPr>
          <w:p w14:paraId="566E255D" w14:textId="77777777" w:rsidR="001A4762" w:rsidRDefault="001A4762" w:rsidP="00045B94">
            <w:pPr>
              <w:spacing w:before="60" w:line="360" w:lineRule="auto"/>
              <w:ind w:leftChars="0" w:left="2" w:hanging="2"/>
            </w:pPr>
            <w:r w:rsidRPr="00AC5B3E">
              <w:rPr>
                <w:rFonts w:ascii="Aptos" w:eastAsia="Cambria" w:hAnsi="Aptos" w:cs="Cambria"/>
                <w:sz w:val="20"/>
              </w:rPr>
              <w:t>:</w:t>
            </w:r>
          </w:p>
        </w:tc>
        <w:tc>
          <w:tcPr>
            <w:tcW w:w="4626" w:type="dxa"/>
            <w:vAlign w:val="center"/>
          </w:tcPr>
          <w:p w14:paraId="5A9C3B26" w14:textId="77777777" w:rsidR="00D4038F" w:rsidRDefault="00000000">
            <w:pPr>
              <w:ind w:left="0" w:hanging="2"/>
            </w:pPr>
            <w:r>
              <w:rPr>
                <w:rFonts w:ascii="Aptos" w:hAnsi="Aptos"/>
                <w:sz w:val="20"/>
              </w:rPr>
              <w:t>Healthcare Artificial Intelligence &amp; Multi-Agent Systems</w:t>
            </w:r>
          </w:p>
        </w:tc>
      </w:tr>
      <w:tr w:rsidR="001A4762" w14:paraId="476802F4" w14:textId="77777777" w:rsidTr="00045B94">
        <w:tc>
          <w:tcPr>
            <w:tcW w:w="3988" w:type="dxa"/>
            <w:vAlign w:val="center"/>
          </w:tcPr>
          <w:p w14:paraId="331399BC" w14:textId="77777777" w:rsidR="001A4762" w:rsidRPr="00E956E0" w:rsidRDefault="001A4762" w:rsidP="00045B94">
            <w:pPr>
              <w:spacing w:before="60" w:line="360" w:lineRule="auto"/>
              <w:ind w:leftChars="0" w:left="2" w:hanging="2"/>
              <w:rPr>
                <w:rFonts w:ascii="Aptos" w:hAnsi="Aptos" w:cs="Calibri"/>
                <w:b/>
                <w:bCs/>
              </w:rPr>
            </w:pPr>
            <w:r w:rsidRPr="00E956E0">
              <w:rPr>
                <w:rFonts w:ascii="Aptos" w:hAnsi="Aptos" w:cs="Calibri"/>
                <w:b/>
                <w:bCs/>
                <w:sz w:val="20"/>
              </w:rPr>
              <w:t xml:space="preserve">Type of the Project  </w:t>
            </w:r>
          </w:p>
          <w:p w14:paraId="11FD9226" w14:textId="77777777" w:rsidR="001A4762" w:rsidRDefault="001A4762" w:rsidP="00045B94">
            <w:pPr>
              <w:spacing w:before="60" w:line="360" w:lineRule="auto"/>
              <w:ind w:leftChars="0" w:left="0" w:firstLineChars="0" w:firstLine="0"/>
              <w:rPr>
                <w:rFonts w:ascii="Aptos" w:eastAsia="Cambria" w:hAnsi="Aptos" w:cs="Cambria"/>
                <w:b/>
                <w:bCs/>
                <w:lang w:val="en-IN"/>
              </w:rPr>
            </w:pPr>
            <w:r>
              <w:rPr>
                <w:rFonts w:ascii="Aptos" w:hAnsi="Aptos" w:cs="Calibri"/>
                <w:b/>
                <w:bCs/>
                <w:sz w:val="20"/>
                <w:szCs w:val="22"/>
              </w:rPr>
              <w:t>(Application/Product/Research/</w:t>
            </w:r>
            <w:r w:rsidRPr="00E956E0">
              <w:rPr>
                <w:rFonts w:ascii="Aptos" w:hAnsi="Aptos" w:cs="Calibri"/>
                <w:b/>
                <w:bCs/>
                <w:sz w:val="20"/>
                <w:szCs w:val="22"/>
              </w:rPr>
              <w:t>Review)</w:t>
            </w:r>
          </w:p>
        </w:tc>
        <w:tc>
          <w:tcPr>
            <w:tcW w:w="402" w:type="dxa"/>
            <w:vAlign w:val="center"/>
          </w:tcPr>
          <w:p w14:paraId="47DC6EE8" w14:textId="77777777" w:rsidR="001A4762" w:rsidRDefault="001A4762" w:rsidP="00045B94">
            <w:pPr>
              <w:spacing w:before="60" w:line="360" w:lineRule="auto"/>
              <w:ind w:leftChars="0" w:left="2" w:hanging="2"/>
            </w:pPr>
            <w:r w:rsidRPr="00AC5B3E">
              <w:rPr>
                <w:rFonts w:ascii="Aptos" w:eastAsia="Cambria" w:hAnsi="Aptos" w:cs="Cambria"/>
                <w:sz w:val="20"/>
              </w:rPr>
              <w:t>:</w:t>
            </w:r>
          </w:p>
        </w:tc>
        <w:tc>
          <w:tcPr>
            <w:tcW w:w="4626" w:type="dxa"/>
            <w:vAlign w:val="center"/>
          </w:tcPr>
          <w:p w14:paraId="6E978F79" w14:textId="77777777" w:rsidR="00D4038F" w:rsidRDefault="00000000">
            <w:pPr>
              <w:ind w:left="0" w:hanging="2"/>
            </w:pPr>
            <w:r>
              <w:rPr>
                <w:rFonts w:ascii="Aptos" w:hAnsi="Aptos"/>
                <w:sz w:val="20"/>
              </w:rPr>
              <w:t>Application / Product</w:t>
            </w:r>
          </w:p>
        </w:tc>
      </w:tr>
      <w:tr w:rsidR="001A4762" w14:paraId="13CA6540" w14:textId="77777777" w:rsidTr="00045B94">
        <w:tc>
          <w:tcPr>
            <w:tcW w:w="3988" w:type="dxa"/>
            <w:vAlign w:val="center"/>
          </w:tcPr>
          <w:p w14:paraId="7C4616FD" w14:textId="77777777" w:rsidR="001A4762" w:rsidRDefault="001A4762" w:rsidP="00045B94">
            <w:pPr>
              <w:spacing w:before="60" w:line="360" w:lineRule="auto"/>
              <w:ind w:leftChars="0" w:left="0" w:firstLineChars="0" w:firstLine="0"/>
              <w:rPr>
                <w:rFonts w:ascii="Aptos" w:eastAsia="Cambria" w:hAnsi="Aptos" w:cs="Cambria"/>
                <w:b/>
                <w:bCs/>
                <w:lang w:val="en-IN"/>
              </w:rPr>
            </w:pPr>
            <w:r w:rsidRPr="00E956E0">
              <w:rPr>
                <w:rFonts w:ascii="Aptos" w:eastAsia="Cambria" w:hAnsi="Aptos" w:cs="Cambria"/>
                <w:b/>
                <w:bCs/>
                <w:sz w:val="20"/>
              </w:rPr>
              <w:t>Name &amp;</w:t>
            </w:r>
            <w:r w:rsidRPr="00E956E0">
              <w:rPr>
                <w:rFonts w:ascii="Aptos" w:eastAsia="Cambria" w:hAnsi="Aptos" w:cs="Cambria"/>
                <w:sz w:val="20"/>
              </w:rPr>
              <w:t xml:space="preserve"> </w:t>
            </w:r>
            <w:r w:rsidRPr="00E956E0">
              <w:rPr>
                <w:rFonts w:ascii="Aptos" w:eastAsia="Cambria" w:hAnsi="Aptos" w:cs="Cambria"/>
                <w:b/>
                <w:color w:val="000000"/>
                <w:sz w:val="20"/>
              </w:rPr>
              <w:t xml:space="preserve">Designation </w:t>
            </w:r>
            <w:r>
              <w:rPr>
                <w:rFonts w:ascii="Aptos" w:eastAsia="Cambria" w:hAnsi="Aptos" w:cs="Cambria"/>
                <w:b/>
                <w:bCs/>
                <w:sz w:val="20"/>
              </w:rPr>
              <w:t>of Supervisor</w:t>
            </w:r>
          </w:p>
        </w:tc>
        <w:tc>
          <w:tcPr>
            <w:tcW w:w="402" w:type="dxa"/>
            <w:vAlign w:val="center"/>
          </w:tcPr>
          <w:p w14:paraId="27ECEBA3" w14:textId="77777777" w:rsidR="001A4762" w:rsidRDefault="001A4762" w:rsidP="00045B94">
            <w:pPr>
              <w:spacing w:before="60" w:line="360" w:lineRule="auto"/>
              <w:ind w:leftChars="0" w:left="2" w:hanging="2"/>
            </w:pPr>
            <w:r w:rsidRPr="00AC5B3E">
              <w:rPr>
                <w:rFonts w:ascii="Aptos" w:eastAsia="Cambria" w:hAnsi="Aptos" w:cs="Cambria"/>
                <w:sz w:val="20"/>
              </w:rPr>
              <w:t>:</w:t>
            </w:r>
          </w:p>
        </w:tc>
        <w:tc>
          <w:tcPr>
            <w:tcW w:w="4626" w:type="dxa"/>
            <w:vAlign w:val="center"/>
          </w:tcPr>
          <w:p w14:paraId="47188C47" w14:textId="77777777" w:rsidR="00D4038F" w:rsidRDefault="00000000">
            <w:pPr>
              <w:ind w:left="0" w:hanging="2"/>
            </w:pPr>
            <w:r>
              <w:rPr>
                <w:rFonts w:ascii="Aptos" w:hAnsi="Aptos"/>
                <w:sz w:val="20"/>
              </w:rPr>
              <w:t>Dr. Supervisor Name, Associate Professor</w:t>
            </w:r>
          </w:p>
        </w:tc>
      </w:tr>
      <w:tr w:rsidR="001A4762" w14:paraId="6B3A1026" w14:textId="77777777" w:rsidTr="00045B94">
        <w:tc>
          <w:tcPr>
            <w:tcW w:w="3988" w:type="dxa"/>
            <w:vAlign w:val="center"/>
          </w:tcPr>
          <w:p w14:paraId="569AF97A" w14:textId="77777777" w:rsidR="001A4762" w:rsidRDefault="001A4762" w:rsidP="00045B94">
            <w:pPr>
              <w:spacing w:before="60" w:line="360" w:lineRule="auto"/>
              <w:ind w:leftChars="0" w:left="0" w:firstLineChars="0" w:firstLine="0"/>
              <w:rPr>
                <w:rFonts w:ascii="Aptos" w:eastAsia="Cambria" w:hAnsi="Aptos" w:cs="Cambria"/>
                <w:b/>
                <w:bCs/>
                <w:lang w:val="en-IN"/>
              </w:rPr>
            </w:pPr>
            <w:r w:rsidRPr="00E956E0">
              <w:rPr>
                <w:rFonts w:ascii="Aptos" w:eastAsia="Cambria" w:hAnsi="Aptos" w:cs="Cambria"/>
                <w:b/>
                <w:color w:val="000000"/>
                <w:sz w:val="20"/>
              </w:rPr>
              <w:t>Officia</w:t>
            </w:r>
            <w:r>
              <w:rPr>
                <w:rFonts w:ascii="Aptos" w:eastAsia="Cambria" w:hAnsi="Aptos" w:cs="Cambria"/>
                <w:b/>
                <w:color w:val="000000"/>
                <w:sz w:val="20"/>
              </w:rPr>
              <w:t>l E- mail ID of Supervisor</w:t>
            </w:r>
          </w:p>
        </w:tc>
        <w:tc>
          <w:tcPr>
            <w:tcW w:w="402" w:type="dxa"/>
            <w:vAlign w:val="center"/>
          </w:tcPr>
          <w:p w14:paraId="1261A420" w14:textId="77777777" w:rsidR="001A4762" w:rsidRDefault="001A4762" w:rsidP="00045B94">
            <w:pPr>
              <w:spacing w:before="60" w:line="360" w:lineRule="auto"/>
              <w:ind w:leftChars="0" w:left="2" w:hanging="2"/>
            </w:pPr>
            <w:r w:rsidRPr="00AC5B3E">
              <w:rPr>
                <w:rFonts w:ascii="Aptos" w:eastAsia="Cambria" w:hAnsi="Aptos" w:cs="Cambria"/>
                <w:sz w:val="20"/>
              </w:rPr>
              <w:t>:</w:t>
            </w:r>
          </w:p>
        </w:tc>
        <w:tc>
          <w:tcPr>
            <w:tcW w:w="4626" w:type="dxa"/>
            <w:vAlign w:val="center"/>
          </w:tcPr>
          <w:p w14:paraId="46E21B31" w14:textId="77777777" w:rsidR="00D4038F" w:rsidRDefault="00000000">
            <w:pPr>
              <w:ind w:left="0" w:hanging="2"/>
            </w:pPr>
            <w:r>
              <w:rPr>
                <w:rFonts w:ascii="Aptos" w:hAnsi="Aptos"/>
                <w:sz w:val="20"/>
              </w:rPr>
              <w:t>supervisor@vardhaman.org</w:t>
            </w:r>
          </w:p>
        </w:tc>
      </w:tr>
      <w:tr w:rsidR="001A4762" w14:paraId="11C55FDD" w14:textId="77777777" w:rsidTr="00045B94">
        <w:tc>
          <w:tcPr>
            <w:tcW w:w="3988" w:type="dxa"/>
            <w:vAlign w:val="center"/>
          </w:tcPr>
          <w:p w14:paraId="2D8A6A7B" w14:textId="77777777" w:rsidR="001A4762" w:rsidRDefault="001A4762" w:rsidP="00045B94">
            <w:pPr>
              <w:spacing w:before="60" w:line="360" w:lineRule="auto"/>
              <w:ind w:leftChars="0" w:left="0" w:firstLineChars="0" w:firstLine="0"/>
              <w:rPr>
                <w:rFonts w:ascii="Aptos" w:eastAsia="Cambria" w:hAnsi="Aptos" w:cs="Cambria"/>
                <w:b/>
                <w:bCs/>
                <w:lang w:val="en-IN"/>
              </w:rPr>
            </w:pPr>
            <w:r w:rsidRPr="00E956E0">
              <w:rPr>
                <w:rFonts w:ascii="Aptos" w:eastAsia="Cambria" w:hAnsi="Aptos" w:cs="Cambria"/>
                <w:b/>
                <w:color w:val="000000"/>
                <w:sz w:val="20"/>
              </w:rPr>
              <w:t xml:space="preserve">Batch No.                    </w:t>
            </w:r>
          </w:p>
        </w:tc>
        <w:tc>
          <w:tcPr>
            <w:tcW w:w="402" w:type="dxa"/>
            <w:vAlign w:val="center"/>
          </w:tcPr>
          <w:p w14:paraId="3223C115" w14:textId="77777777" w:rsidR="001A4762" w:rsidRDefault="001A4762" w:rsidP="00045B94">
            <w:pPr>
              <w:spacing w:before="60" w:line="360" w:lineRule="auto"/>
              <w:ind w:leftChars="0" w:left="2" w:hanging="2"/>
            </w:pPr>
            <w:r w:rsidRPr="00AC5B3E">
              <w:rPr>
                <w:rFonts w:ascii="Aptos" w:eastAsia="Cambria" w:hAnsi="Aptos" w:cs="Cambria"/>
                <w:sz w:val="20"/>
              </w:rPr>
              <w:t>:</w:t>
            </w:r>
          </w:p>
        </w:tc>
        <w:tc>
          <w:tcPr>
            <w:tcW w:w="4626" w:type="dxa"/>
            <w:vAlign w:val="center"/>
          </w:tcPr>
          <w:p w14:paraId="20B318A6" w14:textId="77777777" w:rsidR="00D4038F" w:rsidRDefault="00000000">
            <w:pPr>
              <w:ind w:left="0" w:hanging="2"/>
            </w:pPr>
            <w:r>
              <w:rPr>
                <w:rFonts w:ascii="Aptos" w:hAnsi="Aptos"/>
                <w:sz w:val="20"/>
              </w:rPr>
              <w:t>B01</w:t>
            </w:r>
          </w:p>
        </w:tc>
      </w:tr>
      <w:tr w:rsidR="001A4762" w14:paraId="569E8F9A" w14:textId="77777777" w:rsidTr="00045B94">
        <w:tc>
          <w:tcPr>
            <w:tcW w:w="9016" w:type="dxa"/>
            <w:gridSpan w:val="3"/>
            <w:vAlign w:val="center"/>
          </w:tcPr>
          <w:p w14:paraId="5BFB66AB" w14:textId="0BBA3DCC" w:rsidR="00D4038F" w:rsidRDefault="00000000">
            <w:pPr>
              <w:ind w:left="0" w:hanging="2"/>
            </w:pPr>
            <w:r>
              <w:rPr>
                <w:rFonts w:ascii="Aptos" w:hAnsi="Aptos"/>
                <w:sz w:val="20"/>
              </w:rPr>
              <w:t>Names &amp; Roll Number of the Students:</w:t>
            </w:r>
            <w:r>
              <w:rPr>
                <w:rFonts w:ascii="Aptos" w:hAnsi="Aptos"/>
                <w:sz w:val="20"/>
              </w:rPr>
              <w:br/>
              <w:t xml:space="preserve">  - </w:t>
            </w:r>
            <w:r w:rsidR="00DA3A4A">
              <w:rPr>
                <w:rFonts w:ascii="Aptos" w:hAnsi="Aptos"/>
                <w:sz w:val="20"/>
              </w:rPr>
              <w:t>R. Ganesh Reddy</w:t>
            </w:r>
            <w:proofErr w:type="gramStart"/>
            <w:r>
              <w:rPr>
                <w:rFonts w:ascii="Aptos" w:hAnsi="Aptos"/>
                <w:sz w:val="20"/>
              </w:rPr>
              <w:t xml:space="preserve">   (</w:t>
            </w:r>
            <w:proofErr w:type="gramEnd"/>
            <w:r>
              <w:rPr>
                <w:rFonts w:ascii="Aptos" w:hAnsi="Aptos"/>
                <w:sz w:val="20"/>
              </w:rPr>
              <w:t xml:space="preserve">Roll No: </w:t>
            </w:r>
            <w:r w:rsidR="00DA3A4A">
              <w:rPr>
                <w:rFonts w:ascii="Aptos" w:hAnsi="Aptos"/>
                <w:sz w:val="20"/>
              </w:rPr>
              <w:t>23881A12H6</w:t>
            </w:r>
            <w:r>
              <w:rPr>
                <w:rFonts w:ascii="Aptos" w:hAnsi="Aptos"/>
                <w:sz w:val="20"/>
              </w:rPr>
              <w:t>)</w:t>
            </w:r>
            <w:r>
              <w:rPr>
                <w:rFonts w:ascii="Aptos" w:hAnsi="Aptos"/>
                <w:sz w:val="20"/>
              </w:rPr>
              <w:br/>
              <w:t xml:space="preserve">  - </w:t>
            </w:r>
            <w:r w:rsidR="00DA3A4A">
              <w:rPr>
                <w:rFonts w:ascii="Aptos" w:hAnsi="Aptos"/>
                <w:sz w:val="20"/>
              </w:rPr>
              <w:t>P.</w:t>
            </w:r>
            <w:r>
              <w:rPr>
                <w:rFonts w:ascii="Aptos" w:hAnsi="Aptos"/>
                <w:sz w:val="20"/>
              </w:rPr>
              <w:t xml:space="preserve"> </w:t>
            </w:r>
            <w:r w:rsidR="00DA3A4A">
              <w:rPr>
                <w:rFonts w:ascii="Aptos" w:hAnsi="Aptos"/>
                <w:sz w:val="20"/>
              </w:rPr>
              <w:t xml:space="preserve">Maruthi Sai Teja </w:t>
            </w:r>
            <w:r>
              <w:rPr>
                <w:rFonts w:ascii="Aptos" w:hAnsi="Aptos"/>
                <w:sz w:val="20"/>
              </w:rPr>
              <w:t xml:space="preserve">(Roll No: </w:t>
            </w:r>
            <w:r w:rsidR="00DA3A4A">
              <w:rPr>
                <w:rFonts w:ascii="Aptos" w:hAnsi="Aptos"/>
                <w:sz w:val="20"/>
              </w:rPr>
              <w:t>23881A12H</w:t>
            </w:r>
            <w:r w:rsidR="00DA3A4A">
              <w:rPr>
                <w:rFonts w:ascii="Aptos" w:hAnsi="Aptos"/>
                <w:sz w:val="20"/>
              </w:rPr>
              <w:t>3</w:t>
            </w:r>
            <w:r>
              <w:rPr>
                <w:rFonts w:ascii="Aptos" w:hAnsi="Aptos"/>
                <w:sz w:val="20"/>
              </w:rPr>
              <w:t>)</w:t>
            </w:r>
            <w:r>
              <w:rPr>
                <w:rFonts w:ascii="Aptos" w:hAnsi="Aptos"/>
                <w:sz w:val="20"/>
              </w:rPr>
              <w:br/>
              <w:t xml:space="preserve">  - </w:t>
            </w:r>
            <w:r w:rsidR="00DA3A4A">
              <w:rPr>
                <w:rFonts w:ascii="Aptos" w:hAnsi="Aptos"/>
                <w:sz w:val="20"/>
              </w:rPr>
              <w:t xml:space="preserve">P. Pavan Goud </w:t>
            </w:r>
            <w:r>
              <w:rPr>
                <w:rFonts w:ascii="Aptos" w:hAnsi="Aptos"/>
                <w:sz w:val="20"/>
              </w:rPr>
              <w:t>(Roll No:</w:t>
            </w:r>
            <w:r w:rsidR="00DA3A4A">
              <w:rPr>
                <w:rFonts w:ascii="Aptos" w:hAnsi="Aptos"/>
                <w:sz w:val="20"/>
              </w:rPr>
              <w:t xml:space="preserve"> 24885A1219</w:t>
            </w:r>
            <w:r>
              <w:rPr>
                <w:rFonts w:ascii="Aptos" w:hAnsi="Aptos"/>
                <w:sz w:val="20"/>
              </w:rPr>
              <w:t>)</w:t>
            </w:r>
            <w:r>
              <w:rPr>
                <w:rFonts w:ascii="Aptos" w:hAnsi="Aptos"/>
                <w:sz w:val="20"/>
              </w:rPr>
              <w:br/>
            </w:r>
          </w:p>
        </w:tc>
      </w:tr>
    </w:tbl>
    <w:p w14:paraId="1BF7ECDA" w14:textId="77777777" w:rsidR="00201F6C" w:rsidRDefault="00201F6C" w:rsidP="00045B94">
      <w:pPr>
        <w:ind w:left="2" w:hanging="4"/>
        <w:jc w:val="center"/>
        <w:rPr>
          <w:rFonts w:ascii="Aptos" w:eastAsia="Cambria" w:hAnsi="Aptos" w:cs="Cambria"/>
          <w:b/>
          <w:sz w:val="44"/>
          <w:szCs w:val="44"/>
        </w:rPr>
      </w:pPr>
    </w:p>
    <w:p w14:paraId="08840781" w14:textId="77777777" w:rsidR="00307FAC" w:rsidRDefault="00307FAC" w:rsidP="00045B94">
      <w:pPr>
        <w:ind w:left="2" w:hanging="4"/>
        <w:jc w:val="center"/>
        <w:rPr>
          <w:rFonts w:ascii="Aptos" w:hAnsi="Aptos"/>
          <w:b/>
          <w:sz w:val="44"/>
        </w:rPr>
      </w:pPr>
    </w:p>
    <w:p w14:paraId="1B4AE50D" w14:textId="77777777" w:rsidR="00307FAC" w:rsidRDefault="00307FAC" w:rsidP="00045B94">
      <w:pPr>
        <w:ind w:left="2" w:hanging="4"/>
        <w:jc w:val="center"/>
        <w:rPr>
          <w:rFonts w:ascii="Aptos" w:hAnsi="Aptos"/>
          <w:b/>
          <w:sz w:val="44"/>
        </w:rPr>
      </w:pPr>
    </w:p>
    <w:p w14:paraId="33FFE220" w14:textId="77777777" w:rsidR="00307FAC" w:rsidRDefault="00307FAC" w:rsidP="00045B94">
      <w:pPr>
        <w:ind w:left="2" w:hanging="4"/>
        <w:jc w:val="center"/>
        <w:rPr>
          <w:rFonts w:ascii="Aptos" w:hAnsi="Aptos"/>
          <w:b/>
          <w:sz w:val="44"/>
        </w:rPr>
      </w:pPr>
    </w:p>
    <w:p w14:paraId="11461BE0" w14:textId="2341F279" w:rsidR="00E5735C" w:rsidRPr="00045B94" w:rsidRDefault="00045B94" w:rsidP="00045B94">
      <w:pPr>
        <w:ind w:left="2" w:hanging="4"/>
        <w:jc w:val="center"/>
        <w:rPr>
          <w:rFonts w:ascii="Aptos" w:eastAsia="Cambria" w:hAnsi="Aptos" w:cs="Cambria"/>
          <w:b/>
          <w:sz w:val="44"/>
          <w:szCs w:val="44"/>
        </w:rPr>
      </w:pPr>
      <w:proofErr w:type="spellStart"/>
      <w:r>
        <w:rPr>
          <w:rFonts w:ascii="Aptos" w:hAnsi="Aptos"/>
          <w:b/>
          <w:sz w:val="44"/>
        </w:rPr>
        <w:t>MediGuide</w:t>
      </w:r>
      <w:proofErr w:type="spellEnd"/>
      <w:r>
        <w:rPr>
          <w:rFonts w:ascii="Aptos" w:hAnsi="Aptos"/>
          <w:b/>
          <w:sz w:val="44"/>
        </w:rPr>
        <w:t xml:space="preserve"> AI: A Multimodal Multi-Agent Healthcare Navigation System</w:t>
      </w:r>
    </w:p>
    <w:p w14:paraId="49A80816" w14:textId="77777777" w:rsidR="00045B94" w:rsidRDefault="00045B94" w:rsidP="00E5735C">
      <w:pPr>
        <w:pStyle w:val="Heading2"/>
        <w:ind w:left="1" w:hanging="3"/>
        <w:rPr>
          <w:rFonts w:ascii="Aptos" w:eastAsia="Cambria" w:hAnsi="Aptos" w:cs="Cambria"/>
          <w:sz w:val="28"/>
        </w:rPr>
      </w:pPr>
    </w:p>
    <w:p w14:paraId="4E4B182C" w14:textId="77777777" w:rsidR="00E5735C" w:rsidRPr="00045B94" w:rsidRDefault="00E5735C" w:rsidP="00E5735C">
      <w:pPr>
        <w:pStyle w:val="Heading2"/>
        <w:ind w:left="1" w:hanging="3"/>
        <w:rPr>
          <w:rFonts w:ascii="Aptos" w:eastAsia="Cambria" w:hAnsi="Aptos" w:cs="Cambria"/>
          <w:sz w:val="28"/>
        </w:rPr>
      </w:pPr>
      <w:r w:rsidRPr="00045B94">
        <w:rPr>
          <w:rFonts w:ascii="Aptos" w:eastAsia="Cambria" w:hAnsi="Aptos" w:cs="Cambria"/>
          <w:sz w:val="28"/>
        </w:rPr>
        <w:t>Abstract</w:t>
      </w:r>
    </w:p>
    <w:p w14:paraId="31EB2434" w14:textId="77777777" w:rsidR="00E5735C" w:rsidRPr="00E956E0" w:rsidRDefault="00E5735C" w:rsidP="00E5735C">
      <w:pPr>
        <w:ind w:left="0" w:hanging="2"/>
        <w:rPr>
          <w:rFonts w:ascii="Aptos" w:eastAsia="Cambria" w:hAnsi="Aptos" w:cs="Cambria"/>
        </w:rPr>
      </w:pPr>
    </w:p>
    <w:p w14:paraId="24D8BF07" w14:textId="77777777" w:rsidR="00756D8D" w:rsidRDefault="00E5735C" w:rsidP="00045B94">
      <w:pPr>
        <w:ind w:left="0" w:hanging="2"/>
        <w:jc w:val="both"/>
        <w:rPr>
          <w:rFonts w:ascii="Aptos" w:eastAsia="Cambria" w:hAnsi="Aptos" w:cs="Cambria"/>
          <w:i/>
        </w:rPr>
      </w:pPr>
      <w:r>
        <w:rPr>
          <w:rFonts w:ascii="Aptos" w:hAnsi="Aptos"/>
        </w:rPr>
        <w:t>Healthcare accessibility and medication safety represent two of the most critical challenges in contemporary global medicine. According to the World Health Organization and the Institute of Medicine, over 250,000 preventable deaths occur annually due to medical errors, predominantly arising from undetected drug-drug interactions, therapeutic duplications, misinterpreted laboratory diagnostics, and non-adherence to complex medication timing schedules. This systemic crisis is exacerbated in developing nations like India, where the physician-to-population ratio stands at a critical 1:1,457, leaving millions of patients without timely access to qualified clinical interpretations of their diagnostic reports. To address this gap, this project proposes MediGuide AI, an advanced, consumer-facing multimodal multi-agent healthcare navigation and clinical decision support system built on Google's Agent Development Kit (ADK) framework.</w:t>
      </w:r>
    </w:p>
    <w:p w14:paraId="2A2524BE" w14:textId="77777777" w:rsidR="00E5735C" w:rsidRPr="00E956E0" w:rsidRDefault="00756D8D" w:rsidP="00045B94">
      <w:pPr>
        <w:ind w:left="0" w:hanging="2"/>
        <w:jc w:val="both"/>
        <w:rPr>
          <w:rFonts w:ascii="Aptos" w:eastAsia="Cambria" w:hAnsi="Aptos" w:cs="Cambria"/>
        </w:rPr>
      </w:pPr>
      <w:r>
        <w:rPr>
          <w:rFonts w:ascii="Aptos" w:hAnsi="Aptos"/>
        </w:rPr>
        <w:t>MediGuide AI coordinates five specialized domain-specialist AI sub-agents — TriageAgent, ResearchAgent, SchedulerAgent, VisionAgent, and LabAgent — via a root OrchestratorAgent that routes patient queries with clinical precision. Unlike general-purpose large language models that generate probabilistic and potentially hallucinatory text, MediGuide AI implements a hybrid architecture combining large language model reasoning with a local, deterministic clinical database for safety-critical checks. The system's technical core comprises five primary modules: (1) a Multimodal Image Processing Pipeline utilizing Pillow image normalization, scaling, and contrast enhancement (CLAHE) coupled with Gemini Vision to perform handwritten prescription OCR, skin lesion classification, and ECG/X-ray triage; (2) an Intelligent Lab Report Analyzer that parses blood test values against age- and gender-adjusted clinical reference ranges, flagging CRITICAL, WARNING, and NORMAL values with clear, actionable explanations; (3) a Food-Drug and Lifestyle Interaction Safety Engine identifying clinical contraindications across 8 major food categories (e.g., Grapefruit juice and Warfarin which causes a 2-5x overdose risk); (4) a 7-factor weighted Health Risk Score algorithm producing a quantified 1-100 severity index; and (5) a Personalized Medication Schedule generator providing clinically optimal daily time-slot assignments.</w:t>
      </w:r>
    </w:p>
    <w:p w14:paraId="5207D4EC" w14:textId="3F7A93F9" w:rsidR="008955AC" w:rsidRDefault="00000000" w:rsidP="00DA3A4A">
      <w:pPr>
        <w:ind w:left="0" w:hanging="2"/>
        <w:jc w:val="both"/>
      </w:pPr>
      <w:r>
        <w:rPr>
          <w:rFonts w:ascii="Aptos" w:hAnsi="Aptos"/>
        </w:rPr>
        <w:t>Evaluation using real-world clinical reports and prescription images shows that the system achieves high reliability in identifying drug-drug therapeutic duplications (such as flagging the concurrent use of the brand name Trimox and generic Amoxicillin), provides immediate life-saving alerts for critical diagnostic results</w:t>
      </w:r>
      <w:r w:rsidR="00DA3A4A">
        <w:rPr>
          <w:rFonts w:ascii="Aptos" w:hAnsi="Aptos"/>
        </w:rPr>
        <w:t xml:space="preserve"> </w:t>
      </w:r>
      <w:proofErr w:type="gramStart"/>
      <w:r>
        <w:rPr>
          <w:rFonts w:ascii="Aptos" w:hAnsi="Aptos"/>
        </w:rPr>
        <w:t>By</w:t>
      </w:r>
      <w:proofErr w:type="gramEnd"/>
      <w:r>
        <w:rPr>
          <w:rFonts w:ascii="Aptos" w:hAnsi="Aptos"/>
        </w:rPr>
        <w:t xml:space="preserve"> bridging the critical gap between complex diagnostic output and patient understanding, </w:t>
      </w:r>
    </w:p>
    <w:p w14:paraId="268539D4" w14:textId="77777777" w:rsidR="00DA3A4A" w:rsidRPr="00DA3A4A" w:rsidRDefault="00DA3A4A" w:rsidP="00DA3A4A">
      <w:pPr>
        <w:ind w:left="0" w:hanging="2"/>
        <w:jc w:val="both"/>
      </w:pPr>
    </w:p>
    <w:p w14:paraId="1180331C" w14:textId="77777777" w:rsidR="00E5735C" w:rsidRPr="00045B94" w:rsidRDefault="00045B94" w:rsidP="00E5735C">
      <w:pPr>
        <w:ind w:left="0" w:hanging="2"/>
        <w:rPr>
          <w:rFonts w:ascii="Aptos" w:eastAsia="Cambria" w:hAnsi="Aptos" w:cs="Cambria"/>
          <w:b/>
          <w:i/>
          <w:sz w:val="22"/>
        </w:rPr>
      </w:pPr>
      <w:r>
        <w:rPr>
          <w:rFonts w:ascii="Aptos" w:hAnsi="Aptos"/>
          <w:b/>
          <w:sz w:val="22"/>
        </w:rPr>
        <w:t xml:space="preserve">Keywords: </w:t>
      </w:r>
      <w:r>
        <w:rPr>
          <w:rFonts w:ascii="Aptos" w:hAnsi="Aptos"/>
          <w:b/>
          <w:i/>
          <w:sz w:val="22"/>
        </w:rPr>
        <w:t>Multi-Agent AI, Google ADK, Medication Safety, Lab Report Analysis, Multimodal Vision, Healthcare Triage, Clinical Decision Support</w:t>
      </w:r>
    </w:p>
    <w:p w14:paraId="4763D35E" w14:textId="77777777" w:rsidR="00E5735C" w:rsidRDefault="00E5735C" w:rsidP="00E5735C">
      <w:pPr>
        <w:pBdr>
          <w:top w:val="nil"/>
          <w:left w:val="nil"/>
          <w:bottom w:val="nil"/>
          <w:right w:val="nil"/>
          <w:between w:val="nil"/>
        </w:pBdr>
        <w:spacing w:line="240" w:lineRule="auto"/>
        <w:ind w:leftChars="0" w:left="0" w:firstLineChars="0" w:firstLine="0"/>
        <w:rPr>
          <w:rFonts w:ascii="Aptos" w:eastAsia="Cambria" w:hAnsi="Aptos" w:cs="Cambria"/>
          <w:color w:val="000000"/>
        </w:rPr>
      </w:pPr>
    </w:p>
    <w:p w14:paraId="5BB0A167" w14:textId="77777777" w:rsidR="00E5735C" w:rsidRPr="00E956E0" w:rsidRDefault="00E5735C" w:rsidP="00E5735C">
      <w:pPr>
        <w:pBdr>
          <w:top w:val="nil"/>
          <w:left w:val="nil"/>
          <w:bottom w:val="nil"/>
          <w:right w:val="nil"/>
          <w:between w:val="nil"/>
        </w:pBdr>
        <w:spacing w:line="240" w:lineRule="auto"/>
        <w:ind w:leftChars="0" w:left="0" w:firstLineChars="0" w:firstLine="0"/>
        <w:rPr>
          <w:rFonts w:ascii="Aptos" w:eastAsia="Cambria" w:hAnsi="Aptos" w:cs="Cambria"/>
          <w:color w:val="000000"/>
        </w:rPr>
      </w:pPr>
    </w:p>
    <w:p w14:paraId="222CC79C" w14:textId="77777777" w:rsidR="00E5735C" w:rsidRPr="00E956E0" w:rsidRDefault="00E5735C" w:rsidP="00E5735C">
      <w:pPr>
        <w:pBdr>
          <w:top w:val="nil"/>
          <w:left w:val="nil"/>
          <w:bottom w:val="nil"/>
          <w:right w:val="nil"/>
          <w:between w:val="nil"/>
        </w:pBdr>
        <w:spacing w:line="240" w:lineRule="auto"/>
        <w:ind w:leftChars="0" w:left="0" w:firstLineChars="0" w:firstLine="0"/>
        <w:rPr>
          <w:rFonts w:ascii="Aptos" w:eastAsia="Cambria" w:hAnsi="Aptos" w:cs="Cambria"/>
          <w:color w:val="000000"/>
        </w:rPr>
      </w:pPr>
    </w:p>
    <w:p w14:paraId="2AF26152" w14:textId="77777777" w:rsidR="00201F6C" w:rsidRDefault="00E5735C" w:rsidP="00201F6C">
      <w:pPr>
        <w:pBdr>
          <w:top w:val="nil"/>
          <w:left w:val="nil"/>
          <w:bottom w:val="nil"/>
          <w:right w:val="nil"/>
          <w:between w:val="nil"/>
        </w:pBdr>
        <w:spacing w:line="240" w:lineRule="auto"/>
        <w:ind w:leftChars="0" w:left="0" w:firstLineChars="0" w:firstLine="0"/>
        <w:jc w:val="both"/>
        <w:rPr>
          <w:rFonts w:ascii="Aptos" w:eastAsia="Cambria" w:hAnsi="Aptos" w:cs="Cambria"/>
          <w:b/>
          <w:bCs/>
          <w:color w:val="000000"/>
        </w:rPr>
      </w:pPr>
      <w:r w:rsidRPr="00E956E0">
        <w:rPr>
          <w:rFonts w:ascii="Aptos" w:eastAsia="Cambria" w:hAnsi="Aptos" w:cs="Cambria"/>
          <w:b/>
          <w:bCs/>
          <w:color w:val="000000"/>
        </w:rPr>
        <w:t xml:space="preserve">Signature of </w:t>
      </w:r>
      <w:r w:rsidR="00201F6C">
        <w:rPr>
          <w:rFonts w:ascii="Aptos" w:eastAsia="Cambria" w:hAnsi="Aptos" w:cs="Cambria"/>
          <w:b/>
          <w:bCs/>
          <w:color w:val="000000"/>
        </w:rPr>
        <w:t xml:space="preserve">the </w:t>
      </w:r>
      <w:r w:rsidR="00201F6C">
        <w:rPr>
          <w:rFonts w:ascii="Aptos" w:eastAsia="Cambria" w:hAnsi="Aptos" w:cs="Cambria"/>
          <w:b/>
          <w:bCs/>
          <w:color w:val="000000"/>
        </w:rPr>
        <w:tab/>
      </w:r>
      <w:r w:rsidR="00201F6C">
        <w:rPr>
          <w:rFonts w:ascii="Aptos" w:eastAsia="Cambria" w:hAnsi="Aptos" w:cs="Cambria"/>
          <w:b/>
          <w:bCs/>
          <w:color w:val="000000"/>
        </w:rPr>
        <w:tab/>
      </w:r>
      <w:r w:rsidR="00201F6C">
        <w:rPr>
          <w:rFonts w:ascii="Aptos" w:eastAsia="Cambria" w:hAnsi="Aptos" w:cs="Cambria"/>
          <w:b/>
          <w:bCs/>
          <w:color w:val="000000"/>
        </w:rPr>
        <w:tab/>
      </w:r>
      <w:r w:rsidR="000F3F7B">
        <w:rPr>
          <w:rFonts w:ascii="Aptos" w:eastAsia="Cambria" w:hAnsi="Aptos" w:cs="Cambria"/>
          <w:b/>
          <w:bCs/>
          <w:color w:val="000000"/>
        </w:rPr>
        <w:t xml:space="preserve">   </w:t>
      </w:r>
      <w:r w:rsidR="00201F6C" w:rsidRPr="00E956E0">
        <w:rPr>
          <w:rFonts w:ascii="Aptos" w:eastAsia="Cambria" w:hAnsi="Aptos" w:cs="Cambria"/>
          <w:b/>
          <w:bCs/>
          <w:color w:val="000000"/>
        </w:rPr>
        <w:t xml:space="preserve">Signature of </w:t>
      </w:r>
      <w:r w:rsidR="00201F6C">
        <w:rPr>
          <w:rFonts w:ascii="Aptos" w:eastAsia="Cambria" w:hAnsi="Aptos" w:cs="Cambria"/>
          <w:b/>
          <w:bCs/>
          <w:color w:val="000000"/>
        </w:rPr>
        <w:t xml:space="preserve">the </w:t>
      </w:r>
      <w:r w:rsidR="00201F6C">
        <w:rPr>
          <w:rFonts w:ascii="Aptos" w:eastAsia="Cambria" w:hAnsi="Aptos" w:cs="Cambria"/>
          <w:b/>
          <w:bCs/>
          <w:color w:val="000000"/>
        </w:rPr>
        <w:tab/>
      </w:r>
      <w:r w:rsidR="00201F6C">
        <w:rPr>
          <w:rFonts w:ascii="Aptos" w:eastAsia="Cambria" w:hAnsi="Aptos" w:cs="Cambria"/>
          <w:b/>
          <w:bCs/>
          <w:color w:val="000000"/>
        </w:rPr>
        <w:tab/>
      </w:r>
      <w:r w:rsidR="00201F6C">
        <w:rPr>
          <w:rFonts w:ascii="Aptos" w:eastAsia="Cambria" w:hAnsi="Aptos" w:cs="Cambria"/>
          <w:b/>
          <w:bCs/>
          <w:color w:val="000000"/>
        </w:rPr>
        <w:tab/>
      </w:r>
      <w:r w:rsidR="000F3F7B">
        <w:rPr>
          <w:rFonts w:ascii="Aptos" w:eastAsia="Cambria" w:hAnsi="Aptos" w:cs="Cambria"/>
          <w:b/>
          <w:bCs/>
          <w:color w:val="000000"/>
        </w:rPr>
        <w:t xml:space="preserve"> </w:t>
      </w:r>
      <w:r w:rsidR="00201F6C" w:rsidRPr="00E956E0">
        <w:rPr>
          <w:rFonts w:ascii="Aptos" w:eastAsia="Cambria" w:hAnsi="Aptos" w:cs="Cambria"/>
          <w:b/>
          <w:bCs/>
          <w:color w:val="000000"/>
        </w:rPr>
        <w:t xml:space="preserve">Signature of </w:t>
      </w:r>
      <w:r w:rsidR="00201F6C">
        <w:rPr>
          <w:rFonts w:ascii="Aptos" w:eastAsia="Cambria" w:hAnsi="Aptos" w:cs="Cambria"/>
          <w:b/>
          <w:bCs/>
          <w:color w:val="000000"/>
        </w:rPr>
        <w:t xml:space="preserve">the </w:t>
      </w:r>
    </w:p>
    <w:p w14:paraId="2F8C62BA" w14:textId="77777777" w:rsidR="00201F6C" w:rsidRDefault="00201F6C" w:rsidP="00201F6C">
      <w:pPr>
        <w:pBdr>
          <w:top w:val="nil"/>
          <w:left w:val="nil"/>
          <w:bottom w:val="nil"/>
          <w:right w:val="nil"/>
          <w:between w:val="nil"/>
        </w:pBdr>
        <w:spacing w:line="240" w:lineRule="auto"/>
        <w:ind w:leftChars="0" w:left="0" w:firstLineChars="0" w:firstLine="0"/>
        <w:jc w:val="both"/>
        <w:rPr>
          <w:rFonts w:ascii="Aptos" w:eastAsia="Cambria" w:hAnsi="Aptos" w:cs="Cambria"/>
          <w:b/>
          <w:bCs/>
          <w:color w:val="000000"/>
        </w:rPr>
      </w:pPr>
      <w:r>
        <w:rPr>
          <w:rFonts w:ascii="Aptos" w:eastAsia="Cambria" w:hAnsi="Aptos" w:cs="Cambria"/>
          <w:b/>
          <w:bCs/>
          <w:color w:val="000000"/>
        </w:rPr>
        <w:t xml:space="preserve">    </w:t>
      </w:r>
      <w:r w:rsidRPr="00E956E0">
        <w:rPr>
          <w:rFonts w:ascii="Aptos" w:eastAsia="Cambria" w:hAnsi="Aptos" w:cs="Cambria"/>
          <w:b/>
          <w:bCs/>
          <w:color w:val="000000"/>
        </w:rPr>
        <w:t xml:space="preserve">Supervisor              </w:t>
      </w:r>
      <w:r>
        <w:rPr>
          <w:rFonts w:ascii="Aptos" w:eastAsia="Cambria" w:hAnsi="Aptos" w:cs="Cambria"/>
          <w:b/>
          <w:bCs/>
          <w:color w:val="000000"/>
        </w:rPr>
        <w:t xml:space="preserve">             </w:t>
      </w:r>
      <w:r>
        <w:rPr>
          <w:rFonts w:ascii="Aptos" w:eastAsia="Cambria" w:hAnsi="Aptos" w:cs="Cambria"/>
          <w:b/>
          <w:bCs/>
          <w:color w:val="000000"/>
        </w:rPr>
        <w:tab/>
      </w:r>
      <w:r>
        <w:rPr>
          <w:rFonts w:ascii="Aptos" w:eastAsia="Cambria" w:hAnsi="Aptos" w:cs="Cambria"/>
          <w:b/>
          <w:bCs/>
          <w:color w:val="000000"/>
        </w:rPr>
        <w:tab/>
        <w:t>Project Coordinator</w:t>
      </w:r>
      <w:r>
        <w:rPr>
          <w:rFonts w:ascii="Aptos" w:eastAsia="Cambria" w:hAnsi="Aptos" w:cs="Cambria"/>
          <w:b/>
          <w:bCs/>
          <w:color w:val="000000"/>
        </w:rPr>
        <w:tab/>
      </w:r>
      <w:r>
        <w:rPr>
          <w:rFonts w:ascii="Aptos" w:eastAsia="Cambria" w:hAnsi="Aptos" w:cs="Cambria"/>
          <w:b/>
          <w:bCs/>
          <w:color w:val="000000"/>
        </w:rPr>
        <w:tab/>
      </w:r>
      <w:r>
        <w:rPr>
          <w:rFonts w:ascii="Aptos" w:eastAsia="Cambria" w:hAnsi="Aptos" w:cs="Cambria"/>
          <w:b/>
          <w:bCs/>
          <w:color w:val="000000"/>
        </w:rPr>
        <w:tab/>
        <w:t>Project Convener</w:t>
      </w:r>
    </w:p>
    <w:p w14:paraId="37B44E8A" w14:textId="77777777" w:rsidR="00E5735C" w:rsidRDefault="00045B94" w:rsidP="00045B94">
      <w:pPr>
        <w:pBdr>
          <w:top w:val="nil"/>
          <w:left w:val="nil"/>
          <w:bottom w:val="nil"/>
          <w:right w:val="nil"/>
          <w:between w:val="nil"/>
        </w:pBdr>
        <w:spacing w:line="240" w:lineRule="auto"/>
        <w:ind w:leftChars="0" w:left="0" w:firstLineChars="0" w:firstLine="0"/>
        <w:jc w:val="both"/>
      </w:pPr>
      <w:r>
        <w:rPr>
          <w:rFonts w:ascii="Aptos" w:eastAsia="Cambria" w:hAnsi="Aptos" w:cs="Cambria"/>
          <w:b/>
          <w:bCs/>
          <w:color w:val="000000"/>
        </w:rPr>
        <w:lastRenderedPageBreak/>
        <w:tab/>
      </w:r>
      <w:r>
        <w:rPr>
          <w:rFonts w:ascii="Aptos" w:eastAsia="Cambria" w:hAnsi="Aptos" w:cs="Cambria"/>
          <w:b/>
          <w:bCs/>
          <w:color w:val="000000"/>
        </w:rPr>
        <w:tab/>
      </w:r>
      <w:r>
        <w:rPr>
          <w:rFonts w:ascii="Aptos" w:eastAsia="Cambria" w:hAnsi="Aptos" w:cs="Cambria"/>
          <w:b/>
          <w:bCs/>
          <w:color w:val="000000"/>
        </w:rPr>
        <w:tab/>
      </w:r>
      <w:r w:rsidR="00A026A1">
        <w:rPr>
          <w:rFonts w:ascii="Aptos" w:eastAsia="Cambria" w:hAnsi="Aptos" w:cs="Cambria"/>
          <w:b/>
          <w:bCs/>
          <w:color w:val="000000"/>
        </w:rPr>
        <w:t xml:space="preserve">     </w:t>
      </w:r>
    </w:p>
    <w:sectPr w:rsidR="00E5735C" w:rsidSect="004372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3D15" w14:textId="77777777" w:rsidR="00871DBA" w:rsidRDefault="00871DBA" w:rsidP="00201F6C">
      <w:pPr>
        <w:spacing w:line="240" w:lineRule="auto"/>
        <w:ind w:left="0" w:hanging="2"/>
      </w:pPr>
      <w:r>
        <w:separator/>
      </w:r>
    </w:p>
  </w:endnote>
  <w:endnote w:type="continuationSeparator" w:id="0">
    <w:p w14:paraId="3B6EBFE3" w14:textId="77777777" w:rsidR="00871DBA" w:rsidRDefault="00871DBA" w:rsidP="00201F6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96DA" w14:textId="77777777" w:rsidR="00201F6C" w:rsidRDefault="00201F6C">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8CB" w14:textId="77777777" w:rsidR="00201F6C" w:rsidRDefault="00201F6C">
    <w:pPr>
      <w:pStyle w:val="Footer"/>
      <w:ind w:left="0" w:hanging="2"/>
      <w:jc w:val="center"/>
      <w:rPr>
        <w:color w:val="5B9BD5" w:themeColor="accent1"/>
      </w:rPr>
    </w:pPr>
    <w:r>
      <w:rPr>
        <w:color w:val="5B9BD5" w:themeColor="accent1"/>
      </w:rPr>
      <w:tab/>
    </w:r>
    <w:r>
      <w:rPr>
        <w:color w:val="5B9BD5" w:themeColor="accent1"/>
      </w:rPr>
      <w:tab/>
    </w:r>
    <w:r>
      <w:rPr>
        <w:color w:val="5B9BD5" w:themeColor="accent1"/>
      </w:rPr>
      <w:tab/>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7E12F6">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7E12F6">
      <w:rPr>
        <w:noProof/>
        <w:color w:val="5B9BD5" w:themeColor="accent1"/>
      </w:rPr>
      <w:t>2</w:t>
    </w:r>
    <w:r>
      <w:rPr>
        <w:color w:val="5B9BD5" w:themeColor="accent1"/>
      </w:rPr>
      <w:fldChar w:fldCharType="end"/>
    </w:r>
  </w:p>
  <w:p w14:paraId="5FE8A7BC" w14:textId="77777777" w:rsidR="00201F6C" w:rsidRDefault="00201F6C">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9BAF" w14:textId="77777777" w:rsidR="00201F6C" w:rsidRDefault="00201F6C">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1899" w14:textId="77777777" w:rsidR="00871DBA" w:rsidRDefault="00871DBA" w:rsidP="00201F6C">
      <w:pPr>
        <w:spacing w:line="240" w:lineRule="auto"/>
        <w:ind w:left="0" w:hanging="2"/>
      </w:pPr>
      <w:r>
        <w:separator/>
      </w:r>
    </w:p>
  </w:footnote>
  <w:footnote w:type="continuationSeparator" w:id="0">
    <w:p w14:paraId="1EC5F426" w14:textId="77777777" w:rsidR="00871DBA" w:rsidRDefault="00871DBA" w:rsidP="00201F6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0166" w14:textId="77777777" w:rsidR="00201F6C" w:rsidRDefault="00201F6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8C47" w14:textId="77777777" w:rsidR="00201F6C" w:rsidRDefault="00201F6C">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D17D" w14:textId="77777777" w:rsidR="00201F6C" w:rsidRDefault="00201F6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6341"/>
    <w:multiLevelType w:val="multilevel"/>
    <w:tmpl w:val="0A26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1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35C"/>
    <w:rsid w:val="00045B94"/>
    <w:rsid w:val="000E0232"/>
    <w:rsid w:val="000F3F7B"/>
    <w:rsid w:val="0010226B"/>
    <w:rsid w:val="001A4762"/>
    <w:rsid w:val="00201F6C"/>
    <w:rsid w:val="00307FAC"/>
    <w:rsid w:val="00325B64"/>
    <w:rsid w:val="0043720A"/>
    <w:rsid w:val="0059176D"/>
    <w:rsid w:val="0059265B"/>
    <w:rsid w:val="005C4859"/>
    <w:rsid w:val="006F7191"/>
    <w:rsid w:val="00756D8D"/>
    <w:rsid w:val="007E12F6"/>
    <w:rsid w:val="00871DBA"/>
    <w:rsid w:val="008955AC"/>
    <w:rsid w:val="009C6DD4"/>
    <w:rsid w:val="00A026A1"/>
    <w:rsid w:val="00A81EFE"/>
    <w:rsid w:val="00A91ACD"/>
    <w:rsid w:val="00AB56CF"/>
    <w:rsid w:val="00B06A82"/>
    <w:rsid w:val="00B40196"/>
    <w:rsid w:val="00B407E3"/>
    <w:rsid w:val="00D4038F"/>
    <w:rsid w:val="00DA3A4A"/>
    <w:rsid w:val="00DD5D72"/>
    <w:rsid w:val="00E00ACE"/>
    <w:rsid w:val="00E5735C"/>
    <w:rsid w:val="00E61F3D"/>
    <w:rsid w:val="00FF6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2D04"/>
  <w15:chartTrackingRefBased/>
  <w15:docId w15:val="{7ACDEFC6-BEB5-40A9-9A09-6F0932BE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35C"/>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US" w:eastAsia="en-IN"/>
    </w:rPr>
  </w:style>
  <w:style w:type="paragraph" w:styleId="Heading2">
    <w:name w:val="heading 2"/>
    <w:basedOn w:val="Normal"/>
    <w:next w:val="Normal"/>
    <w:link w:val="Heading2Char"/>
    <w:uiPriority w:val="9"/>
    <w:unhideWhenUsed/>
    <w:qFormat/>
    <w:rsid w:val="00E5735C"/>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735C"/>
    <w:rPr>
      <w:rFonts w:ascii="Times New Roman" w:eastAsia="Times New Roman" w:hAnsi="Times New Roman" w:cs="Times New Roman"/>
      <w:b/>
      <w:bCs/>
      <w:position w:val="-1"/>
      <w:sz w:val="24"/>
      <w:szCs w:val="24"/>
      <w:lang w:val="en-US" w:eastAsia="en-IN"/>
    </w:rPr>
  </w:style>
  <w:style w:type="table" w:styleId="TableGrid">
    <w:name w:val="Table Grid"/>
    <w:basedOn w:val="TableNormal"/>
    <w:uiPriority w:val="39"/>
    <w:rsid w:val="001A4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1F6C"/>
    <w:pPr>
      <w:tabs>
        <w:tab w:val="center" w:pos="4513"/>
        <w:tab w:val="right" w:pos="9026"/>
      </w:tabs>
      <w:spacing w:line="240" w:lineRule="auto"/>
    </w:pPr>
  </w:style>
  <w:style w:type="character" w:customStyle="1" w:styleId="HeaderChar">
    <w:name w:val="Header Char"/>
    <w:basedOn w:val="DefaultParagraphFont"/>
    <w:link w:val="Header"/>
    <w:uiPriority w:val="99"/>
    <w:rsid w:val="00201F6C"/>
    <w:rPr>
      <w:rFonts w:ascii="Times New Roman" w:eastAsia="Times New Roman" w:hAnsi="Times New Roman" w:cs="Times New Roman"/>
      <w:position w:val="-1"/>
      <w:sz w:val="24"/>
      <w:szCs w:val="24"/>
      <w:lang w:val="en-US" w:eastAsia="en-IN"/>
    </w:rPr>
  </w:style>
  <w:style w:type="paragraph" w:styleId="Footer">
    <w:name w:val="footer"/>
    <w:basedOn w:val="Normal"/>
    <w:link w:val="FooterChar"/>
    <w:uiPriority w:val="99"/>
    <w:unhideWhenUsed/>
    <w:rsid w:val="00201F6C"/>
    <w:pPr>
      <w:tabs>
        <w:tab w:val="center" w:pos="4513"/>
        <w:tab w:val="right" w:pos="9026"/>
      </w:tabs>
      <w:spacing w:line="240" w:lineRule="auto"/>
    </w:pPr>
  </w:style>
  <w:style w:type="character" w:customStyle="1" w:styleId="FooterChar">
    <w:name w:val="Footer Char"/>
    <w:basedOn w:val="DefaultParagraphFont"/>
    <w:link w:val="Footer"/>
    <w:uiPriority w:val="99"/>
    <w:rsid w:val="00201F6C"/>
    <w:rPr>
      <w:rFonts w:ascii="Times New Roman" w:eastAsia="Times New Roman" w:hAnsi="Times New Roman" w:cs="Times New Roman"/>
      <w:position w:val="-1"/>
      <w:sz w:val="24"/>
      <w:szCs w:val="24"/>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Nikhila</dc:creator>
  <cp:keywords/>
  <dc:description/>
  <cp:lastModifiedBy>Maruthi Sai Teja</cp:lastModifiedBy>
  <cp:revision>25</cp:revision>
  <cp:lastPrinted>2026-07-17T19:21:00Z</cp:lastPrinted>
  <dcterms:created xsi:type="dcterms:W3CDTF">2026-06-29T09:06:00Z</dcterms:created>
  <dcterms:modified xsi:type="dcterms:W3CDTF">2026-07-17T19:22:00Z</dcterms:modified>
</cp:coreProperties>
</file>