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40" w:rsidRPr="002416BB" w:rsidRDefault="00E25B40" w:rsidP="00E25B40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ADOBE</w:t>
      </w:r>
    </w:p>
    <w:p w:rsidR="00E25B40" w:rsidRPr="002416BB" w:rsidRDefault="00E25B40" w:rsidP="00E25B40">
      <w:pPr>
        <w:pStyle w:val="ListParagraph"/>
        <w:rPr>
          <w:color w:val="000000" w:themeColor="text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Acrobat Reader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lunak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keluarga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Adobe Acroba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Adobe Acrobat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dikembangkan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Adobe System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Adobe Systems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Acrobat Reader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sekarang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bernama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iCs/>
          <w:color w:val="000000" w:themeColor="text1"/>
          <w:sz w:val="21"/>
          <w:szCs w:val="21"/>
          <w:shd w:val="clear" w:color="auto" w:fill="FFFFFF"/>
        </w:rPr>
        <w:t>Adobe Reader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Acrobat Reader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membaca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memberi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notasi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mencari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verifikasi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menandai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digital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mencetak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data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format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iCs/>
          <w:color w:val="000000" w:themeColor="text1"/>
          <w:sz w:val="21"/>
          <w:szCs w:val="21"/>
          <w:shd w:val="clear" w:color="auto" w:fill="FFFFFF"/>
        </w:rPr>
        <w:t>Portable Document Format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hyperlink r:id="rId7" w:tooltip="PDF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PDF</w:t>
        </w:r>
        <w:proofErr w:type="spellEnd"/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Acrobat Reader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didesain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layout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menyerupai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kertas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konvensional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Adobe Reader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hadir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dekade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pembaca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data PDF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pertama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sehingga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mudah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Adobe Reader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pembaca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data PDF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membuka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dikooperasikan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data PDF.</w:t>
      </w:r>
    </w:p>
    <w:p w:rsidR="008600FA" w:rsidRPr="00E25B40" w:rsidRDefault="008600FA" w:rsidP="00E25B40"/>
    <w:sectPr w:rsidR="008600FA" w:rsidRPr="00E2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dobe_Systems" TargetMode="External"/><Relationship Id="rId5" Type="http://schemas.openxmlformats.org/officeDocument/2006/relationships/hyperlink" Target="https://id.wikipedia.org/wiki/Adobe_Acrob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</cp:revision>
  <dcterms:created xsi:type="dcterms:W3CDTF">2016-02-05T07:01:00Z</dcterms:created>
  <dcterms:modified xsi:type="dcterms:W3CDTF">2016-02-05T07:09:00Z</dcterms:modified>
</cp:coreProperties>
</file>