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3D5FAB" w:themeColor="accent1"/>
          <w:sz w:val="30"/>
          <w:szCs w:val="30"/>
        </w:rPr>
        <w:id w:val="-1615588060"/>
        <w:docPartObj>
          <w:docPartGallery w:val="Cover Pages"/>
          <w:docPartUnique/>
        </w:docPartObj>
      </w:sdtPr>
      <w:sdtEndPr>
        <w:rPr>
          <w:color w:val="0C55F9" w:themeColor="text1" w:themeTint="BF"/>
        </w:rPr>
      </w:sdtEndPr>
      <w:sdtContent>
        <w:p w14:paraId="4E0B9214" w14:textId="3299C2FF" w:rsidR="00BB00EF" w:rsidRDefault="00BB00EF">
          <w:pPr>
            <w:pStyle w:val="Sinespaciado"/>
            <w:spacing w:before="1540" w:after="240"/>
            <w:jc w:val="center"/>
            <w:rPr>
              <w:color w:val="3D5FAB" w:themeColor="accent1"/>
            </w:rPr>
          </w:pPr>
          <w:r>
            <w:rPr>
              <w:noProof/>
              <w:color w:val="3D5FAB" w:themeColor="accent1"/>
            </w:rPr>
            <w:drawing>
              <wp:inline distT="0" distB="0" distL="0" distR="0" wp14:anchorId="73A4D840" wp14:editId="1608FF6C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3D5FAB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58BB19F4AEB4A68AC868FD62426CFB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CEFF6BD" w14:textId="53E34A8A" w:rsidR="00BB00EF" w:rsidRDefault="00BB00EF">
              <w:pPr>
                <w:pStyle w:val="Sinespaciado"/>
                <w:pBdr>
                  <w:top w:val="single" w:sz="6" w:space="6" w:color="3D5FAB" w:themeColor="accent1"/>
                  <w:bottom w:val="single" w:sz="6" w:space="6" w:color="3D5FAB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3D5FAB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3D5FAB" w:themeColor="accent1"/>
                  <w:sz w:val="72"/>
                  <w:szCs w:val="72"/>
                </w:rPr>
                <w:t>Infraestructura y simulación de mensajería en tiempo real para entornos de salud digital</w:t>
              </w:r>
            </w:p>
          </w:sdtContent>
        </w:sdt>
        <w:sdt>
          <w:sdtPr>
            <w:rPr>
              <w:color w:val="3D5FAB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32866C807B647BB9BA8B005CA4250C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CD9729A" w14:textId="59A2EB5F" w:rsidR="00BB00EF" w:rsidRDefault="00BB00EF">
              <w:pPr>
                <w:pStyle w:val="Sinespaciado"/>
                <w:jc w:val="center"/>
                <w:rPr>
                  <w:color w:val="3D5FAB" w:themeColor="accent1"/>
                  <w:sz w:val="28"/>
                  <w:szCs w:val="28"/>
                </w:rPr>
              </w:pPr>
              <w:r>
                <w:rPr>
                  <w:color w:val="3D5FAB" w:themeColor="accent1"/>
                  <w:sz w:val="28"/>
                  <w:szCs w:val="28"/>
                </w:rPr>
                <w:t>Proyecto Sistemas Operativos y Distribuidos</w:t>
              </w:r>
            </w:p>
          </w:sdtContent>
        </w:sdt>
        <w:p w14:paraId="0D0E2B6E" w14:textId="77777777" w:rsidR="00BB00EF" w:rsidRDefault="00BB00EF">
          <w:pPr>
            <w:pStyle w:val="Sinespaciado"/>
            <w:spacing w:before="480"/>
            <w:jc w:val="center"/>
            <w:rPr>
              <w:color w:val="3D5FAB" w:themeColor="accent1"/>
            </w:rPr>
          </w:pPr>
          <w:r>
            <w:rPr>
              <w:noProof/>
              <w:color w:val="3D5FAB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23B828F" wp14:editId="700CAE3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D5FAB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EAFBF3" w14:textId="27D3840E" w:rsidR="00BB00EF" w:rsidRDefault="00BB00E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3D5FAB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D5FAB" w:themeColor="accent1"/>
                                        <w:sz w:val="28"/>
                                        <w:szCs w:val="28"/>
                                      </w:rPr>
                                      <w:t>9 de junio de 2026</w:t>
                                    </w:r>
                                  </w:p>
                                </w:sdtContent>
                              </w:sdt>
                              <w:p w14:paraId="60D075AA" w14:textId="6356C734" w:rsidR="00BB00EF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3D5FAB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D5FAB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1679">
                                      <w:rPr>
                                        <w:caps/>
                                        <w:color w:val="3D5FAB" w:themeColor="accent1"/>
                                      </w:rPr>
                                      <w:t>integrantes: krisstal hernandez, mariano muñoz, felipe martines, maximiliano paredes</w:t>
                                    </w:r>
                                  </w:sdtContent>
                                </w:sdt>
                              </w:p>
                              <w:p w14:paraId="383ED32D" w14:textId="6F2B6975" w:rsidR="00BB00EF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3D5FAB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3D5FAB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B00EF">
                                      <w:rPr>
                                        <w:color w:val="3D5FAB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3B828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D5FAB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EAFBF3" w14:textId="27D3840E" w:rsidR="00BB00EF" w:rsidRDefault="00BB00E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3D5FAB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3D5FAB" w:themeColor="accent1"/>
                                  <w:sz w:val="28"/>
                                  <w:szCs w:val="28"/>
                                </w:rPr>
                                <w:t>9 de junio de 2026</w:t>
                              </w:r>
                            </w:p>
                          </w:sdtContent>
                        </w:sdt>
                        <w:p w14:paraId="60D075AA" w14:textId="6356C734" w:rsidR="00BB00EF" w:rsidRDefault="00000000">
                          <w:pPr>
                            <w:pStyle w:val="Sinespaciado"/>
                            <w:jc w:val="center"/>
                            <w:rPr>
                              <w:color w:val="3D5FAB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3D5FAB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1679">
                                <w:rPr>
                                  <w:caps/>
                                  <w:color w:val="3D5FAB" w:themeColor="accent1"/>
                                </w:rPr>
                                <w:t>integrantes: krisstal hernandez, mariano muñoz, felipe martines, maximiliano paredes</w:t>
                              </w:r>
                            </w:sdtContent>
                          </w:sdt>
                        </w:p>
                        <w:p w14:paraId="383ED32D" w14:textId="6F2B6975" w:rsidR="00BB00EF" w:rsidRDefault="00000000">
                          <w:pPr>
                            <w:pStyle w:val="Sinespaciado"/>
                            <w:jc w:val="center"/>
                            <w:rPr>
                              <w:color w:val="3D5FAB" w:themeColor="accent1"/>
                            </w:rPr>
                          </w:pPr>
                          <w:sdt>
                            <w:sdtPr>
                              <w:rPr>
                                <w:color w:val="3D5FAB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B00EF">
                                <w:rPr>
                                  <w:color w:val="3D5FAB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3D5FAB" w:themeColor="accent1"/>
            </w:rPr>
            <w:drawing>
              <wp:inline distT="0" distB="0" distL="0" distR="0" wp14:anchorId="3184875E" wp14:editId="4449DFB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2D89F8" w14:textId="77777777" w:rsidR="00BB00EF" w:rsidRDefault="00BB00EF"/>
        <w:p w14:paraId="0E91FC9F" w14:textId="77777777" w:rsidR="00BB00EF" w:rsidRDefault="00BB00EF">
          <w:r>
            <w:br w:type="page"/>
          </w:r>
        </w:p>
        <w:p w14:paraId="1E918B43" w14:textId="3DDE75B2" w:rsidR="00BB00EF" w:rsidRDefault="00BB00EF" w:rsidP="00D87652">
          <w:pPr>
            <w:pStyle w:val="Ttulo1"/>
            <w:numPr>
              <w:ilvl w:val="0"/>
              <w:numId w:val="1"/>
            </w:numPr>
            <w:jc w:val="center"/>
          </w:pPr>
          <w:r>
            <w:lastRenderedPageBreak/>
            <w:t>INTRODUCCIÓN</w:t>
          </w:r>
        </w:p>
        <w:p w14:paraId="44A2C245" w14:textId="77777777" w:rsidR="00D87652" w:rsidRDefault="00000000" w:rsidP="00BB00EF">
          <w:pPr>
            <w:pStyle w:val="Subttulo"/>
          </w:pPr>
        </w:p>
      </w:sdtContent>
    </w:sdt>
    <w:p w14:paraId="57521E6A" w14:textId="30CB9811" w:rsidR="0013215E" w:rsidRDefault="00D87652" w:rsidP="00D87652">
      <w:pPr>
        <w:pStyle w:val="Subttulo"/>
        <w:numPr>
          <w:ilvl w:val="1"/>
          <w:numId w:val="1"/>
        </w:numPr>
      </w:pPr>
      <w:r>
        <w:t>Contexto del problema</w:t>
      </w:r>
    </w:p>
    <w:p w14:paraId="4C1AE7C9" w14:textId="6C9F920F" w:rsidR="0043422F" w:rsidRDefault="006E5D0A" w:rsidP="0043422F">
      <w:pPr>
        <w:ind w:left="360"/>
      </w:pPr>
      <w:r>
        <w:t xml:space="preserve">Un centro de salud regional necesita modernizar su infraestructura, pasando de un sistema completamente local a uno distribuido. La información clínica de los pacientes debe estar siempre disponible, ya que una falla en el acceso </w:t>
      </w:r>
      <w:r w:rsidR="000F4BDB">
        <w:t xml:space="preserve">a las fichas puede tener consecuencias directas en la atención </w:t>
      </w:r>
      <w:r w:rsidR="002958A2">
        <w:t>médica</w:t>
      </w:r>
      <w:r w:rsidR="000F4BDB">
        <w:t>.</w:t>
      </w:r>
    </w:p>
    <w:p w14:paraId="7BC6319E" w14:textId="4B529663" w:rsidR="000F4BDB" w:rsidRPr="0043422F" w:rsidRDefault="000F4BDB" w:rsidP="0043422F">
      <w:pPr>
        <w:ind w:left="360"/>
      </w:pPr>
      <w:r>
        <w:t xml:space="preserve">Este proyecto toma como base la propuesta </w:t>
      </w:r>
      <w:r w:rsidR="00C61488">
        <w:t xml:space="preserve">arquitectónica desarrollada en el laboratorio anterior y la lleva a un siguiente nivel, simulando el funcionamiento de dos áreas del centro de salud: las Estaciones Medicas y las Terminales Administrativas. Para esto se desplegaron contenedores Docker con servidores de aplicación, bases de datos con </w:t>
      </w:r>
      <w:r w:rsidR="00642DA1">
        <w:t>replicación</w:t>
      </w:r>
      <w:r w:rsidR="00C61488">
        <w:t xml:space="preserve"> y un </w:t>
      </w:r>
      <w:r w:rsidR="00E422A0">
        <w:t>proxy inverso</w:t>
      </w:r>
      <w:r w:rsidR="00B37AC0">
        <w:t xml:space="preserve"> </w:t>
      </w:r>
      <w:r w:rsidR="00AC50B1">
        <w:t>Nginx</w:t>
      </w:r>
      <w:r w:rsidR="00C61488">
        <w:t xml:space="preserve">, utilizando </w:t>
      </w:r>
      <w:proofErr w:type="spellStart"/>
      <w:r w:rsidR="00C61488">
        <w:t>WebSockets</w:t>
      </w:r>
      <w:proofErr w:type="spellEnd"/>
      <w:r w:rsidR="00C61488">
        <w:t xml:space="preserve"> como </w:t>
      </w:r>
      <w:r w:rsidR="00642DA1">
        <w:t>mecanismo</w:t>
      </w:r>
      <w:r w:rsidR="00C61488">
        <w:t xml:space="preserve"> de comunicación en tiempo real entre los distintos componentes</w:t>
      </w:r>
      <w:r w:rsidR="00154573">
        <w:t>.</w:t>
      </w:r>
    </w:p>
    <w:p w14:paraId="4CAFE485" w14:textId="369DCDEC" w:rsidR="00D87652" w:rsidRDefault="00D87652" w:rsidP="00D87652">
      <w:pPr>
        <w:pStyle w:val="Subttulo"/>
        <w:numPr>
          <w:ilvl w:val="1"/>
          <w:numId w:val="1"/>
        </w:numPr>
      </w:pPr>
      <w:r>
        <w:t>Objetivo general</w:t>
      </w:r>
    </w:p>
    <w:p w14:paraId="058CBB30" w14:textId="43474DFB" w:rsidR="0043422F" w:rsidRPr="0043422F" w:rsidRDefault="007E78D9" w:rsidP="0043422F">
      <w:pPr>
        <w:ind w:left="360"/>
      </w:pPr>
      <w:r>
        <w:t xml:space="preserve">Diseñar y desplegar una arquitectura distribuida que simule la infraestructura </w:t>
      </w:r>
      <w:r w:rsidR="008C0703">
        <w:t>tecnológica</w:t>
      </w:r>
      <w:r>
        <w:t xml:space="preserve"> de un centro de </w:t>
      </w:r>
      <w:r w:rsidR="008C0703">
        <w:t>salud</w:t>
      </w:r>
      <w:r>
        <w:t xml:space="preserve">, garantizando la disponibilidad, sincronización y seguridad de la información clínica entre sus distintas áreas. La solución debe ser capaz de soportar </w:t>
      </w:r>
      <w:r w:rsidR="008C0703">
        <w:t>la comunicación en tiempo real entre los componentes del sistema, mantener la persistencia de los datos ante posibles fallos y operar de forma segura controlando el acceso al tráfico entrante.</w:t>
      </w:r>
    </w:p>
    <w:p w14:paraId="28841C81" w14:textId="1947EC79" w:rsidR="00D87652" w:rsidRDefault="00D87652" w:rsidP="00D87652">
      <w:pPr>
        <w:pStyle w:val="Subttulo"/>
        <w:numPr>
          <w:ilvl w:val="1"/>
          <w:numId w:val="1"/>
        </w:numPr>
      </w:pPr>
      <w:r>
        <w:t>Objetivo especifico</w:t>
      </w:r>
    </w:p>
    <w:p w14:paraId="3481804E" w14:textId="3359019E" w:rsidR="0043422F" w:rsidRPr="0043422F" w:rsidRDefault="0043422F" w:rsidP="0043422F">
      <w:pPr>
        <w:ind w:left="360"/>
      </w:pPr>
      <w:r>
        <w:t>(</w:t>
      </w:r>
      <w:r w:rsidRPr="0043422F">
        <w:t xml:space="preserve">Segmentación de redes, implementación de réplicas lógicas de bases de datos y simulación de la lógica de negocio mediante </w:t>
      </w:r>
      <w:proofErr w:type="spellStart"/>
      <w:r w:rsidRPr="0043422F">
        <w:t>WebSockets</w:t>
      </w:r>
      <w:proofErr w:type="spellEnd"/>
      <w:r w:rsidRPr="0043422F">
        <w:t>.</w:t>
      </w:r>
      <w:r>
        <w:t>)</w:t>
      </w:r>
    </w:p>
    <w:p w14:paraId="797D0428" w14:textId="0173739B" w:rsidR="00D87652" w:rsidRDefault="00D87652" w:rsidP="00D87652"/>
    <w:p w14:paraId="4526B994" w14:textId="77777777" w:rsidR="00D87652" w:rsidRDefault="00D87652">
      <w:r>
        <w:br w:type="page"/>
      </w:r>
    </w:p>
    <w:p w14:paraId="6D556E40" w14:textId="36D7C089" w:rsidR="00D87652" w:rsidRDefault="00D87652" w:rsidP="00B24CCC">
      <w:pPr>
        <w:pStyle w:val="Ttulo1"/>
        <w:numPr>
          <w:ilvl w:val="0"/>
          <w:numId w:val="1"/>
        </w:numPr>
        <w:jc w:val="center"/>
      </w:pPr>
      <w:r>
        <w:lastRenderedPageBreak/>
        <w:t>DISEÑO ARQUITECTONICO Y TOPOLOGIA DE RED</w:t>
      </w:r>
    </w:p>
    <w:p w14:paraId="4BF26550" w14:textId="44627CA1" w:rsidR="0043422F" w:rsidRPr="0043422F" w:rsidRDefault="0043422F" w:rsidP="0043422F">
      <w:r w:rsidRPr="0043422F">
        <w:t xml:space="preserve">(Esta sección la lidera el </w:t>
      </w:r>
      <w:r w:rsidRPr="0043422F">
        <w:rPr>
          <w:b/>
          <w:bCs/>
        </w:rPr>
        <w:t>Integrante 3</w:t>
      </w:r>
      <w:r w:rsidRPr="0043422F">
        <w:t xml:space="preserve"> basado en el diagrama general del hospital)</w:t>
      </w:r>
    </w:p>
    <w:p w14:paraId="58C01A10" w14:textId="77777777" w:rsidR="00B24CCC" w:rsidRDefault="00D87652" w:rsidP="00B24CCC">
      <w:pPr>
        <w:pStyle w:val="Subttulo"/>
        <w:numPr>
          <w:ilvl w:val="1"/>
          <w:numId w:val="1"/>
        </w:numPr>
      </w:pPr>
      <w:r>
        <w:t>Descripción de la solución hibrida</w:t>
      </w:r>
    </w:p>
    <w:p w14:paraId="59047B16" w14:textId="0A41E4CF" w:rsidR="0043422F" w:rsidRPr="0043422F" w:rsidRDefault="0043422F" w:rsidP="0043422F">
      <w:pPr>
        <w:ind w:left="360"/>
      </w:pPr>
      <w:r>
        <w:t>(</w:t>
      </w:r>
      <w:r w:rsidRPr="0043422F">
        <w:t>Justificación de la separación entre el entorno físico del hospital (hospital_net) y el entorno remoto de la nube (</w:t>
      </w:r>
      <w:proofErr w:type="spellStart"/>
      <w:r w:rsidRPr="0043422F">
        <w:t>cloud_net</w:t>
      </w:r>
      <w:proofErr w:type="spellEnd"/>
      <w:r w:rsidRPr="0043422F">
        <w:t>).</w:t>
      </w:r>
      <w:r>
        <w:t>)</w:t>
      </w:r>
    </w:p>
    <w:p w14:paraId="1E1E022A" w14:textId="70692A44" w:rsidR="00B24CCC" w:rsidRDefault="00B24CCC" w:rsidP="00B24CCC">
      <w:pPr>
        <w:pStyle w:val="Subttulo"/>
        <w:numPr>
          <w:ilvl w:val="1"/>
          <w:numId w:val="1"/>
        </w:numPr>
      </w:pPr>
      <w:r>
        <w:t>Zona Desmilitarizada (DMZ)</w:t>
      </w:r>
    </w:p>
    <w:p w14:paraId="118B40D7" w14:textId="1245D465" w:rsidR="0043422F" w:rsidRPr="0043422F" w:rsidRDefault="0043422F" w:rsidP="0043422F">
      <w:pPr>
        <w:ind w:left="360"/>
      </w:pPr>
      <w:r>
        <w:t>(</w:t>
      </w:r>
      <w:r w:rsidRPr="0043422F">
        <w:t xml:space="preserve">Explicación de por qué existe la red </w:t>
      </w:r>
      <w:proofErr w:type="spellStart"/>
      <w:r w:rsidRPr="0043422F">
        <w:t>dmz_net</w:t>
      </w:r>
      <w:proofErr w:type="spellEnd"/>
      <w:r w:rsidRPr="0043422F">
        <w:t xml:space="preserve"> para aislar el tráfico del proxy y el canal de replicación.</w:t>
      </w:r>
      <w:r>
        <w:t>)</w:t>
      </w:r>
    </w:p>
    <w:p w14:paraId="2B234116" w14:textId="5CB4C608" w:rsidR="00B24CCC" w:rsidRDefault="00D87652" w:rsidP="00B24CCC">
      <w:pPr>
        <w:pStyle w:val="Subttulo"/>
        <w:numPr>
          <w:ilvl w:val="1"/>
          <w:numId w:val="1"/>
        </w:numPr>
      </w:pPr>
      <w:r>
        <w:t>Matriz de conectividad e interfaces</w:t>
      </w:r>
    </w:p>
    <w:p w14:paraId="6D325FB0" w14:textId="643A7C3B" w:rsidR="0043422F" w:rsidRPr="0043422F" w:rsidRDefault="0043422F" w:rsidP="0043422F">
      <w:pPr>
        <w:ind w:left="360"/>
      </w:pPr>
      <w:r>
        <w:t>(</w:t>
      </w:r>
      <w:r w:rsidRPr="0043422F">
        <w:t>Tabla técnica que detalla qué contenedores se comunican entre sí, a través de qué puertos y en qué redes virtuales.</w:t>
      </w:r>
      <w:r>
        <w:t>)</w:t>
      </w:r>
    </w:p>
    <w:p w14:paraId="1BA435D5" w14:textId="7A12CCCD" w:rsidR="00B24CCC" w:rsidRDefault="00B24CCC" w:rsidP="00B24CCC"/>
    <w:p w14:paraId="3E47D413" w14:textId="77777777" w:rsidR="00B24CCC" w:rsidRDefault="00B24CCC">
      <w:r>
        <w:br w:type="page"/>
      </w:r>
    </w:p>
    <w:p w14:paraId="1313CFAD" w14:textId="7CD73DD1" w:rsidR="00B24CCC" w:rsidRDefault="00B24CCC" w:rsidP="00B24CCC">
      <w:pPr>
        <w:pStyle w:val="Ttulo1"/>
        <w:numPr>
          <w:ilvl w:val="0"/>
          <w:numId w:val="1"/>
        </w:numPr>
        <w:jc w:val="center"/>
        <w:rPr>
          <w:sz w:val="32"/>
          <w:szCs w:val="32"/>
        </w:rPr>
      </w:pPr>
      <w:r w:rsidRPr="00B24CCC">
        <w:rPr>
          <w:sz w:val="32"/>
          <w:szCs w:val="32"/>
        </w:rPr>
        <w:lastRenderedPageBreak/>
        <w:t>DETALLE DE COMPONENTES Y MODULOS DE APLICACIÓN</w:t>
      </w:r>
    </w:p>
    <w:p w14:paraId="4782BCEC" w14:textId="575A2121" w:rsidR="0043422F" w:rsidRPr="0043422F" w:rsidRDefault="0043422F" w:rsidP="0043422F">
      <w:r w:rsidRPr="0043422F">
        <w:t>(Aquí es donde cada integrante detalla su código, dependencias y justificación técnica)</w:t>
      </w:r>
    </w:p>
    <w:p w14:paraId="32B3D668" w14:textId="442A60F4" w:rsidR="00B24CCC" w:rsidRDefault="00B24CCC" w:rsidP="00B24CCC">
      <w:pPr>
        <w:pStyle w:val="Subttulo"/>
        <w:numPr>
          <w:ilvl w:val="1"/>
          <w:numId w:val="1"/>
        </w:numPr>
      </w:pPr>
      <w:r>
        <w:t>Módulo de Estaciones médicas</w:t>
      </w:r>
    </w:p>
    <w:p w14:paraId="0BD33605" w14:textId="741B09DE" w:rsidR="00DD757D" w:rsidRDefault="00DD757D" w:rsidP="006C2FA5">
      <w:pPr>
        <w:ind w:left="360"/>
      </w:pPr>
      <w:r>
        <w:rPr>
          <w:b/>
          <w:bCs/>
        </w:rPr>
        <w:t>Desarrollo Backend WebSocket:</w:t>
      </w:r>
      <w:r>
        <w:t xml:space="preserve"> El servidor del módulo de Estaciones Medicas fue desarrollado en Node.js utilizando la librería Socket.io v4.7.5, levantando el servicio en el puerto 8001 bajo el sub-path /ws-medicas/. Esta configuración permite al proxy inverso Nginx identificar y enrutar correctamente el tráfico hacia este módulo de forma independiente al módulo administrativo.</w:t>
      </w:r>
    </w:p>
    <w:p w14:paraId="40CC230D" w14:textId="77777777" w:rsidR="00DD757D" w:rsidRPr="00030276" w:rsidRDefault="00DD757D" w:rsidP="00DD757D">
      <w:pPr>
        <w:ind w:left="360"/>
      </w:pPr>
      <w:r w:rsidRPr="00030276">
        <w:t>Se implementaron dos eventos principales de comunicación bidireccional:</w:t>
      </w:r>
    </w:p>
    <w:p w14:paraId="72697D44" w14:textId="7E3573C7" w:rsidR="00DD757D" w:rsidRDefault="00DD757D" w:rsidP="00DD757D">
      <w:pPr>
        <w:pStyle w:val="Prrafodelista"/>
        <w:numPr>
          <w:ilvl w:val="0"/>
          <w:numId w:val="3"/>
        </w:numPr>
      </w:pPr>
      <w:r>
        <w:t>consultar_paciente: recibe un RUT como parámetro, consulta la base de datos local y retorna la ficha clínica activa del paciente.</w:t>
      </w:r>
    </w:p>
    <w:p w14:paraId="53F787D9" w14:textId="51FDC8AC" w:rsidR="00DD757D" w:rsidRDefault="00DD757D" w:rsidP="00DD757D">
      <w:pPr>
        <w:pStyle w:val="Prrafodelista"/>
        <w:numPr>
          <w:ilvl w:val="0"/>
          <w:numId w:val="3"/>
        </w:numPr>
      </w:pPr>
      <w:r>
        <w:t>actualizar_diagnostico: recibe el identificador UUID del registro junto al nuevo diagnóstico, ejecutando una operación UPDATE directa sobre la tabla</w:t>
      </w:r>
      <w:r w:rsidR="00BE69C9">
        <w:t xml:space="preserve"> </w:t>
      </w:r>
      <w:proofErr w:type="spellStart"/>
      <w:r w:rsidR="00BE69C9">
        <w:t>fichas_pacientes</w:t>
      </w:r>
      <w:proofErr w:type="spellEnd"/>
      <w:r w:rsidR="00707E1F">
        <w:t>.</w:t>
      </w:r>
    </w:p>
    <w:p w14:paraId="29C8A8D9" w14:textId="372976BF" w:rsidR="00D56933" w:rsidRDefault="00A02443" w:rsidP="0034391B">
      <w:pPr>
        <w:ind w:left="360"/>
      </w:pPr>
      <w:r w:rsidRPr="00CA17DE">
        <w:rPr>
          <w:b/>
          <w:bCs/>
        </w:rPr>
        <w:t xml:space="preserve">Manejo </w:t>
      </w:r>
      <w:r w:rsidR="00D56933" w:rsidRPr="00CA17DE">
        <w:rPr>
          <w:b/>
          <w:bCs/>
        </w:rPr>
        <w:t>de caché de alta demanda:</w:t>
      </w:r>
      <w:r w:rsidR="0034391B">
        <w:t xml:space="preserve"> </w:t>
      </w:r>
      <w:r w:rsidR="00B07B51">
        <w:t xml:space="preserve">La base de datos local </w:t>
      </w:r>
      <w:r w:rsidR="0035636D">
        <w:t>(db-local)</w:t>
      </w:r>
      <w:r w:rsidR="00A2150C">
        <w:t xml:space="preserve"> corre en un contenedor </w:t>
      </w:r>
      <w:r w:rsidR="00404BE4">
        <w:t>PostgreSQL15 dentro de</w:t>
      </w:r>
      <w:r w:rsidR="00303CB6">
        <w:t xml:space="preserve"> la red hospital_net</w:t>
      </w:r>
      <w:r w:rsidR="00CA17DE">
        <w:t xml:space="preserve">, </w:t>
      </w:r>
      <w:r w:rsidR="00DB4E7E">
        <w:t xml:space="preserve">aislada </w:t>
      </w:r>
      <w:r w:rsidR="00475976">
        <w:t>de la base de datos de la nube</w:t>
      </w:r>
      <w:r w:rsidR="00DB4E7E">
        <w:t>.</w:t>
      </w:r>
      <w:r w:rsidR="00CA17DE">
        <w:t xml:space="preserve"> </w:t>
      </w:r>
      <w:r w:rsidR="00072FA2">
        <w:t>A</w:t>
      </w:r>
      <w:r w:rsidR="00CA17DE">
        <w:t xml:space="preserve">ctúa como caché de alta demanda, almacenando las fichas </w:t>
      </w:r>
      <w:proofErr w:type="spellStart"/>
      <w:r w:rsidR="00CA17DE">
        <w:t>clinicias</w:t>
      </w:r>
      <w:proofErr w:type="spellEnd"/>
      <w:r w:rsidR="00CA17DE">
        <w:t xml:space="preserve"> activas de los pacientes en atención, permitiendo que las estaciones medicas operen con baja latencia sin depender de la disponibilidad de la </w:t>
      </w:r>
      <w:r w:rsidR="00072FA2">
        <w:t>conexión externa.</w:t>
      </w:r>
    </w:p>
    <w:p w14:paraId="5279E5CE" w14:textId="452B3ED9" w:rsidR="009C37C6" w:rsidRPr="00476C71" w:rsidRDefault="00BA3CC7" w:rsidP="0034391B">
      <w:pPr>
        <w:ind w:left="360"/>
      </w:pPr>
      <w:r w:rsidRPr="00BA3CC7">
        <w:rPr>
          <w:b/>
          <w:bCs/>
        </w:rPr>
        <w:t xml:space="preserve">Simulación del flujo clínico: </w:t>
      </w:r>
      <w:r w:rsidR="00476C71">
        <w:t>El flujo comienza cuando el</w:t>
      </w:r>
      <w:r w:rsidR="00CF24E3">
        <w:t xml:space="preserve"> </w:t>
      </w:r>
      <w:r w:rsidR="00B81AD2">
        <w:t>módulo</w:t>
      </w:r>
      <w:r w:rsidR="00476C71">
        <w:t xml:space="preserve"> administrativo</w:t>
      </w:r>
      <w:r w:rsidR="00CF24E3">
        <w:t xml:space="preserve"> admite un paciente</w:t>
      </w:r>
      <w:r w:rsidR="00323E68">
        <w:t>, generando un UUID y almacenando su ficha en la base de datos de la nube.</w:t>
      </w:r>
      <w:r w:rsidR="00476C71">
        <w:t xml:space="preserve"> </w:t>
      </w:r>
      <w:r w:rsidR="00D3371D">
        <w:t>Una vez replicado el registro hacia db-local, el medico puede consultar la ficha ingresando el RUT del paciente desde su estación</w:t>
      </w:r>
      <w:r w:rsidR="00036EF1">
        <w:t xml:space="preserve">. </w:t>
      </w:r>
      <w:r w:rsidR="007122E1">
        <w:t xml:space="preserve">Con los datos en pantalla, el medico actualiza el diagnostico usando el UUID del registro, quedando el cambio persistido </w:t>
      </w:r>
      <w:r w:rsidR="00E91DB1">
        <w:t>localmente</w:t>
      </w:r>
      <w:r w:rsidR="007122E1">
        <w:t>. Para simular este flujo, se precargaron tres fichas de prueba</w:t>
      </w:r>
      <w:r w:rsidR="00467B3E">
        <w:t xml:space="preserve"> en db-local al inicializar el cont</w:t>
      </w:r>
      <w:r w:rsidR="00DD16DA">
        <w:t>enedor</w:t>
      </w:r>
      <w:r w:rsidR="00E91DB1">
        <w:t xml:space="preserve">, representando casos clínicos reales como controles crónicos, urgencias y altas </w:t>
      </w:r>
      <w:r w:rsidR="002071DC">
        <w:t>médicas</w:t>
      </w:r>
      <w:r w:rsidR="00E91DB1">
        <w:t>.</w:t>
      </w:r>
    </w:p>
    <w:p w14:paraId="7E7AB2CD" w14:textId="37A8CE73" w:rsidR="00B24CCC" w:rsidRDefault="00B24CCC" w:rsidP="00B24CCC">
      <w:pPr>
        <w:pStyle w:val="Subttulo"/>
        <w:numPr>
          <w:ilvl w:val="1"/>
          <w:numId w:val="1"/>
        </w:numPr>
      </w:pPr>
      <w:r>
        <w:t>Módulo de Terminales Administrativas</w:t>
      </w:r>
    </w:p>
    <w:p w14:paraId="6E4753DD" w14:textId="659ED525" w:rsidR="0043422F" w:rsidRDefault="009E4690" w:rsidP="0043422F">
      <w:pPr>
        <w:ind w:left="360"/>
      </w:pPr>
      <w:r w:rsidRPr="009E4690">
        <w:rPr>
          <w:b/>
          <w:bCs/>
        </w:rPr>
        <w:t xml:space="preserve">Desarrollo de Backend de comunicación síncrona: </w:t>
      </w:r>
      <w:r>
        <w:t>Se programa el servidor Node.js usando Socket.io sobre el protocolo WebSocket, configurando el puerto 8002 y el sub-path /ws-administrativas para el enrutamiento del proxy inverso.</w:t>
      </w:r>
    </w:p>
    <w:p w14:paraId="5C828774" w14:textId="7A19B27C" w:rsidR="00441951" w:rsidRPr="00441951" w:rsidRDefault="009E4690" w:rsidP="00DD757D">
      <w:pPr>
        <w:ind w:left="360"/>
      </w:pPr>
      <w:r>
        <w:rPr>
          <w:b/>
          <w:bCs/>
        </w:rPr>
        <w:t xml:space="preserve">Lógica de negocio e inyección de metadatos: </w:t>
      </w:r>
      <w:r>
        <w:t xml:space="preserve">Se implementa </w:t>
      </w:r>
      <w:r w:rsidR="00441951">
        <w:t xml:space="preserve">el manejador de eventos </w:t>
      </w:r>
      <w:proofErr w:type="spellStart"/>
      <w:r w:rsidR="00441951">
        <w:t>admitir_pociente</w:t>
      </w:r>
      <w:proofErr w:type="spellEnd"/>
      <w:r w:rsidR="00441951">
        <w:t xml:space="preserve">, el que gestiona la concurrencia, </w:t>
      </w:r>
      <w:r w:rsidR="00AD48E7">
        <w:t>mitiga</w:t>
      </w:r>
      <w:r w:rsidR="00441951">
        <w:t xml:space="preserve"> colisiones relacionales mediante la identificadores universales y añade el metadato critico origen_registro:’nube’ para activar las reglas de replicación selectiva condicional de PostgreSQL 15.</w:t>
      </w:r>
    </w:p>
    <w:p w14:paraId="495F1569" w14:textId="6204E2C6" w:rsidR="00B24CCC" w:rsidRDefault="00B24CCC" w:rsidP="00B24CCC">
      <w:pPr>
        <w:pStyle w:val="Subttulo"/>
        <w:numPr>
          <w:ilvl w:val="1"/>
          <w:numId w:val="1"/>
        </w:numPr>
      </w:pPr>
      <w:r>
        <w:t>Módulo Transversal de Infraestructura y Orquestación</w:t>
      </w:r>
    </w:p>
    <w:p w14:paraId="79C795C4" w14:textId="60381607" w:rsidR="0043422F" w:rsidRPr="0043422F" w:rsidRDefault="0043422F" w:rsidP="0043422F">
      <w:pPr>
        <w:ind w:left="360"/>
      </w:pPr>
      <w:r>
        <w:t>(</w:t>
      </w:r>
      <w:r w:rsidRPr="0043422F">
        <w:t xml:space="preserve">Análisis del archivo </w:t>
      </w:r>
      <w:proofErr w:type="spellStart"/>
      <w:r w:rsidRPr="0043422F">
        <w:t>docker-compose.yml</w:t>
      </w:r>
      <w:proofErr w:type="spellEnd"/>
      <w:r w:rsidRPr="0043422F">
        <w:t>, persistencia mediante volúmenes de Docker y ciclos de vida de los contenedores.</w:t>
      </w:r>
      <w:r>
        <w:t>)</w:t>
      </w:r>
    </w:p>
    <w:p w14:paraId="0BB0E8A4" w14:textId="707CAD54" w:rsidR="00B24CCC" w:rsidRDefault="00B24CCC" w:rsidP="00B24CCC">
      <w:pPr>
        <w:pStyle w:val="Subttulo"/>
        <w:numPr>
          <w:ilvl w:val="1"/>
          <w:numId w:val="1"/>
        </w:numPr>
      </w:pPr>
      <w:r>
        <w:t>Módulo de Seguridad Perimetral y Capa Cliente</w:t>
      </w:r>
    </w:p>
    <w:p w14:paraId="793FA9BD" w14:textId="2EFB9AF3" w:rsidR="0043422F" w:rsidRPr="0043422F" w:rsidRDefault="0043422F" w:rsidP="0043422F">
      <w:pPr>
        <w:ind w:left="360"/>
      </w:pPr>
      <w:r>
        <w:t>(</w:t>
      </w:r>
      <w:r w:rsidRPr="0043422F">
        <w:t>Configuración detallada de Nginx como Reverse Proxy, negociación del protocolo WebSocket (</w:t>
      </w:r>
      <w:proofErr w:type="spellStart"/>
      <w:r w:rsidRPr="0043422F">
        <w:rPr>
          <w:i/>
          <w:iCs/>
        </w:rPr>
        <w:t>Protocol</w:t>
      </w:r>
      <w:proofErr w:type="spellEnd"/>
      <w:r w:rsidRPr="0043422F">
        <w:rPr>
          <w:i/>
          <w:iCs/>
        </w:rPr>
        <w:t xml:space="preserve"> </w:t>
      </w:r>
      <w:proofErr w:type="spellStart"/>
      <w:r w:rsidRPr="0043422F">
        <w:rPr>
          <w:i/>
          <w:iCs/>
        </w:rPr>
        <w:t>Upgrade</w:t>
      </w:r>
      <w:proofErr w:type="spellEnd"/>
      <w:r w:rsidRPr="0043422F">
        <w:t xml:space="preserve">) y diseño del </w:t>
      </w:r>
      <w:proofErr w:type="spellStart"/>
      <w:r w:rsidRPr="0043422F">
        <w:t>frontend</w:t>
      </w:r>
      <w:proofErr w:type="spellEnd"/>
      <w:r w:rsidRPr="0043422F">
        <w:t xml:space="preserve"> base de simulación.</w:t>
      </w:r>
      <w:r>
        <w:t>)</w:t>
      </w:r>
    </w:p>
    <w:p w14:paraId="021CA8EC" w14:textId="3483FABA" w:rsidR="00B24CCC" w:rsidRDefault="00B24CCC" w:rsidP="00B24CCC">
      <w:pPr>
        <w:ind w:left="360"/>
      </w:pPr>
    </w:p>
    <w:p w14:paraId="46367B3A" w14:textId="77777777" w:rsidR="00B24CCC" w:rsidRDefault="00B24CCC">
      <w:r>
        <w:br w:type="page"/>
      </w:r>
    </w:p>
    <w:p w14:paraId="0461BC5D" w14:textId="1249ACD0" w:rsidR="00B24CCC" w:rsidRDefault="00B24CCC" w:rsidP="00B24CCC">
      <w:pPr>
        <w:pStyle w:val="Ttulo1"/>
        <w:numPr>
          <w:ilvl w:val="0"/>
          <w:numId w:val="1"/>
        </w:numPr>
        <w:jc w:val="center"/>
        <w:rPr>
          <w:sz w:val="32"/>
          <w:szCs w:val="32"/>
        </w:rPr>
      </w:pPr>
      <w:r w:rsidRPr="00B24CCC">
        <w:rPr>
          <w:sz w:val="32"/>
          <w:szCs w:val="32"/>
        </w:rPr>
        <w:lastRenderedPageBreak/>
        <w:t>MODELO DE DATOS Y ESTRATEGIA DE SINCRONIZACIÓN DISTRIBUIDA</w:t>
      </w:r>
    </w:p>
    <w:p w14:paraId="3FC11D10" w14:textId="16497AEF" w:rsidR="0043422F" w:rsidRPr="0043422F" w:rsidRDefault="0043422F" w:rsidP="0043422F">
      <w:r w:rsidRPr="0043422F">
        <w:t xml:space="preserve">(Sección compartida entre el </w:t>
      </w:r>
      <w:r w:rsidRPr="0043422F">
        <w:rPr>
          <w:b/>
          <w:bCs/>
        </w:rPr>
        <w:t>Integrante 3</w:t>
      </w:r>
      <w:r w:rsidRPr="0043422F">
        <w:t xml:space="preserve"> y </w:t>
      </w:r>
      <w:r>
        <w:rPr>
          <w:b/>
          <w:bCs/>
        </w:rPr>
        <w:t>2</w:t>
      </w:r>
      <w:r w:rsidRPr="0043422F">
        <w:t>, ya que impacta directamente a tu base de datos)</w:t>
      </w:r>
    </w:p>
    <w:p w14:paraId="6AE98594" w14:textId="35C7B0CF" w:rsidR="00B24CCC" w:rsidRDefault="00B24CCC" w:rsidP="00B24CCC">
      <w:pPr>
        <w:pStyle w:val="Subttulo"/>
        <w:numPr>
          <w:ilvl w:val="1"/>
          <w:numId w:val="1"/>
        </w:numPr>
      </w:pPr>
      <w:r>
        <w:t>Esquema unificado de persistencia</w:t>
      </w:r>
    </w:p>
    <w:p w14:paraId="231EDC3B" w14:textId="36FA65D5" w:rsidR="0043422F" w:rsidRPr="0043422F" w:rsidRDefault="0043422F" w:rsidP="0043422F">
      <w:pPr>
        <w:ind w:left="360"/>
      </w:pPr>
      <w:r>
        <w:t>(</w:t>
      </w:r>
      <w:r w:rsidRPr="0043422F">
        <w:t xml:space="preserve">Estructura de la tabla </w:t>
      </w:r>
      <w:proofErr w:type="spellStart"/>
      <w:r w:rsidRPr="0043422F">
        <w:t>fichas_pacientes</w:t>
      </w:r>
      <w:proofErr w:type="spellEnd"/>
      <w:r>
        <w:t>)</w:t>
      </w:r>
    </w:p>
    <w:p w14:paraId="5A421FB8" w14:textId="1127C7E6" w:rsidR="00B24CCC" w:rsidRDefault="00B24CCC" w:rsidP="00B24CCC">
      <w:pPr>
        <w:pStyle w:val="Subttulo"/>
        <w:numPr>
          <w:ilvl w:val="1"/>
          <w:numId w:val="1"/>
        </w:numPr>
      </w:pPr>
      <w:r>
        <w:t>Mecanismo de replicación lógica</w:t>
      </w:r>
    </w:p>
    <w:p w14:paraId="7DB64292" w14:textId="34D3DC46" w:rsidR="0043422F" w:rsidRPr="0043422F" w:rsidRDefault="0043422F" w:rsidP="0043422F">
      <w:pPr>
        <w:ind w:left="360"/>
      </w:pPr>
      <w:r>
        <w:t>(</w:t>
      </w:r>
      <w:r w:rsidRPr="0043422F">
        <w:t>Explicación técnica de por qué se usa el nivel WAL lógico (</w:t>
      </w:r>
      <w:proofErr w:type="spellStart"/>
      <w:r w:rsidRPr="0043422F">
        <w:t>wal_level</w:t>
      </w:r>
      <w:proofErr w:type="spellEnd"/>
      <w:r w:rsidRPr="0043422F">
        <w:t>=</w:t>
      </w:r>
      <w:proofErr w:type="spellStart"/>
      <w:r w:rsidRPr="0043422F">
        <w:t>logical</w:t>
      </w:r>
      <w:proofErr w:type="spellEnd"/>
      <w:r w:rsidRPr="0043422F">
        <w:t>) en PostgreSQL 15 en lugar de replicación física.</w:t>
      </w:r>
      <w:r>
        <w:t>)</w:t>
      </w:r>
    </w:p>
    <w:p w14:paraId="7988DFF6" w14:textId="17D485B5" w:rsidR="00B24CCC" w:rsidRDefault="00B24CCC" w:rsidP="00B24CCC">
      <w:pPr>
        <w:pStyle w:val="Subttulo"/>
        <w:numPr>
          <w:ilvl w:val="1"/>
          <w:numId w:val="1"/>
        </w:numPr>
      </w:pPr>
      <w:r>
        <w:t>Mitigación de bucles infinitos de datos</w:t>
      </w:r>
    </w:p>
    <w:p w14:paraId="0A88D5C5" w14:textId="0539BA9A" w:rsidR="0043422F" w:rsidRDefault="0043422F" w:rsidP="0043422F">
      <w:pPr>
        <w:ind w:left="360"/>
      </w:pPr>
      <w:r>
        <w:t>(</w:t>
      </w:r>
      <w:r w:rsidRPr="0043422F">
        <w:t xml:space="preserve">Justificación del uso de filtros condicionales (WHERE </w:t>
      </w:r>
      <w:proofErr w:type="spellStart"/>
      <w:r w:rsidRPr="0043422F">
        <w:t>origen_registro</w:t>
      </w:r>
      <w:proofErr w:type="spellEnd"/>
      <w:r w:rsidRPr="0043422F">
        <w:t xml:space="preserve"> = 'nube') y la directiva </w:t>
      </w:r>
      <w:proofErr w:type="spellStart"/>
      <w:r w:rsidRPr="0043422F">
        <w:t>origin</w:t>
      </w:r>
      <w:proofErr w:type="spellEnd"/>
      <w:r w:rsidRPr="0043422F">
        <w:t xml:space="preserve"> = </w:t>
      </w:r>
      <w:proofErr w:type="spellStart"/>
      <w:r w:rsidRPr="0043422F">
        <w:t>none</w:t>
      </w:r>
      <w:proofErr w:type="spellEnd"/>
      <w:r w:rsidRPr="0043422F">
        <w:t xml:space="preserve"> para permitir la sincronización bidireccional asíncrona sin colapsar las bases de datos.</w:t>
      </w:r>
      <w:r>
        <w:t>)</w:t>
      </w:r>
    </w:p>
    <w:p w14:paraId="38E3E588" w14:textId="206D3738" w:rsidR="0043422F" w:rsidRDefault="0043422F" w:rsidP="0043422F">
      <w:pPr>
        <w:ind w:left="360"/>
      </w:pPr>
    </w:p>
    <w:p w14:paraId="18EC1C30" w14:textId="77777777" w:rsidR="0043422F" w:rsidRDefault="0043422F">
      <w:r>
        <w:br w:type="page"/>
      </w:r>
    </w:p>
    <w:p w14:paraId="2B8B7751" w14:textId="4C3B9AD3" w:rsidR="0043422F" w:rsidRDefault="0043422F" w:rsidP="0043422F">
      <w:pPr>
        <w:pStyle w:val="Ttulo1"/>
        <w:numPr>
          <w:ilvl w:val="0"/>
          <w:numId w:val="1"/>
        </w:numPr>
        <w:jc w:val="center"/>
      </w:pPr>
      <w:r>
        <w:lastRenderedPageBreak/>
        <w:t>ESCENARIOS DE PRUEBA Y VALIDACIÓN DEL SISTEMA</w:t>
      </w:r>
    </w:p>
    <w:p w14:paraId="7585FFF6" w14:textId="6301763D" w:rsidR="0043422F" w:rsidRPr="0043422F" w:rsidRDefault="0043422F" w:rsidP="0043422F">
      <w:r w:rsidRPr="0043422F">
        <w:t>(Sección crítica: aquí van las capturas de pantalla obligatorias del software funcionando)</w:t>
      </w:r>
    </w:p>
    <w:p w14:paraId="55C33360" w14:textId="691CF1D9" w:rsidR="0043422F" w:rsidRDefault="0043422F" w:rsidP="0043422F">
      <w:pPr>
        <w:pStyle w:val="Subttulo"/>
        <w:numPr>
          <w:ilvl w:val="1"/>
          <w:numId w:val="1"/>
        </w:numPr>
      </w:pPr>
      <w:r>
        <w:t>Escenario 1: Operación normal en tiempo real (</w:t>
      </w:r>
      <w:proofErr w:type="spellStart"/>
      <w:r>
        <w:t>WebSockets</w:t>
      </w:r>
      <w:proofErr w:type="spellEnd"/>
      <w:r>
        <w:t>)</w:t>
      </w:r>
    </w:p>
    <w:p w14:paraId="39351837" w14:textId="0346C08F" w:rsidR="0043422F" w:rsidRPr="0043422F" w:rsidRDefault="0043422F" w:rsidP="0043422F">
      <w:pPr>
        <w:ind w:left="360"/>
      </w:pPr>
      <w:r>
        <w:t>(</w:t>
      </w:r>
      <w:r w:rsidRPr="0043422F">
        <w:t>Captura de la interfaz enviando un paciente desde la admisión y el backend administrativo procesándolo instantáneamente sin recargar el navegador.</w:t>
      </w:r>
      <w:r>
        <w:t>)</w:t>
      </w:r>
    </w:p>
    <w:p w14:paraId="1FF084A2" w14:textId="5B75611F" w:rsidR="0043422F" w:rsidRDefault="0043422F" w:rsidP="0043422F">
      <w:pPr>
        <w:pStyle w:val="Subttulo"/>
        <w:numPr>
          <w:ilvl w:val="1"/>
          <w:numId w:val="1"/>
        </w:numPr>
      </w:pPr>
      <w:r>
        <w:t>Escenario 2: Sincronización y replicación exitosa</w:t>
      </w:r>
    </w:p>
    <w:p w14:paraId="30D48F1F" w14:textId="7FAFFAEC" w:rsidR="0043422F" w:rsidRPr="0043422F" w:rsidRDefault="0043422F" w:rsidP="0043422F">
      <w:pPr>
        <w:ind w:left="360"/>
      </w:pPr>
      <w:r>
        <w:t>(</w:t>
      </w:r>
      <w:r w:rsidRPr="0043422F">
        <w:t>Captura de pantalla donde se inserta un dato en db-nube y, mediante una consulta SQL en db-local, se demuestra que el dato viajó automáticamente por la red interna.</w:t>
      </w:r>
      <w:r>
        <w:t>)</w:t>
      </w:r>
    </w:p>
    <w:p w14:paraId="0B46CC5C" w14:textId="6BE00E12" w:rsidR="0043422F" w:rsidRDefault="0043422F" w:rsidP="0043422F">
      <w:pPr>
        <w:pStyle w:val="Subttulo"/>
        <w:numPr>
          <w:ilvl w:val="1"/>
          <w:numId w:val="1"/>
        </w:numPr>
      </w:pPr>
      <w:r>
        <w:t>Escenario 3: Resiliencia ante caídas de conectividad</w:t>
      </w:r>
    </w:p>
    <w:p w14:paraId="043F9FC4" w14:textId="17445FF5" w:rsidR="0043422F" w:rsidRDefault="0043422F" w:rsidP="0043422F">
      <w:pPr>
        <w:ind w:left="360"/>
      </w:pPr>
      <w:r>
        <w:t>(</w:t>
      </w:r>
      <w:r w:rsidRPr="0043422F">
        <w:t>Simulación de la caída de un nodo o corte de red, demostrando la persistencia del archivo WAL y cómo se reanuda la transmisión de datos al levantar el contenedor de nuevo.</w:t>
      </w:r>
      <w:r>
        <w:t>)</w:t>
      </w:r>
    </w:p>
    <w:p w14:paraId="282CBE8B" w14:textId="0389D5B3" w:rsidR="0043422F" w:rsidRDefault="0043422F" w:rsidP="0043422F">
      <w:pPr>
        <w:ind w:left="360"/>
      </w:pPr>
    </w:p>
    <w:p w14:paraId="59D7E0FC" w14:textId="77777777" w:rsidR="0043422F" w:rsidRDefault="0043422F">
      <w:r>
        <w:br w:type="page"/>
      </w:r>
    </w:p>
    <w:p w14:paraId="471ECC21" w14:textId="10AB8227" w:rsidR="0043422F" w:rsidRDefault="0043422F" w:rsidP="0043422F">
      <w:pPr>
        <w:pStyle w:val="Ttulo1"/>
        <w:numPr>
          <w:ilvl w:val="0"/>
          <w:numId w:val="1"/>
        </w:numPr>
        <w:jc w:val="center"/>
      </w:pPr>
      <w:r>
        <w:lastRenderedPageBreak/>
        <w:t>CONCLUSIONES</w:t>
      </w:r>
    </w:p>
    <w:p w14:paraId="0C31EF03" w14:textId="6DDE1399" w:rsidR="0043422F" w:rsidRPr="0043422F" w:rsidRDefault="0043422F" w:rsidP="0043422F">
      <w:pPr>
        <w:ind w:left="360"/>
      </w:pPr>
      <w:r>
        <w:t>(</w:t>
      </w:r>
      <w:r w:rsidRPr="0043422F">
        <w:t xml:space="preserve">Evaluación del rendimiento de los </w:t>
      </w:r>
      <w:proofErr w:type="spellStart"/>
      <w:r w:rsidRPr="0043422F">
        <w:t>WebSockets</w:t>
      </w:r>
      <w:proofErr w:type="spellEnd"/>
      <w:r w:rsidRPr="0043422F">
        <w:t xml:space="preserve"> frente a la arquitectura HTTP tradicional en entornos médicos críticos.</w:t>
      </w:r>
    </w:p>
    <w:p w14:paraId="64F91EAE" w14:textId="293DB423" w:rsidR="0043422F" w:rsidRPr="0043422F" w:rsidRDefault="0043422F" w:rsidP="0043422F">
      <w:pPr>
        <w:ind w:left="360"/>
      </w:pPr>
      <w:r w:rsidRPr="0043422F">
        <w:t>Lecciones aprendidas sobre consistencia eventual y replicación de datos distribuidos.</w:t>
      </w:r>
      <w:r>
        <w:t>)</w:t>
      </w:r>
    </w:p>
    <w:p w14:paraId="0DAAC8A5" w14:textId="77777777" w:rsidR="0043422F" w:rsidRPr="0043422F" w:rsidRDefault="0043422F" w:rsidP="0043422F">
      <w:pPr>
        <w:ind w:left="360"/>
      </w:pPr>
    </w:p>
    <w:p w14:paraId="29FE3218" w14:textId="77777777" w:rsidR="00B24CCC" w:rsidRPr="00B24CCC" w:rsidRDefault="00B24CCC" w:rsidP="00B24CCC">
      <w:pPr>
        <w:pStyle w:val="Prrafodelista"/>
        <w:ind w:left="770"/>
      </w:pPr>
    </w:p>
    <w:sectPr w:rsidR="00B24CCC" w:rsidRPr="00B24CCC" w:rsidSect="00BB00EF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CE917" w14:textId="77777777" w:rsidR="00876514" w:rsidRDefault="00876514" w:rsidP="00BB00EF">
      <w:pPr>
        <w:spacing w:after="0" w:line="240" w:lineRule="auto"/>
      </w:pPr>
      <w:r>
        <w:separator/>
      </w:r>
    </w:p>
  </w:endnote>
  <w:endnote w:type="continuationSeparator" w:id="0">
    <w:p w14:paraId="2C5BBDBE" w14:textId="77777777" w:rsidR="00876514" w:rsidRDefault="00876514" w:rsidP="00BB0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40E6C19" w14:paraId="0566AD31" w14:textId="77777777" w:rsidTr="140E6C19">
      <w:trPr>
        <w:trHeight w:val="300"/>
      </w:trPr>
      <w:tc>
        <w:tcPr>
          <w:tcW w:w="3600" w:type="dxa"/>
        </w:tcPr>
        <w:p w14:paraId="43D62965" w14:textId="558C48E3" w:rsidR="140E6C19" w:rsidRDefault="140E6C19" w:rsidP="140E6C19">
          <w:pPr>
            <w:pStyle w:val="Encabezado"/>
            <w:ind w:left="-115"/>
          </w:pPr>
        </w:p>
      </w:tc>
      <w:tc>
        <w:tcPr>
          <w:tcW w:w="3600" w:type="dxa"/>
        </w:tcPr>
        <w:p w14:paraId="676E128B" w14:textId="6A71C4F1" w:rsidR="140E6C19" w:rsidRDefault="140E6C19" w:rsidP="140E6C19">
          <w:pPr>
            <w:pStyle w:val="Encabezado"/>
            <w:jc w:val="center"/>
          </w:pPr>
        </w:p>
      </w:tc>
      <w:tc>
        <w:tcPr>
          <w:tcW w:w="3600" w:type="dxa"/>
        </w:tcPr>
        <w:p w14:paraId="10CD5A65" w14:textId="192DCC25" w:rsidR="140E6C19" w:rsidRDefault="140E6C19" w:rsidP="140E6C19">
          <w:pPr>
            <w:pStyle w:val="Encabezado"/>
            <w:ind w:right="-115"/>
            <w:jc w:val="right"/>
          </w:pPr>
        </w:p>
      </w:tc>
    </w:tr>
  </w:tbl>
  <w:p w14:paraId="79B10AE1" w14:textId="136A2ABD" w:rsidR="140E6C19" w:rsidRDefault="140E6C19" w:rsidP="140E6C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40E6C19" w14:paraId="0B552F70" w14:textId="77777777" w:rsidTr="140E6C19">
      <w:trPr>
        <w:trHeight w:val="300"/>
      </w:trPr>
      <w:tc>
        <w:tcPr>
          <w:tcW w:w="3600" w:type="dxa"/>
        </w:tcPr>
        <w:p w14:paraId="7E157E84" w14:textId="4A3F0D51" w:rsidR="140E6C19" w:rsidRDefault="140E6C19" w:rsidP="140E6C19">
          <w:pPr>
            <w:pStyle w:val="Encabezado"/>
            <w:ind w:left="-115"/>
          </w:pPr>
        </w:p>
      </w:tc>
      <w:tc>
        <w:tcPr>
          <w:tcW w:w="3600" w:type="dxa"/>
        </w:tcPr>
        <w:p w14:paraId="411B3044" w14:textId="678A0110" w:rsidR="140E6C19" w:rsidRDefault="140E6C19" w:rsidP="140E6C19">
          <w:pPr>
            <w:pStyle w:val="Encabezado"/>
            <w:jc w:val="center"/>
          </w:pPr>
        </w:p>
      </w:tc>
      <w:tc>
        <w:tcPr>
          <w:tcW w:w="3600" w:type="dxa"/>
        </w:tcPr>
        <w:p w14:paraId="2E13BB15" w14:textId="16154E90" w:rsidR="140E6C19" w:rsidRDefault="140E6C19" w:rsidP="140E6C19">
          <w:pPr>
            <w:pStyle w:val="Encabezado"/>
            <w:ind w:right="-115"/>
            <w:jc w:val="right"/>
          </w:pPr>
        </w:p>
      </w:tc>
    </w:tr>
  </w:tbl>
  <w:p w14:paraId="550FB632" w14:textId="1E3A0EA5" w:rsidR="140E6C19" w:rsidRDefault="140E6C19" w:rsidP="140E6C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585F" w14:textId="77777777" w:rsidR="00876514" w:rsidRDefault="00876514" w:rsidP="00BB00EF">
      <w:pPr>
        <w:spacing w:after="0" w:line="240" w:lineRule="auto"/>
      </w:pPr>
      <w:r>
        <w:separator/>
      </w:r>
    </w:p>
  </w:footnote>
  <w:footnote w:type="continuationSeparator" w:id="0">
    <w:p w14:paraId="09CA125B" w14:textId="77777777" w:rsidR="00876514" w:rsidRDefault="00876514" w:rsidP="00BB0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884B" w14:textId="01E54B0E" w:rsidR="00BB00EF" w:rsidRDefault="00BB00E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47D06B1" wp14:editId="5B768D6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uadro de texto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E67EEF9" w14:textId="0F85F0C3" w:rsidR="00BB00EF" w:rsidRDefault="00BB00EF">
                              <w:pPr>
                                <w:spacing w:after="0" w:line="240" w:lineRule="auto"/>
                              </w:pPr>
                              <w:r>
                                <w:t>Infraestructura y simulación de mensajería en tiempo real para entornos de salud digital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7D06B1" id="_x0000_t202" coordsize="21600,21600" o:spt="202" path="m,l,21600r21600,l21600,xe">
              <v:stroke joinstyle="miter"/>
              <v:path gradientshapeok="t" o:connecttype="rect"/>
            </v:shapetype>
            <v:shape id="Cuadro de texto 225" o:spid="_x0000_s1027" type="#_x0000_t202" style="position:absolute;margin-left:0;margin-top:0;width:468pt;height:13.45pt;z-index:251658241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7E67EEF9" w14:textId="0F85F0C3" w:rsidR="00BB00EF" w:rsidRDefault="00BB00EF">
                        <w:pPr>
                          <w:spacing w:after="0" w:line="240" w:lineRule="auto"/>
                        </w:pPr>
                        <w:r>
                          <w:t>Infraestructura y simulación de mensajería en tiempo real para entornos de salud digital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E1B250B" wp14:editId="22691088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Cuadro de texto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A329E6" w14:textId="77777777" w:rsidR="00BB00EF" w:rsidRDefault="00BB00EF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B250B" id="Cuadro de texto 227" o:spid="_x0000_s1028" type="#_x0000_t202" style="position:absolute;margin-left:0;margin-top:0;width:1in;height:13.45pt;z-index:25165824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7887c5 [1945]" stroked="f">
              <v:textbox style="mso-fit-shape-to-text:t" inset=",0,,0">
                <w:txbxContent>
                  <w:p w14:paraId="7EA329E6" w14:textId="77777777" w:rsidR="00BB00EF" w:rsidRDefault="00BB00EF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40E6C19" w14:paraId="0B5CADFC" w14:textId="77777777" w:rsidTr="140E6C19">
      <w:trPr>
        <w:trHeight w:val="300"/>
      </w:trPr>
      <w:tc>
        <w:tcPr>
          <w:tcW w:w="3600" w:type="dxa"/>
        </w:tcPr>
        <w:p w14:paraId="27072C81" w14:textId="1B9DCA00" w:rsidR="140E6C19" w:rsidRDefault="140E6C19" w:rsidP="140E6C19">
          <w:pPr>
            <w:pStyle w:val="Encabezado"/>
            <w:ind w:left="-115"/>
          </w:pPr>
        </w:p>
      </w:tc>
      <w:tc>
        <w:tcPr>
          <w:tcW w:w="3600" w:type="dxa"/>
        </w:tcPr>
        <w:p w14:paraId="363771F2" w14:textId="7364B4AB" w:rsidR="140E6C19" w:rsidRDefault="140E6C19" w:rsidP="140E6C19">
          <w:pPr>
            <w:pStyle w:val="Encabezado"/>
            <w:jc w:val="center"/>
          </w:pPr>
        </w:p>
      </w:tc>
      <w:tc>
        <w:tcPr>
          <w:tcW w:w="3600" w:type="dxa"/>
        </w:tcPr>
        <w:p w14:paraId="28A674CA" w14:textId="50719806" w:rsidR="140E6C19" w:rsidRDefault="140E6C19" w:rsidP="140E6C19">
          <w:pPr>
            <w:pStyle w:val="Encabezado"/>
            <w:ind w:right="-115"/>
            <w:jc w:val="right"/>
          </w:pPr>
        </w:p>
      </w:tc>
    </w:tr>
  </w:tbl>
  <w:p w14:paraId="0E660AC0" w14:textId="6B643549" w:rsidR="140E6C19" w:rsidRDefault="140E6C19" w:rsidP="140E6C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EAF"/>
    <w:multiLevelType w:val="multilevel"/>
    <w:tmpl w:val="137CE3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73F2F18"/>
    <w:multiLevelType w:val="hybridMultilevel"/>
    <w:tmpl w:val="9782F320"/>
    <w:lvl w:ilvl="0" w:tplc="FABC8C3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8658D"/>
    <w:multiLevelType w:val="hybridMultilevel"/>
    <w:tmpl w:val="BE8A5FA6"/>
    <w:lvl w:ilvl="0" w:tplc="56CC280C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9189166">
    <w:abstractNumId w:val="0"/>
  </w:num>
  <w:num w:numId="2" w16cid:durableId="741411152">
    <w:abstractNumId w:val="1"/>
  </w:num>
  <w:num w:numId="3" w16cid:durableId="1037707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EF"/>
    <w:rsid w:val="000106FE"/>
    <w:rsid w:val="00030276"/>
    <w:rsid w:val="00036EF1"/>
    <w:rsid w:val="00041DA0"/>
    <w:rsid w:val="00072FA2"/>
    <w:rsid w:val="000A5278"/>
    <w:rsid w:val="000D58EF"/>
    <w:rsid w:val="000E34EE"/>
    <w:rsid w:val="000F49B2"/>
    <w:rsid w:val="000F4BDB"/>
    <w:rsid w:val="00102EBB"/>
    <w:rsid w:val="0013215E"/>
    <w:rsid w:val="00132396"/>
    <w:rsid w:val="00154573"/>
    <w:rsid w:val="001878BA"/>
    <w:rsid w:val="001D07AC"/>
    <w:rsid w:val="001D4126"/>
    <w:rsid w:val="002071DC"/>
    <w:rsid w:val="00215283"/>
    <w:rsid w:val="002437AE"/>
    <w:rsid w:val="0025477E"/>
    <w:rsid w:val="0028273F"/>
    <w:rsid w:val="00286BD3"/>
    <w:rsid w:val="002958A2"/>
    <w:rsid w:val="002A4E0E"/>
    <w:rsid w:val="002E2C13"/>
    <w:rsid w:val="002F5713"/>
    <w:rsid w:val="002F5AF0"/>
    <w:rsid w:val="00303CB6"/>
    <w:rsid w:val="00323E68"/>
    <w:rsid w:val="003250E9"/>
    <w:rsid w:val="0034391B"/>
    <w:rsid w:val="0035636D"/>
    <w:rsid w:val="00390F27"/>
    <w:rsid w:val="003A53C0"/>
    <w:rsid w:val="003A5DC8"/>
    <w:rsid w:val="003B1CE0"/>
    <w:rsid w:val="003C7472"/>
    <w:rsid w:val="003E2ABC"/>
    <w:rsid w:val="003F276A"/>
    <w:rsid w:val="00404BE4"/>
    <w:rsid w:val="00413A42"/>
    <w:rsid w:val="0043422F"/>
    <w:rsid w:val="004402EB"/>
    <w:rsid w:val="00441951"/>
    <w:rsid w:val="00467B3E"/>
    <w:rsid w:val="00475976"/>
    <w:rsid w:val="00476C71"/>
    <w:rsid w:val="004B5DF5"/>
    <w:rsid w:val="004F0A7F"/>
    <w:rsid w:val="004F2682"/>
    <w:rsid w:val="00500979"/>
    <w:rsid w:val="005F613E"/>
    <w:rsid w:val="006407CE"/>
    <w:rsid w:val="00642DA1"/>
    <w:rsid w:val="00651F7D"/>
    <w:rsid w:val="006561FF"/>
    <w:rsid w:val="00670C6C"/>
    <w:rsid w:val="00674296"/>
    <w:rsid w:val="00695283"/>
    <w:rsid w:val="006A112E"/>
    <w:rsid w:val="006C2FA5"/>
    <w:rsid w:val="006E5D0A"/>
    <w:rsid w:val="00707E1F"/>
    <w:rsid w:val="007122E1"/>
    <w:rsid w:val="00727D6B"/>
    <w:rsid w:val="007B2184"/>
    <w:rsid w:val="007B5C7F"/>
    <w:rsid w:val="007E78D9"/>
    <w:rsid w:val="00876514"/>
    <w:rsid w:val="008C0703"/>
    <w:rsid w:val="008C2230"/>
    <w:rsid w:val="008D0AC4"/>
    <w:rsid w:val="008E1ADA"/>
    <w:rsid w:val="008E49A9"/>
    <w:rsid w:val="008E4BE1"/>
    <w:rsid w:val="008F2977"/>
    <w:rsid w:val="008F5FF6"/>
    <w:rsid w:val="00903CC2"/>
    <w:rsid w:val="00985010"/>
    <w:rsid w:val="009B1661"/>
    <w:rsid w:val="009C37C6"/>
    <w:rsid w:val="009C3B76"/>
    <w:rsid w:val="009E4690"/>
    <w:rsid w:val="00A02443"/>
    <w:rsid w:val="00A2150C"/>
    <w:rsid w:val="00A757F0"/>
    <w:rsid w:val="00A83204"/>
    <w:rsid w:val="00A85548"/>
    <w:rsid w:val="00AA209B"/>
    <w:rsid w:val="00AA36D9"/>
    <w:rsid w:val="00AB6F7D"/>
    <w:rsid w:val="00AC4393"/>
    <w:rsid w:val="00AC50B1"/>
    <w:rsid w:val="00AC6C8E"/>
    <w:rsid w:val="00AD48E7"/>
    <w:rsid w:val="00B06F53"/>
    <w:rsid w:val="00B07B51"/>
    <w:rsid w:val="00B144A8"/>
    <w:rsid w:val="00B24CCC"/>
    <w:rsid w:val="00B37AC0"/>
    <w:rsid w:val="00B551DF"/>
    <w:rsid w:val="00B63321"/>
    <w:rsid w:val="00B81AD2"/>
    <w:rsid w:val="00B81E47"/>
    <w:rsid w:val="00B8698D"/>
    <w:rsid w:val="00B97B8A"/>
    <w:rsid w:val="00BA3CC7"/>
    <w:rsid w:val="00BB00EF"/>
    <w:rsid w:val="00BE69C9"/>
    <w:rsid w:val="00C06625"/>
    <w:rsid w:val="00C231BF"/>
    <w:rsid w:val="00C35FAA"/>
    <w:rsid w:val="00C54301"/>
    <w:rsid w:val="00C61488"/>
    <w:rsid w:val="00C64884"/>
    <w:rsid w:val="00CA17DE"/>
    <w:rsid w:val="00CD19A0"/>
    <w:rsid w:val="00CF1679"/>
    <w:rsid w:val="00CF24E3"/>
    <w:rsid w:val="00CF7E25"/>
    <w:rsid w:val="00D16744"/>
    <w:rsid w:val="00D3371D"/>
    <w:rsid w:val="00D44F02"/>
    <w:rsid w:val="00D56933"/>
    <w:rsid w:val="00D77C30"/>
    <w:rsid w:val="00D87652"/>
    <w:rsid w:val="00DA2F7A"/>
    <w:rsid w:val="00DB4E7E"/>
    <w:rsid w:val="00DB7BF5"/>
    <w:rsid w:val="00DC0E19"/>
    <w:rsid w:val="00DD16DA"/>
    <w:rsid w:val="00DD757D"/>
    <w:rsid w:val="00DF09EC"/>
    <w:rsid w:val="00E35BC0"/>
    <w:rsid w:val="00E41E1A"/>
    <w:rsid w:val="00E422A0"/>
    <w:rsid w:val="00E50DE0"/>
    <w:rsid w:val="00E83C3C"/>
    <w:rsid w:val="00E91DB1"/>
    <w:rsid w:val="00E9780A"/>
    <w:rsid w:val="00EC4B93"/>
    <w:rsid w:val="00EF08D9"/>
    <w:rsid w:val="00F00D06"/>
    <w:rsid w:val="00F01E75"/>
    <w:rsid w:val="00F02B94"/>
    <w:rsid w:val="00F42523"/>
    <w:rsid w:val="00F5396C"/>
    <w:rsid w:val="00F64EBC"/>
    <w:rsid w:val="00FA5480"/>
    <w:rsid w:val="00FC71B9"/>
    <w:rsid w:val="00FE73FA"/>
    <w:rsid w:val="140E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43A4F"/>
  <w15:chartTrackingRefBased/>
  <w15:docId w15:val="{1EB898B5-55AE-4DD0-B8CB-153D41B9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0EF"/>
  </w:style>
  <w:style w:type="paragraph" w:styleId="Ttulo1">
    <w:name w:val="heading 1"/>
    <w:basedOn w:val="Normal"/>
    <w:next w:val="Normal"/>
    <w:link w:val="Ttulo1Car"/>
    <w:uiPriority w:val="9"/>
    <w:qFormat/>
    <w:rsid w:val="00BB00EF"/>
    <w:pPr>
      <w:keepNext/>
      <w:keepLines/>
      <w:pBdr>
        <w:bottom w:val="single" w:sz="4" w:space="1" w:color="3D5FAB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D467F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0E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D467F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0E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C55F9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0E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0E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0E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2C6BFA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0E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2C6BFA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0E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2C6BFA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0E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2C6BFA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0EF"/>
    <w:rPr>
      <w:rFonts w:asciiTheme="majorHAnsi" w:eastAsiaTheme="majorEastAsia" w:hAnsiTheme="majorHAnsi" w:cstheme="majorBidi"/>
      <w:color w:val="2D467F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0EF"/>
    <w:rPr>
      <w:rFonts w:asciiTheme="majorHAnsi" w:eastAsiaTheme="majorEastAsia" w:hAnsiTheme="majorHAnsi" w:cstheme="majorBidi"/>
      <w:color w:val="2D467F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0EF"/>
    <w:rPr>
      <w:rFonts w:asciiTheme="majorHAnsi" w:eastAsiaTheme="majorEastAsia" w:hAnsiTheme="majorHAnsi" w:cstheme="majorBidi"/>
      <w:color w:val="0C55F9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0EF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0E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0EF"/>
    <w:rPr>
      <w:rFonts w:asciiTheme="majorHAnsi" w:eastAsiaTheme="majorEastAsia" w:hAnsiTheme="majorHAnsi" w:cstheme="majorBidi"/>
      <w:color w:val="2C6BFA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0EF"/>
    <w:rPr>
      <w:rFonts w:asciiTheme="majorHAnsi" w:eastAsiaTheme="majorEastAsia" w:hAnsiTheme="majorHAnsi" w:cstheme="majorBidi"/>
      <w:i/>
      <w:iCs/>
      <w:color w:val="2C6BFA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0EF"/>
    <w:rPr>
      <w:rFonts w:asciiTheme="majorHAnsi" w:eastAsiaTheme="majorEastAsia" w:hAnsiTheme="majorHAnsi" w:cstheme="majorBidi"/>
      <w:smallCaps/>
      <w:color w:val="2C6BFA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0EF"/>
    <w:rPr>
      <w:rFonts w:asciiTheme="majorHAnsi" w:eastAsiaTheme="majorEastAsia" w:hAnsiTheme="majorHAnsi" w:cstheme="majorBidi"/>
      <w:i/>
      <w:iCs/>
      <w:smallCaps/>
      <w:color w:val="2C6BFA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BB00E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D467F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BB00EF"/>
    <w:rPr>
      <w:rFonts w:asciiTheme="majorHAnsi" w:eastAsiaTheme="majorEastAsia" w:hAnsiTheme="majorHAnsi" w:cstheme="majorBidi"/>
      <w:color w:val="2D467F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0E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C55F9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BB00EF"/>
    <w:rPr>
      <w:rFonts w:asciiTheme="majorHAnsi" w:eastAsiaTheme="majorEastAsia" w:hAnsiTheme="majorHAnsi" w:cstheme="majorBidi"/>
      <w:color w:val="0C55F9" w:themeColor="text1" w:themeTint="BF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BB00E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BB00EF"/>
    <w:rPr>
      <w:i/>
      <w:iCs/>
    </w:rPr>
  </w:style>
  <w:style w:type="paragraph" w:styleId="Prrafodelista">
    <w:name w:val="List Paragraph"/>
    <w:basedOn w:val="Normal"/>
    <w:uiPriority w:val="34"/>
    <w:qFormat/>
    <w:rsid w:val="00BB00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0EF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0E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3D5FAB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0EF"/>
    <w:rPr>
      <w:rFonts w:asciiTheme="majorHAnsi" w:eastAsiaTheme="majorEastAsia" w:hAnsiTheme="majorHAnsi" w:cstheme="majorBidi"/>
      <w:color w:val="3D5FAB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BB00EF"/>
    <w:rPr>
      <w:b/>
      <w:bCs/>
      <w:smallCaps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B00EF"/>
    <w:pPr>
      <w:spacing w:line="240" w:lineRule="auto"/>
    </w:pPr>
    <w:rPr>
      <w:b/>
      <w:bCs/>
      <w:color w:val="0C55F9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BB00EF"/>
    <w:rPr>
      <w:b/>
      <w:bCs/>
    </w:rPr>
  </w:style>
  <w:style w:type="character" w:styleId="nfasis">
    <w:name w:val="Emphasis"/>
    <w:basedOn w:val="Fuentedeprrafopredeter"/>
    <w:uiPriority w:val="20"/>
    <w:qFormat/>
    <w:rsid w:val="00BB00EF"/>
    <w:rPr>
      <w:i/>
      <w:iCs/>
    </w:rPr>
  </w:style>
  <w:style w:type="paragraph" w:styleId="Sinespaciado">
    <w:name w:val="No Spacing"/>
    <w:link w:val="SinespaciadoCar"/>
    <w:uiPriority w:val="1"/>
    <w:qFormat/>
    <w:rsid w:val="00BB00EF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B00EF"/>
    <w:rPr>
      <w:i/>
      <w:iCs/>
      <w:color w:val="2C6BFA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BB00EF"/>
    <w:rPr>
      <w:smallCaps/>
      <w:color w:val="0C55F9" w:themeColor="text1" w:themeTint="BF"/>
    </w:rPr>
  </w:style>
  <w:style w:type="character" w:styleId="Ttulodellibro">
    <w:name w:val="Book Title"/>
    <w:basedOn w:val="Fuentedeprrafopredeter"/>
    <w:uiPriority w:val="33"/>
    <w:qFormat/>
    <w:rsid w:val="00BB00EF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B00EF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B00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0EF"/>
  </w:style>
  <w:style w:type="paragraph" w:styleId="Piedepgina">
    <w:name w:val="footer"/>
    <w:basedOn w:val="Normal"/>
    <w:link w:val="PiedepginaCar"/>
    <w:uiPriority w:val="99"/>
    <w:unhideWhenUsed/>
    <w:rsid w:val="00BB00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0EF"/>
  </w:style>
  <w:style w:type="character" w:customStyle="1" w:styleId="SinespaciadoCar">
    <w:name w:val="Sin espaciado Car"/>
    <w:basedOn w:val="Fuentedeprrafopredeter"/>
    <w:link w:val="Sinespaciado"/>
    <w:uiPriority w:val="1"/>
    <w:rsid w:val="00BB00EF"/>
  </w:style>
  <w:style w:type="paragraph" w:styleId="NormalWeb">
    <w:name w:val="Normal (Web)"/>
    <w:basedOn w:val="Normal"/>
    <w:uiPriority w:val="99"/>
    <w:semiHidden/>
    <w:unhideWhenUsed/>
    <w:rsid w:val="0043422F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439AF" w:themeColor="text1"/>
        <w:left w:val="single" w:sz="4" w:space="0" w:color="0439AF" w:themeColor="text1"/>
        <w:bottom w:val="single" w:sz="4" w:space="0" w:color="0439AF" w:themeColor="text1"/>
        <w:right w:val="single" w:sz="4" w:space="0" w:color="0439AF" w:themeColor="text1"/>
        <w:insideH w:val="single" w:sz="4" w:space="0" w:color="0439AF" w:themeColor="text1"/>
        <w:insideV w:val="single" w:sz="4" w:space="0" w:color="0439AF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8BB19F4AEB4A68AC868FD62426C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FFE26-F2B0-4B00-988F-47A121D4AC01}"/>
      </w:docPartPr>
      <w:docPartBody>
        <w:p w:rsidR="00903AA6" w:rsidRDefault="001B24C9" w:rsidP="001B24C9">
          <w:pPr>
            <w:pStyle w:val="958BB19F4AEB4A68AC868FD62426CFB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B32866C807B647BB9BA8B005CA425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B8D75-E09C-4C7E-B690-244984F70655}"/>
      </w:docPartPr>
      <w:docPartBody>
        <w:p w:rsidR="00903AA6" w:rsidRDefault="001B24C9" w:rsidP="001B24C9">
          <w:pPr>
            <w:pStyle w:val="B32866C807B647BB9BA8B005CA4250C4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C9"/>
    <w:rsid w:val="001B24C9"/>
    <w:rsid w:val="002037F3"/>
    <w:rsid w:val="006A4A86"/>
    <w:rsid w:val="00903AA6"/>
    <w:rsid w:val="00CF7E25"/>
    <w:rsid w:val="00E5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58BB19F4AEB4A68AC868FD62426CFB8">
    <w:name w:val="958BB19F4AEB4A68AC868FD62426CFB8"/>
    <w:rsid w:val="001B24C9"/>
  </w:style>
  <w:style w:type="paragraph" w:customStyle="1" w:styleId="B32866C807B647BB9BA8B005CA4250C4">
    <w:name w:val="B32866C807B647BB9BA8B005CA4250C4"/>
    <w:rsid w:val="001B24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Azul">
      <a:dk1>
        <a:srgbClr val="0439AF"/>
      </a:dk1>
      <a:lt1>
        <a:sysClr val="window" lastClr="FFFFFF"/>
      </a:lt1>
      <a:dk2>
        <a:srgbClr val="5A8ED2"/>
      </a:dk2>
      <a:lt2>
        <a:srgbClr val="BACCF4"/>
      </a:lt2>
      <a:accent1>
        <a:srgbClr val="3D5FAB"/>
      </a:accent1>
      <a:accent2>
        <a:srgbClr val="7392D9"/>
      </a:accent2>
      <a:accent3>
        <a:srgbClr val="052977"/>
      </a:accent3>
      <a:accent4>
        <a:srgbClr val="90B2FD"/>
      </a:accent4>
      <a:accent5>
        <a:srgbClr val="3E72E4"/>
      </a:accent5>
      <a:accent6>
        <a:srgbClr val="394886"/>
      </a:accent6>
      <a:hlink>
        <a:srgbClr val="D5DEEF"/>
      </a:hlink>
      <a:folHlink>
        <a:srgbClr val="B1C9EF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9 de junio de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7d57ca-4509-4639-8453-363f73fdd43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9913EABF31B489C5FE6F0E9DBAB1E" ma:contentTypeVersion="8" ma:contentTypeDescription="Create a new document." ma:contentTypeScope="" ma:versionID="9e030f0964785288b8718466803b1a2d">
  <xsd:schema xmlns:xsd="http://www.w3.org/2001/XMLSchema" xmlns:xs="http://www.w3.org/2001/XMLSchema" xmlns:p="http://schemas.microsoft.com/office/2006/metadata/properties" xmlns:ns3="a07d57ca-4509-4639-8453-363f73fdd439" targetNamespace="http://schemas.microsoft.com/office/2006/metadata/properties" ma:root="true" ma:fieldsID="7c081ee3d95d4f4cad65939ceb976c74" ns3:_="">
    <xsd:import namespace="a07d57ca-4509-4639-8453-363f73fdd4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d57ca-4509-4639-8453-363f73fdd4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5E3390-7AFF-44C3-A512-18F4C6883F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AAC081-A3CB-4E3B-ADBD-FCD0D53D0E8F}">
  <ds:schemaRefs>
    <ds:schemaRef ds:uri="http://schemas.microsoft.com/office/2006/metadata/properties"/>
    <ds:schemaRef ds:uri="http://schemas.microsoft.com/office/infopath/2007/PartnerControls"/>
    <ds:schemaRef ds:uri="a07d57ca-4509-4639-8453-363f73fdd439"/>
  </ds:schemaRefs>
</ds:datastoreItem>
</file>

<file path=customXml/itemProps4.xml><?xml version="1.0" encoding="utf-8"?>
<ds:datastoreItem xmlns:ds="http://schemas.openxmlformats.org/officeDocument/2006/customXml" ds:itemID="{3CE962CD-B375-4876-873D-365917F4207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EF5187B-39B2-485B-B426-EE219E74C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7d57ca-4509-4639-8453-363f73fdd4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1037</Words>
  <Characters>5708</Characters>
  <Application>Microsoft Office Word</Application>
  <DocSecurity>0</DocSecurity>
  <Lines>47</Lines>
  <Paragraphs>13</Paragraphs>
  <ScaleCrop>false</ScaleCrop>
  <Company>integrantes: krisstal hernandez, mariano muñoz, felipe martines, maximiliano paredes</Company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y simulación de mensajería en tiempo real para entornos de salud digital</dc:title>
  <dc:subject>Proyecto Sistemas Operativos y Distribuidos</dc:subject>
  <dc:creator>krisstal patricia hernandez castro</dc:creator>
  <cp:keywords/>
  <dc:description/>
  <cp:lastModifiedBy>Felipe Martinez Contreras</cp:lastModifiedBy>
  <cp:revision>88</cp:revision>
  <dcterms:created xsi:type="dcterms:W3CDTF">2026-06-04T01:58:00Z</dcterms:created>
  <dcterms:modified xsi:type="dcterms:W3CDTF">2026-06-05T02:38:00Z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0x010100EBA9913EABF31B489C5FE6F0E9DBAB1E</vt:lpwstr>
  </property>
</Properties>
</file>