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23.png" ContentType="image/png"/>
  <Override PartName="/word/media/rId5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Estandarización</w:t>
      </w:r>
      <w:r>
        <w:t xml:space="preserve"> </w:t>
      </w:r>
      <w:r>
        <w:t xml:space="preserve">Perú</w:t>
      </w:r>
      <w:r>
        <w:t xml:space="preserve"> </w:t>
      </w:r>
      <w:r>
        <w:t xml:space="preserve">Escala</w:t>
      </w:r>
      <w:r>
        <w:t xml:space="preserve"> </w:t>
      </w:r>
      <w:r>
        <w:t xml:space="preserve">DINI</w:t>
      </w:r>
    </w:p>
    <w:p>
      <w:pPr>
        <w:pStyle w:val="Author"/>
      </w:pPr>
      <w:r>
        <w:t xml:space="preserve">Martín</w:t>
      </w:r>
      <w:r>
        <w:t xml:space="preserve"> </w:t>
      </w:r>
      <w:r>
        <w:t xml:space="preserve">Vargas</w:t>
      </w:r>
      <w:r>
        <w:t xml:space="preserve"> </w:t>
      </w:r>
      <w:r>
        <w:t xml:space="preserve">Estrada</w:t>
      </w:r>
    </w:p>
    <w:p>
      <w:pPr>
        <w:pStyle w:val="Date"/>
      </w:pPr>
      <w:r>
        <w:t xml:space="preserve">2024-12-23</w:t>
      </w:r>
    </w:p>
    <w:bookmarkStart w:id="22" w:name="introducción"/>
    <w:p>
      <w:pPr>
        <w:pStyle w:val="Heading1"/>
      </w:pPr>
      <w:r>
        <w:t xml:space="preserve">Introducción</w:t>
      </w:r>
    </w:p>
    <w:p>
      <w:pPr>
        <w:pStyle w:val="FirstParagraph"/>
      </w:pPr>
      <w:r>
        <w:t xml:space="preserve">Informe de Exploración Psicométrica de los puntajes de la prueba DINI obtenidas con muestra de Perú, grupos etarios A (Nivel 3), y B (Niveles 4-5 años).</w:t>
      </w:r>
    </w:p>
    <w:bookmarkStart w:id="21" w:name="descripción-de-la-muestra-grupo-a"/>
    <w:p>
      <w:pPr>
        <w:pStyle w:val="Heading2"/>
      </w:pPr>
      <w:r>
        <w:t xml:space="preserve">Descripción de la muestra Grupo A</w:t>
      </w:r>
    </w:p>
    <w:p>
      <w:pPr>
        <w:pStyle w:val="FirstParagraph"/>
      </w:pPr>
      <w:r>
        <w:t xml:space="preserve">Pasaremos a describir y graficar las principales variables demográficas que caracterizan a la muestra:</w:t>
      </w:r>
    </w:p>
    <w:p>
      <w:pPr>
        <w:numPr>
          <w:ilvl w:val="0"/>
          <w:numId w:val="1001"/>
        </w:numPr>
        <w:pStyle w:val="Compact"/>
      </w:pPr>
      <w:r>
        <w:t xml:space="preserve">Fecha de Inicio</w:t>
      </w:r>
    </w:p>
    <w:p>
      <w:pPr>
        <w:numPr>
          <w:ilvl w:val="0"/>
          <w:numId w:val="1001"/>
        </w:numPr>
        <w:pStyle w:val="Compact"/>
      </w:pPr>
      <w:r>
        <w:t xml:space="preserve">Fecha de Fin</w:t>
      </w:r>
    </w:p>
    <w:p>
      <w:pPr>
        <w:numPr>
          <w:ilvl w:val="0"/>
          <w:numId w:val="1001"/>
        </w:numPr>
        <w:pStyle w:val="Compact"/>
      </w:pPr>
      <w:r>
        <w:t xml:space="preserve">Fecha de nacimiento</w:t>
      </w:r>
    </w:p>
    <w:p>
      <w:pPr>
        <w:numPr>
          <w:ilvl w:val="0"/>
          <w:numId w:val="1001"/>
        </w:numPr>
        <w:pStyle w:val="Compact"/>
      </w:pPr>
      <w:r>
        <w:t xml:space="preserve">Edad en meses</w:t>
      </w:r>
    </w:p>
    <w:p>
      <w:pPr>
        <w:numPr>
          <w:ilvl w:val="0"/>
          <w:numId w:val="1001"/>
        </w:numPr>
        <w:pStyle w:val="Compact"/>
      </w:pPr>
      <w:r>
        <w:t xml:space="preserve">Grupo de Codmod</w:t>
      </w:r>
    </w:p>
    <w:p>
      <w:pPr>
        <w:numPr>
          <w:ilvl w:val="0"/>
          <w:numId w:val="1001"/>
        </w:numPr>
        <w:pStyle w:val="Compact"/>
      </w:pPr>
      <w:r>
        <w:t xml:space="preserve">Región Natural</w:t>
      </w:r>
    </w:p>
    <w:p>
      <w:pPr>
        <w:numPr>
          <w:ilvl w:val="0"/>
          <w:numId w:val="1001"/>
        </w:numPr>
        <w:pStyle w:val="Compact"/>
      </w:pPr>
      <w:r>
        <w:t xml:space="preserve">Área</w:t>
      </w:r>
    </w:p>
    <w:bookmarkStart w:id="20" w:name="fechas"/>
    <w:p>
      <w:pPr>
        <w:pStyle w:val="Heading3"/>
      </w:pPr>
      <w:r>
        <w:t xml:space="preserve">Fechas</w:t>
      </w:r>
    </w:p>
    <w:p>
      <w:pPr>
        <w:pStyle w:val="FirstParagraph"/>
      </w:pPr>
      <w:r>
        <w:t xml:space="preserve">A continuación</w:t>
      </w:r>
    </w:p>
    <w:bookmarkEnd w:id="20"/>
    <w:bookmarkEnd w:id="21"/>
    <w:bookmarkEnd w:id="22"/>
    <w:bookmarkStart w:id="61" w:name="a-tibble-6-114"/>
    <w:p>
      <w:pPr>
        <w:pStyle w:val="Heading1"/>
      </w:pPr>
      <w:r>
        <w:t xml:space="preserve">A tibble: 6 × 114</w:t>
      </w:r>
    </w:p>
    <w:p>
      <w:pPr>
        <w:pStyle w:val="FirstParagraph"/>
      </w:pPr>
      <w:r>
        <w:t xml:space="preserve">Codigo Fechin Fechfinal Fecnac QDOB EDADMES Codmod Regnat Area Nivmod</w:t>
      </w:r>
      <w:r>
        <w:t xml:space="preserve"> </w:t>
      </w:r>
      <w:r>
        <w:t xml:space="preserve"> </w:t>
      </w:r>
      <w:r>
        <w:t xml:space="preserve"> </w:t>
      </w:r>
      <w:r>
        <w:t xml:space="preserve"> </w:t>
      </w:r>
      <w:r>
        <w:t xml:space="preserve"> </w:t>
      </w:r>
      <w:r>
        <w:t xml:space="preserve"> </w:t>
      </w:r>
      <w:r>
        <w:t xml:space="preserve"> </w:t>
      </w:r>
      <w:r>
        <w:t xml:space="preserve"> </w:t>
      </w:r>
      <w:r>
        <w:t xml:space="preserve">&lt;chr+l&gt; &lt;chr+l&gt;</w:t>
      </w:r>
      <w:r>
        <w:t xml:space="preserve"> </w:t>
      </w:r>
      <w:r>
        <w:t xml:space="preserve"> </w:t>
      </w:r>
      <w:r>
        <w:t xml:space="preserve">1 123 04/29… 05/17/20… 2020-10-28 4 42 04040… 3 [Sel… 2 [Rur… Inici…</w:t>
      </w:r>
      <w:r>
        <w:t xml:space="preserve"> </w:t>
      </w:r>
      <w:r>
        <w:t xml:space="preserve">2 476 05/20… 06/10/20… 2021-03-08 1 39 36222… 3 [Sel… 2 [Rur… Inici…</w:t>
      </w:r>
      <w:r>
        <w:t xml:space="preserve"> </w:t>
      </w:r>
      <w:r>
        <w:t xml:space="preserve">3 625 06/17… 07/08/20… 2020-10-16 4 44 06888… 1 [Cos… 1 [Urb… Inici…</w:t>
      </w:r>
      <w:r>
        <w:t xml:space="preserve"> </w:t>
      </w:r>
      <w:r>
        <w:t xml:space="preserve">4 809 05/20… 06/10/20… 2020-05-25 2 48 11525… 3 [Sel… 1 [Urb… Inici…</w:t>
      </w:r>
      <w:r>
        <w:t xml:space="preserve"> </w:t>
      </w:r>
      <w:r>
        <w:t xml:space="preserve">5 1171 05/20… 06/10/20… 2020-04-23 2 49 11515… 3 [Sel… 2 [Rur… Inici…</w:t>
      </w:r>
      <w:r>
        <w:t xml:space="preserve"> </w:t>
      </w:r>
      <w:r>
        <w:t xml:space="preserve">6 1722 06/17… 07/08/20… 2020-02-10 1 52 06136… 1 [Cos… 1 [Urb… Inici…</w:t>
      </w:r>
      <w:r>
        <w:t xml:space="preserve"> </w:t>
      </w:r>
      <w:r>
        <w:t xml:space="preserve"># ℹ 104 more variables: Gest &lt;chr+lbl&gt;, Reg</w:t>
      </w:r>
      <w:r>
        <w:t xml:space="preserve"> </w:t>
      </w:r>
      <w:r>
        <w:t xml:space="preserve">, Dist</w:t>
      </w:r>
      <w:r>
        <w:t xml:space="preserve"> </w:t>
      </w:r>
      <w:r>
        <w:t xml:space="preserve">, Quintil</w:t>
      </w:r>
      <w:r>
        <w:t xml:space="preserve"> </w:t>
      </w:r>
      <w:r>
        <w:t xml:space="preserve">,</w:t>
      </w:r>
      <w:r>
        <w:t xml:space="preserve"> </w:t>
      </w:r>
      <w:r>
        <w:t xml:space="preserve"># Nomesc</w:t>
      </w:r>
      <w:r>
        <w:t xml:space="preserve"> </w:t>
      </w:r>
      <w:r>
        <w:t xml:space="preserve">, Nomdoc</w:t>
      </w:r>
      <w:r>
        <w:t xml:space="preserve"> </w:t>
      </w:r>
      <w:r>
        <w:t xml:space="preserve">, Apenomest</w:t>
      </w:r>
      <w:r>
        <w:t xml:space="preserve"> </w:t>
      </w:r>
      <w:r>
        <w:t xml:space="preserve">, DNI</w:t>
      </w:r>
      <w:r>
        <w:t xml:space="preserve"> </w:t>
      </w:r>
      <w:r>
        <w:t xml:space="preserve">, NumDNI</w:t>
      </w:r>
      <w:r>
        <w:t xml:space="preserve"> </w:t>
      </w:r>
      <w:r>
        <w:t xml:space="preserve">,</w:t>
      </w:r>
      <w:r>
        <w:t xml:space="preserve"> </w:t>
      </w:r>
      <w:r>
        <w:t xml:space="preserve"># Grainsmad</w:t>
      </w:r>
      <w:r>
        <w:t xml:space="preserve"> </w:t>
      </w:r>
      <w:r>
        <w:t xml:space="preserve">, Grainspad</w:t>
      </w:r>
      <w:r>
        <w:t xml:space="preserve"> </w:t>
      </w:r>
      <w:r>
        <w:t xml:space="preserve">, VSS &lt;dbl+lbl&gt;, VSSdesper &lt;dbl+lbl&gt;,</w:t>
      </w:r>
      <w:r>
        <w:t xml:space="preserve"> </w:t>
      </w:r>
      <w:r>
        <w:t xml:space="preserve"># VSSttomed &lt;dbl+lbl&gt;, VSSpatolo &lt;dbl+lbl&gt;, VSSnegl &lt;dbl+lbl&gt;,</w:t>
      </w:r>
      <w:r>
        <w:t xml:space="preserve"> </w:t>
      </w:r>
      <w:r>
        <w:t xml:space="preserve"># VSSmud &lt;dbl+lbl&gt;, VSSconsus &lt;dbl+lbl&gt;, VSSdesemp &lt;dbl+lbl&gt;,</w:t>
      </w:r>
      <w:r>
        <w:t xml:space="preserve"> </w:t>
      </w:r>
      <w:r>
        <w:t xml:space="preserve"># VSSfamprilib &lt;dbl+lbl&gt;, VSSotro &lt;dbl+lbl&gt;, VSSning &lt;dbl+lbl&gt;,</w:t>
      </w:r>
      <w:r>
        <w:t xml:space="preserve"> </w:t>
      </w:r>
      <w:r>
        <w:t xml:space="preserve"># RTT &lt;dbl+lbl&gt;, RTTasipsi &lt;dbl+lbl&gt;, RTTasipsiq &lt;dbl+lbl&gt;, …</w:t>
      </w:r>
    </w:p>
    <w:p>
      <w:pPr>
        <w:pStyle w:val="BodyText"/>
      </w:pPr>
      <w:r>
        <w:t xml:space="preserve">adasd</w:t>
      </w:r>
    </w:p>
    <w:p>
      <w:pPr>
        <w:pStyle w:val="TableCaption"/>
      </w:pPr>
      <w:r>
        <w:t xml:space="preserve">Tabla de Frecuencias de Fechin</w:t>
      </w:r>
    </w:p>
    <w:tbl>
      <w:tblPr>
        <w:tblStyle w:val="Table"/>
        <w:tblW w:type="auto" w:w="0"/>
        <w:tblLook w:firstRow="1" w:lastRow="0" w:firstColumn="0" w:lastColumn="0" w:noHBand="0" w:noVBand="0" w:val="0020"/>
        <w:jc w:val="start"/>
        <w:tblCaption w:val="Tabla de Frecuencias de Fechin"/>
      </w:tblPr>
      <w:tblGrid>
        <w:gridCol w:w="1584"/>
        <w:gridCol w:w="1584"/>
        <w:gridCol w:w="1584"/>
        <w:gridCol w:w="1584"/>
        <w:gridCol w:w="1584"/>
      </w:tblGrid>
      <w:tr>
        <w:trPr>
          <w:tblHeader w:val="true"/>
        </w:trPr>
        <w:tc>
          <w:tcPr/>
          <w:p>
            <w:pPr>
              <w:pStyle w:val="Compact"/>
              <w:jc w:val="left"/>
            </w:pPr>
            <w:r>
              <w:t xml:space="preserve">Fechin</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2024-04-29</w:t>
            </w:r>
          </w:p>
        </w:tc>
        <w:tc>
          <w:tcPr/>
          <w:p>
            <w:pPr>
              <w:pStyle w:val="Compact"/>
              <w:jc w:val="right"/>
            </w:pPr>
            <w:r>
              <w:t xml:space="preserve">565</w:t>
            </w:r>
          </w:p>
        </w:tc>
        <w:tc>
          <w:tcPr/>
          <w:p>
            <w:pPr>
              <w:pStyle w:val="Compact"/>
              <w:jc w:val="right"/>
            </w:pPr>
            <w:r>
              <w:t xml:space="preserve">23.44</w:t>
            </w:r>
          </w:p>
        </w:tc>
        <w:tc>
          <w:tcPr/>
          <w:p>
            <w:pPr>
              <w:pStyle w:val="Compact"/>
              <w:jc w:val="right"/>
            </w:pPr>
            <w:r>
              <w:t xml:space="preserve">565</w:t>
            </w:r>
          </w:p>
        </w:tc>
        <w:tc>
          <w:tcPr/>
          <w:p>
            <w:pPr>
              <w:pStyle w:val="Compact"/>
              <w:jc w:val="right"/>
            </w:pPr>
            <w:r>
              <w:t xml:space="preserve">23.44</w:t>
            </w:r>
          </w:p>
        </w:tc>
      </w:tr>
      <w:tr>
        <w:tc>
          <w:tcPr/>
          <w:p>
            <w:pPr>
              <w:pStyle w:val="Compact"/>
              <w:jc w:val="left"/>
            </w:pPr>
            <w:r>
              <w:t xml:space="preserve">2024-05-20</w:t>
            </w:r>
          </w:p>
        </w:tc>
        <w:tc>
          <w:tcPr/>
          <w:p>
            <w:pPr>
              <w:pStyle w:val="Compact"/>
              <w:jc w:val="right"/>
            </w:pPr>
            <w:r>
              <w:t xml:space="preserve">439</w:t>
            </w:r>
          </w:p>
        </w:tc>
        <w:tc>
          <w:tcPr/>
          <w:p>
            <w:pPr>
              <w:pStyle w:val="Compact"/>
              <w:jc w:val="right"/>
            </w:pPr>
            <w:r>
              <w:t xml:space="preserve">18.22</w:t>
            </w:r>
          </w:p>
        </w:tc>
        <w:tc>
          <w:tcPr/>
          <w:p>
            <w:pPr>
              <w:pStyle w:val="Compact"/>
              <w:jc w:val="right"/>
            </w:pPr>
            <w:r>
              <w:t xml:space="preserve">1004</w:t>
            </w:r>
          </w:p>
        </w:tc>
        <w:tc>
          <w:tcPr/>
          <w:p>
            <w:pPr>
              <w:pStyle w:val="Compact"/>
              <w:jc w:val="right"/>
            </w:pPr>
            <w:r>
              <w:t xml:space="preserve">41.66</w:t>
            </w:r>
          </w:p>
        </w:tc>
      </w:tr>
      <w:tr>
        <w:tc>
          <w:tcPr/>
          <w:p>
            <w:pPr>
              <w:pStyle w:val="Compact"/>
              <w:jc w:val="left"/>
            </w:pPr>
            <w:r>
              <w:t xml:space="preserve">2024-06-17</w:t>
            </w:r>
          </w:p>
        </w:tc>
        <w:tc>
          <w:tcPr/>
          <w:p>
            <w:pPr>
              <w:pStyle w:val="Compact"/>
              <w:jc w:val="right"/>
            </w:pPr>
            <w:r>
              <w:t xml:space="preserve">788</w:t>
            </w:r>
          </w:p>
        </w:tc>
        <w:tc>
          <w:tcPr/>
          <w:p>
            <w:pPr>
              <w:pStyle w:val="Compact"/>
              <w:jc w:val="right"/>
            </w:pPr>
            <w:r>
              <w:t xml:space="preserve">32.70</w:t>
            </w:r>
          </w:p>
        </w:tc>
        <w:tc>
          <w:tcPr/>
          <w:p>
            <w:pPr>
              <w:pStyle w:val="Compact"/>
              <w:jc w:val="right"/>
            </w:pPr>
            <w:r>
              <w:t xml:space="preserve">1792</w:t>
            </w:r>
          </w:p>
        </w:tc>
        <w:tc>
          <w:tcPr/>
          <w:p>
            <w:pPr>
              <w:pStyle w:val="Compact"/>
              <w:jc w:val="right"/>
            </w:pPr>
            <w:r>
              <w:t xml:space="preserve">74.36</w:t>
            </w:r>
          </w:p>
        </w:tc>
      </w:tr>
      <w:tr>
        <w:tc>
          <w:tcPr/>
          <w:p>
            <w:pPr>
              <w:pStyle w:val="Compact"/>
              <w:jc w:val="left"/>
            </w:pPr>
            <w:r>
              <w:t xml:space="preserve">2024-08-12</w:t>
            </w:r>
          </w:p>
        </w:tc>
        <w:tc>
          <w:tcPr/>
          <w:p>
            <w:pPr>
              <w:pStyle w:val="Compact"/>
              <w:jc w:val="right"/>
            </w:pPr>
            <w:r>
              <w:t xml:space="preserve">618</w:t>
            </w:r>
          </w:p>
        </w:tc>
        <w:tc>
          <w:tcPr/>
          <w:p>
            <w:pPr>
              <w:pStyle w:val="Compact"/>
              <w:jc w:val="right"/>
            </w:pPr>
            <w:r>
              <w:t xml:space="preserve">25.64</w:t>
            </w:r>
          </w:p>
        </w:tc>
        <w:tc>
          <w:tcPr/>
          <w:p>
            <w:pPr>
              <w:pStyle w:val="Compact"/>
              <w:jc w:val="right"/>
            </w:pPr>
            <w:r>
              <w:t xml:space="preserve">2410</w:t>
            </w:r>
          </w:p>
        </w:tc>
        <w:tc>
          <w:tcPr/>
          <w:p>
            <w:pPr>
              <w:pStyle w:val="Compact"/>
              <w:jc w:val="right"/>
            </w:pPr>
            <w:r>
              <w:t xml:space="preserve">100.00</w:t>
            </w:r>
          </w:p>
        </w:tc>
      </w:tr>
    </w:tbl>
    <w:p>
      <w:pPr>
        <w:pStyle w:val="BodyText"/>
      </w:pPr>
      <w:r>
        <w:drawing>
          <wp:inline>
            <wp:extent cx="4620126" cy="3696101"/>
            <wp:effectExtent b="0" l="0" r="0" t="0"/>
            <wp:docPr descr="" title="" id="24" name="Picture"/>
            <a:graphic>
              <a:graphicData uri="http://schemas.openxmlformats.org/drawingml/2006/picture">
                <pic:pic>
                  <pic:nvPicPr>
                    <pic:cNvPr descr="Info_Dinix_02_files/figure-docx/45_Dem_FechAp-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Start w:id="26" w:name="Xf2c470e06b440d173c78c704a3cfb6b233ad1f6"/>
    <w:p>
      <w:pPr>
        <w:pStyle w:val="Heading4"/>
      </w:pPr>
      <w:r>
        <w:t xml:space="preserve">Fechas de Evaluación y su Impacto en los Puntajes INDI</w:t>
      </w:r>
    </w:p>
    <w:p>
      <w:pPr>
        <w:pStyle w:val="FirstParagraph"/>
      </w:pPr>
      <w:r>
        <w:t xml:space="preserve">Pasaremos a hacer un análisis exhaustivo de la relación entre las fechas evaluación y los puntajes de la escala: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9"/>
        <w:gridCol w:w="1336"/>
        <w:gridCol w:w="1995"/>
      </w:tblGrid>
      <w:tr>
        <w:trPr>
          <w:trHeight w:val="6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P_Valor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Significancia</w:t>
            </w:r>
          </w:p>
        </w:tc>
      </w:tr>
      <w:tr>
        <w:trPr>
          <w:trHeight w:val="57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CLENSUM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CMATSUM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CDESSUM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CFEXSUM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SHASSUM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SINTSUM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DSUM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bl>
    <w:p>
      <w:pPr>
        <w:pStyle w:val="BodyText"/>
      </w:pPr>
      <w:r>
        <w:t xml:space="preserve">Podemos apreciar que en todos los casos, la fecha de evaluación incide en los niveles de los puntajes. Luego tendremos que verificar si lo que en realidad sucede —como sospecho— es que hay una variable encubierta que explica estas diferencias radicales de puntaje.</w:t>
      </w:r>
    </w:p>
    <w:p>
      <w:pPr>
        <w:pStyle w:val="BodyText"/>
      </w:pPr>
      <w:r>
        <w:t xml:space="preserve">Necesitamos explorar en qué grupos radica la diferencia.</w:t>
      </w:r>
    </w:p>
    <w:p>
      <w:pPr>
        <w:pStyle w:val="BodyText"/>
      </w:pPr>
      <w:r>
        <w:t xml:space="preserve">alpha = 0.05</w:t>
      </w:r>
      <w:r>
        <w:t xml:space="preserve"> </w:t>
      </w:r>
      <w:r>
        <w:t xml:space="preserve">Reject Ho if p &lt;= alpha/2</w:t>
      </w:r>
    </w:p>
    <w:bookmarkEnd w:id="26"/>
    <w:bookmarkStart w:id="30" w:name="Xb5f372a1b127a1c377d42db46b8cf655f96c854"/>
    <w:p>
      <w:pPr>
        <w:pStyle w:val="Heading3"/>
      </w:pPr>
      <w:r>
        <w:t xml:space="preserve">Boxplots de la distribución de datos por grupo</w:t>
      </w:r>
    </w:p>
    <w:p>
      <w:pPr>
        <w:pStyle w:val="FirstParagraph"/>
      </w:pPr>
      <w:r>
        <w:drawing>
          <wp:inline>
            <wp:extent cx="4620126" cy="3696101"/>
            <wp:effectExtent b="0" l="0" r="0" t="0"/>
            <wp:docPr descr="" title="" id="28" name="Picture"/>
            <a:graphic>
              <a:graphicData uri="http://schemas.openxmlformats.org/drawingml/2006/picture">
                <pic:pic>
                  <pic:nvPicPr>
                    <pic:cNvPr descr="Info_Dinix_02_files/figure-docx/45_fechin_dundun-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Análisis Dunn de las diferencias estadísticamente significativas ###</w:t>
      </w:r>
    </w:p>
    <w:tbl>
      <w:tblPr>
        <w:tblStyle w:val="Table"/>
        <w:tblW w:type="pct" w:w="5000"/>
        <w:tblLook w:firstRow="1" w:lastRow="0" w:firstColumn="0" w:lastColumn="0" w:noHBand="0" w:noVBand="0" w:val="0020"/>
        <w:jc w:val="start"/>
        <w:tblLayout w:type="fixed"/>
      </w:tblPr>
      <w:tblGrid>
        <w:gridCol w:w="990"/>
        <w:gridCol w:w="2640"/>
        <w:gridCol w:w="1540"/>
        <w:gridCol w:w="2750"/>
      </w:tblGrid>
      <w:tr>
        <w:trPr>
          <w:tblHeader w:val="true"/>
        </w:trPr>
        <w:tc>
          <w:tcPr/>
          <w:p>
            <w:pPr>
              <w:pStyle w:val="Compact"/>
              <w:jc w:val="left"/>
            </w:pPr>
            <w:r>
              <w:t xml:space="preserve">Variable</w:t>
            </w:r>
          </w:p>
        </w:tc>
        <w:tc>
          <w:tcPr/>
          <w:p>
            <w:pPr>
              <w:pStyle w:val="Compact"/>
              <w:jc w:val="left"/>
            </w:pPr>
            <w:r>
              <w:t xml:space="preserve">Comparacion</w:t>
            </w:r>
          </w:p>
        </w:tc>
        <w:tc>
          <w:tcPr/>
          <w:p>
            <w:pPr>
              <w:pStyle w:val="Compact"/>
              <w:jc w:val="left"/>
            </w:pPr>
            <w:r>
              <w:t xml:space="preserve">Significacion</w:t>
            </w:r>
          </w:p>
        </w:tc>
        <w:tc>
          <w:tcPr/>
          <w:p>
            <w:pPr>
              <w:pStyle w:val="Compact"/>
              <w:jc w:val="left"/>
            </w:pPr>
            <w:r>
              <w:t xml:space="preserve">Diferencia_Real_Probable</w:t>
            </w:r>
          </w:p>
        </w:tc>
      </w:tr>
      <w:tr>
        <w:tc>
          <w:tcPr/>
          <w:p>
            <w:pPr>
              <w:pStyle w:val="Compact"/>
              <w:jc w:val="left"/>
            </w:pPr>
            <w:r>
              <w:t xml:space="preserve">CLENSUM</w:t>
            </w:r>
          </w:p>
        </w:tc>
        <w:tc>
          <w:tcPr/>
          <w:p>
            <w:pPr>
              <w:pStyle w:val="Compact"/>
              <w:jc w:val="left"/>
            </w:pPr>
            <w:r>
              <w:t xml:space="preserve">2024-04-29 - 2024-05-20</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CLENSUM</w:t>
            </w:r>
          </w:p>
        </w:tc>
        <w:tc>
          <w:tcPr/>
          <w:p>
            <w:pPr>
              <w:pStyle w:val="Compact"/>
              <w:jc w:val="left"/>
            </w:pPr>
            <w:r>
              <w:t xml:space="preserve">2024-04-29 - 2024-06-17</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CLENSUM</w:t>
            </w:r>
          </w:p>
        </w:tc>
        <w:tc>
          <w:tcPr/>
          <w:p>
            <w:pPr>
              <w:pStyle w:val="Compact"/>
              <w:jc w:val="left"/>
            </w:pPr>
            <w:r>
              <w:t xml:space="preserve">2024-05-20 - 2024-06-17</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CLENSUM</w:t>
            </w:r>
          </w:p>
        </w:tc>
        <w:tc>
          <w:tcPr/>
          <w:p>
            <w:pPr>
              <w:pStyle w:val="Compact"/>
              <w:jc w:val="left"/>
            </w:pPr>
            <w:r>
              <w:t xml:space="preserve">2024-04-29 - 2024-08-12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CLENSUM</w:t>
            </w:r>
          </w:p>
        </w:tc>
        <w:tc>
          <w:tcPr/>
          <w:p>
            <w:pPr>
              <w:pStyle w:val="Compact"/>
              <w:jc w:val="left"/>
            </w:pPr>
            <w:r>
              <w:t xml:space="preserve">2024-05-20 - 2024-08-12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CLENSUM</w:t>
            </w:r>
          </w:p>
        </w:tc>
        <w:tc>
          <w:tcPr/>
          <w:p>
            <w:pPr>
              <w:pStyle w:val="Compact"/>
              <w:jc w:val="left"/>
            </w:pPr>
            <w:r>
              <w:t xml:space="preserve">2024-06-17 - 2024-08-12</w:t>
            </w:r>
          </w:p>
        </w:tc>
        <w:tc>
          <w:tcPr/>
          <w:p>
            <w:pPr>
              <w:pStyle w:val="Compact"/>
              <w:jc w:val="left"/>
            </w:pPr>
            <w:r>
              <w:t xml:space="preserve">***</w:t>
            </w:r>
          </w:p>
        </w:tc>
        <w:tc>
          <w:tcPr/>
          <w:p>
            <w:pPr>
              <w:pStyle w:val="Compact"/>
              <w:jc w:val="left"/>
            </w:pPr>
            <w:r>
              <w:t xml:space="preserve">Sí</w:t>
            </w:r>
          </w:p>
        </w:tc>
      </w:tr>
    </w:tbl>
    <w:p>
      <w:pPr>
        <w:pStyle w:val="BodyText"/>
      </w:pPr>
      <w:r>
        <w:t xml:space="preserve">alpha = 0.05</w:t>
      </w:r>
      <w:r>
        <w:t xml:space="preserve"> </w:t>
      </w:r>
      <w:r>
        <w:t xml:space="preserve">Reject Ho if p &lt;= alpha/2</w:t>
      </w:r>
    </w:p>
    <w:bookmarkEnd w:id="30"/>
    <w:bookmarkStart w:id="34" w:name="X63e17301f47774e762d4734adcdbdb5351ffadd"/>
    <w:p>
      <w:pPr>
        <w:pStyle w:val="Heading3"/>
      </w:pPr>
      <w:r>
        <w:t xml:space="preserve">Boxplots de la distribución de datos por grupo</w:t>
      </w:r>
    </w:p>
    <w:p>
      <w:pPr>
        <w:pStyle w:val="FirstParagraph"/>
      </w:pPr>
      <w:r>
        <w:drawing>
          <wp:inline>
            <wp:extent cx="4620126" cy="3696101"/>
            <wp:effectExtent b="0" l="0" r="0" t="0"/>
            <wp:docPr descr="" title="" id="32" name="Picture"/>
            <a:graphic>
              <a:graphicData uri="http://schemas.openxmlformats.org/drawingml/2006/picture">
                <pic:pic>
                  <pic:nvPicPr>
                    <pic:cNvPr descr="Info_Dinix_02_files/figure-docx/45_fechin_dundun-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Análisis Dunn de las diferencias estadísticamente significativas ###</w:t>
      </w:r>
    </w:p>
    <w:tbl>
      <w:tblPr>
        <w:tblStyle w:val="Table"/>
        <w:tblW w:type="pct" w:w="5000"/>
        <w:tblLook w:firstRow="1" w:lastRow="0" w:firstColumn="0" w:lastColumn="0" w:noHBand="0" w:noVBand="0" w:val="0020"/>
        <w:jc w:val="start"/>
        <w:tblLayout w:type="fixed"/>
      </w:tblPr>
      <w:tblGrid>
        <w:gridCol w:w="990"/>
        <w:gridCol w:w="2640"/>
        <w:gridCol w:w="1540"/>
        <w:gridCol w:w="2750"/>
      </w:tblGrid>
      <w:tr>
        <w:trPr>
          <w:tblHeader w:val="true"/>
        </w:trPr>
        <w:tc>
          <w:tcPr/>
          <w:p>
            <w:pPr>
              <w:pStyle w:val="Compact"/>
              <w:jc w:val="left"/>
            </w:pPr>
            <w:r>
              <w:t xml:space="preserve">Variable</w:t>
            </w:r>
          </w:p>
        </w:tc>
        <w:tc>
          <w:tcPr/>
          <w:p>
            <w:pPr>
              <w:pStyle w:val="Compact"/>
              <w:jc w:val="left"/>
            </w:pPr>
            <w:r>
              <w:t xml:space="preserve">Comparacion</w:t>
            </w:r>
          </w:p>
        </w:tc>
        <w:tc>
          <w:tcPr/>
          <w:p>
            <w:pPr>
              <w:pStyle w:val="Compact"/>
              <w:jc w:val="left"/>
            </w:pPr>
            <w:r>
              <w:t xml:space="preserve">Significacion</w:t>
            </w:r>
          </w:p>
        </w:tc>
        <w:tc>
          <w:tcPr/>
          <w:p>
            <w:pPr>
              <w:pStyle w:val="Compact"/>
              <w:jc w:val="left"/>
            </w:pPr>
            <w:r>
              <w:t xml:space="preserve">Diferencia_Real_Probable</w:t>
            </w:r>
          </w:p>
        </w:tc>
      </w:tr>
      <w:tr>
        <w:tc>
          <w:tcPr/>
          <w:p>
            <w:pPr>
              <w:pStyle w:val="Compact"/>
              <w:jc w:val="left"/>
            </w:pPr>
            <w:r>
              <w:t xml:space="preserve">CMATSUM</w:t>
            </w:r>
          </w:p>
        </w:tc>
        <w:tc>
          <w:tcPr/>
          <w:p>
            <w:pPr>
              <w:pStyle w:val="Compact"/>
              <w:jc w:val="left"/>
            </w:pPr>
            <w:r>
              <w:t xml:space="preserve">2024-04-29 - 2024-05-20</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CMATSUM</w:t>
            </w:r>
          </w:p>
        </w:tc>
        <w:tc>
          <w:tcPr/>
          <w:p>
            <w:pPr>
              <w:pStyle w:val="Compact"/>
              <w:jc w:val="left"/>
            </w:pPr>
            <w:r>
              <w:t xml:space="preserve">2024-04-29 - 2024-06-17</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CMATSUM</w:t>
            </w:r>
          </w:p>
        </w:tc>
        <w:tc>
          <w:tcPr/>
          <w:p>
            <w:pPr>
              <w:pStyle w:val="Compact"/>
              <w:jc w:val="left"/>
            </w:pPr>
            <w:r>
              <w:t xml:space="preserve">2024-05-20 - 2024-06-17</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CMATSUM</w:t>
            </w:r>
          </w:p>
        </w:tc>
        <w:tc>
          <w:tcPr/>
          <w:p>
            <w:pPr>
              <w:pStyle w:val="Compact"/>
              <w:jc w:val="left"/>
            </w:pPr>
            <w:r>
              <w:t xml:space="preserve">2024-04-29 - 2024-08-12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CMATSUM</w:t>
            </w:r>
          </w:p>
        </w:tc>
        <w:tc>
          <w:tcPr/>
          <w:p>
            <w:pPr>
              <w:pStyle w:val="Compact"/>
              <w:jc w:val="left"/>
            </w:pPr>
            <w:r>
              <w:t xml:space="preserve">2024-05-20 - 2024-08-12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CMATSUM</w:t>
            </w:r>
          </w:p>
        </w:tc>
        <w:tc>
          <w:tcPr/>
          <w:p>
            <w:pPr>
              <w:pStyle w:val="Compact"/>
              <w:jc w:val="left"/>
            </w:pPr>
            <w:r>
              <w:t xml:space="preserve">2024-06-17 - 2024-08-12</w:t>
            </w:r>
          </w:p>
        </w:tc>
        <w:tc>
          <w:tcPr/>
          <w:p>
            <w:pPr>
              <w:pStyle w:val="Compact"/>
              <w:jc w:val="left"/>
            </w:pPr>
            <w:r>
              <w:t xml:space="preserve">***</w:t>
            </w:r>
          </w:p>
        </w:tc>
        <w:tc>
          <w:tcPr/>
          <w:p>
            <w:pPr>
              <w:pStyle w:val="Compact"/>
              <w:jc w:val="left"/>
            </w:pPr>
            <w:r>
              <w:t xml:space="preserve">Sí</w:t>
            </w:r>
          </w:p>
        </w:tc>
      </w:tr>
    </w:tbl>
    <w:p>
      <w:pPr>
        <w:pStyle w:val="BodyText"/>
      </w:pPr>
      <w:r>
        <w:t xml:space="preserve">alpha = 0.05</w:t>
      </w:r>
      <w:r>
        <w:t xml:space="preserve"> </w:t>
      </w:r>
      <w:r>
        <w:t xml:space="preserve">Reject Ho if p &lt;= alpha/2</w:t>
      </w:r>
    </w:p>
    <w:bookmarkEnd w:id="34"/>
    <w:bookmarkStart w:id="38" w:name="X67e2b3046109389f53875573956fdce8ae72c96"/>
    <w:p>
      <w:pPr>
        <w:pStyle w:val="Heading3"/>
      </w:pPr>
      <w:r>
        <w:t xml:space="preserve">Boxplots de la distribución de datos por grupo</w:t>
      </w:r>
    </w:p>
    <w:p>
      <w:pPr>
        <w:pStyle w:val="FirstParagraph"/>
      </w:pPr>
      <w:r>
        <w:drawing>
          <wp:inline>
            <wp:extent cx="4620126" cy="3696101"/>
            <wp:effectExtent b="0" l="0" r="0" t="0"/>
            <wp:docPr descr="" title="" id="36" name="Picture"/>
            <a:graphic>
              <a:graphicData uri="http://schemas.openxmlformats.org/drawingml/2006/picture">
                <pic:pic>
                  <pic:nvPicPr>
                    <pic:cNvPr descr="Info_Dinix_02_files/figure-docx/45_fechin_dundun-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Análisis Dunn de las diferencias estadísticamente significativas ###</w:t>
      </w:r>
    </w:p>
    <w:tbl>
      <w:tblPr>
        <w:tblStyle w:val="Table"/>
        <w:tblW w:type="pct" w:w="5000"/>
        <w:tblLook w:firstRow="1" w:lastRow="0" w:firstColumn="0" w:lastColumn="0" w:noHBand="0" w:noVBand="0" w:val="0020"/>
        <w:jc w:val="start"/>
        <w:tblLayout w:type="fixed"/>
      </w:tblPr>
      <w:tblGrid>
        <w:gridCol w:w="990"/>
        <w:gridCol w:w="2640"/>
        <w:gridCol w:w="1540"/>
        <w:gridCol w:w="2750"/>
      </w:tblGrid>
      <w:tr>
        <w:trPr>
          <w:tblHeader w:val="true"/>
        </w:trPr>
        <w:tc>
          <w:tcPr/>
          <w:p>
            <w:pPr>
              <w:pStyle w:val="Compact"/>
              <w:jc w:val="left"/>
            </w:pPr>
            <w:r>
              <w:t xml:space="preserve">Variable</w:t>
            </w:r>
          </w:p>
        </w:tc>
        <w:tc>
          <w:tcPr/>
          <w:p>
            <w:pPr>
              <w:pStyle w:val="Compact"/>
              <w:jc w:val="left"/>
            </w:pPr>
            <w:r>
              <w:t xml:space="preserve">Comparacion</w:t>
            </w:r>
          </w:p>
        </w:tc>
        <w:tc>
          <w:tcPr/>
          <w:p>
            <w:pPr>
              <w:pStyle w:val="Compact"/>
              <w:jc w:val="left"/>
            </w:pPr>
            <w:r>
              <w:t xml:space="preserve">Significacion</w:t>
            </w:r>
          </w:p>
        </w:tc>
        <w:tc>
          <w:tcPr/>
          <w:p>
            <w:pPr>
              <w:pStyle w:val="Compact"/>
              <w:jc w:val="left"/>
            </w:pPr>
            <w:r>
              <w:t xml:space="preserve">Diferencia_Real_Probable</w:t>
            </w:r>
          </w:p>
        </w:tc>
      </w:tr>
      <w:tr>
        <w:tc>
          <w:tcPr/>
          <w:p>
            <w:pPr>
              <w:pStyle w:val="Compact"/>
              <w:jc w:val="left"/>
            </w:pPr>
            <w:r>
              <w:t xml:space="preserve">CDESSUM</w:t>
            </w:r>
          </w:p>
        </w:tc>
        <w:tc>
          <w:tcPr/>
          <w:p>
            <w:pPr>
              <w:pStyle w:val="Compact"/>
              <w:jc w:val="left"/>
            </w:pPr>
            <w:r>
              <w:t xml:space="preserve">2024-04-29 - 2024-05-20</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CDESSUM</w:t>
            </w:r>
          </w:p>
        </w:tc>
        <w:tc>
          <w:tcPr/>
          <w:p>
            <w:pPr>
              <w:pStyle w:val="Compact"/>
              <w:jc w:val="left"/>
            </w:pPr>
            <w:r>
              <w:t xml:space="preserve">2024-04-29 - 2024-06-17</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CDESSUM</w:t>
            </w:r>
          </w:p>
        </w:tc>
        <w:tc>
          <w:tcPr/>
          <w:p>
            <w:pPr>
              <w:pStyle w:val="Compact"/>
              <w:jc w:val="left"/>
            </w:pPr>
            <w:r>
              <w:t xml:space="preserve">2024-05-20 - 2024-06-17</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CDESSUM</w:t>
            </w:r>
          </w:p>
        </w:tc>
        <w:tc>
          <w:tcPr/>
          <w:p>
            <w:pPr>
              <w:pStyle w:val="Compact"/>
              <w:jc w:val="left"/>
            </w:pPr>
            <w:r>
              <w:t xml:space="preserve">2024-04-29 - 2024-08-12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CDESSUM</w:t>
            </w:r>
          </w:p>
        </w:tc>
        <w:tc>
          <w:tcPr/>
          <w:p>
            <w:pPr>
              <w:pStyle w:val="Compact"/>
              <w:jc w:val="left"/>
            </w:pPr>
            <w:r>
              <w:t xml:space="preserve">2024-05-20 - 2024-08-12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CDESSUM</w:t>
            </w:r>
          </w:p>
        </w:tc>
        <w:tc>
          <w:tcPr/>
          <w:p>
            <w:pPr>
              <w:pStyle w:val="Compact"/>
              <w:jc w:val="left"/>
            </w:pPr>
            <w:r>
              <w:t xml:space="preserve">2024-06-17 - 2024-08-12</w:t>
            </w:r>
          </w:p>
        </w:tc>
        <w:tc>
          <w:tcPr/>
          <w:p>
            <w:pPr>
              <w:pStyle w:val="Compact"/>
              <w:jc w:val="left"/>
            </w:pPr>
            <w:r>
              <w:t xml:space="preserve">***</w:t>
            </w:r>
          </w:p>
        </w:tc>
        <w:tc>
          <w:tcPr/>
          <w:p>
            <w:pPr>
              <w:pStyle w:val="Compact"/>
              <w:jc w:val="left"/>
            </w:pPr>
            <w:r>
              <w:t xml:space="preserve">Sí</w:t>
            </w:r>
          </w:p>
        </w:tc>
      </w:tr>
    </w:tbl>
    <w:p>
      <w:pPr>
        <w:pStyle w:val="BodyText"/>
      </w:pPr>
      <w:r>
        <w:t xml:space="preserve">alpha = 0.05</w:t>
      </w:r>
      <w:r>
        <w:t xml:space="preserve"> </w:t>
      </w:r>
      <w:r>
        <w:t xml:space="preserve">Reject Ho if p &lt;= alpha/2</w:t>
      </w:r>
    </w:p>
    <w:bookmarkEnd w:id="38"/>
    <w:bookmarkStart w:id="42" w:name="X6949426f8bcd6e421ac35e41346d6e5c23395ac"/>
    <w:p>
      <w:pPr>
        <w:pStyle w:val="Heading3"/>
      </w:pPr>
      <w:r>
        <w:t xml:space="preserve">Boxplots de la distribución de datos por grupo</w:t>
      </w:r>
    </w:p>
    <w:p>
      <w:pPr>
        <w:pStyle w:val="FirstParagraph"/>
      </w:pPr>
      <w:r>
        <w:drawing>
          <wp:inline>
            <wp:extent cx="4620126" cy="3696101"/>
            <wp:effectExtent b="0" l="0" r="0" t="0"/>
            <wp:docPr descr="" title="" id="40" name="Picture"/>
            <a:graphic>
              <a:graphicData uri="http://schemas.openxmlformats.org/drawingml/2006/picture">
                <pic:pic>
                  <pic:nvPicPr>
                    <pic:cNvPr descr="Info_Dinix_02_files/figure-docx/45_fechin_dundun-4.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Análisis Dunn de las diferencias estadísticamente significativas ###</w:t>
      </w:r>
    </w:p>
    <w:tbl>
      <w:tblPr>
        <w:tblStyle w:val="Table"/>
        <w:tblW w:type="pct" w:w="5000"/>
        <w:tblLook w:firstRow="1" w:lastRow="0" w:firstColumn="0" w:lastColumn="0" w:noHBand="0" w:noVBand="0" w:val="0020"/>
        <w:jc w:val="start"/>
        <w:tblLayout w:type="fixed"/>
      </w:tblPr>
      <w:tblGrid>
        <w:gridCol w:w="990"/>
        <w:gridCol w:w="2640"/>
        <w:gridCol w:w="1540"/>
        <w:gridCol w:w="2750"/>
      </w:tblGrid>
      <w:tr>
        <w:trPr>
          <w:tblHeader w:val="true"/>
        </w:trPr>
        <w:tc>
          <w:tcPr/>
          <w:p>
            <w:pPr>
              <w:pStyle w:val="Compact"/>
              <w:jc w:val="left"/>
            </w:pPr>
            <w:r>
              <w:t xml:space="preserve">Variable</w:t>
            </w:r>
          </w:p>
        </w:tc>
        <w:tc>
          <w:tcPr/>
          <w:p>
            <w:pPr>
              <w:pStyle w:val="Compact"/>
              <w:jc w:val="left"/>
            </w:pPr>
            <w:r>
              <w:t xml:space="preserve">Comparacion</w:t>
            </w:r>
          </w:p>
        </w:tc>
        <w:tc>
          <w:tcPr/>
          <w:p>
            <w:pPr>
              <w:pStyle w:val="Compact"/>
              <w:jc w:val="left"/>
            </w:pPr>
            <w:r>
              <w:t xml:space="preserve">Significacion</w:t>
            </w:r>
          </w:p>
        </w:tc>
        <w:tc>
          <w:tcPr/>
          <w:p>
            <w:pPr>
              <w:pStyle w:val="Compact"/>
              <w:jc w:val="left"/>
            </w:pPr>
            <w:r>
              <w:t xml:space="preserve">Diferencia_Real_Probable</w:t>
            </w:r>
          </w:p>
        </w:tc>
      </w:tr>
      <w:tr>
        <w:tc>
          <w:tcPr/>
          <w:p>
            <w:pPr>
              <w:pStyle w:val="Compact"/>
              <w:jc w:val="left"/>
            </w:pPr>
            <w:r>
              <w:t xml:space="preserve">CFEXSUM</w:t>
            </w:r>
          </w:p>
        </w:tc>
        <w:tc>
          <w:tcPr/>
          <w:p>
            <w:pPr>
              <w:pStyle w:val="Compact"/>
              <w:jc w:val="left"/>
            </w:pPr>
            <w:r>
              <w:t xml:space="preserve">2024-04-29 - 2024-05-20</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CFEXSUM</w:t>
            </w:r>
          </w:p>
        </w:tc>
        <w:tc>
          <w:tcPr/>
          <w:p>
            <w:pPr>
              <w:pStyle w:val="Compact"/>
              <w:jc w:val="left"/>
            </w:pPr>
            <w:r>
              <w:t xml:space="preserve">2024-04-29 - 2024-06-17</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CFEXSUM</w:t>
            </w:r>
          </w:p>
        </w:tc>
        <w:tc>
          <w:tcPr/>
          <w:p>
            <w:pPr>
              <w:pStyle w:val="Compact"/>
              <w:jc w:val="left"/>
            </w:pPr>
            <w:r>
              <w:t xml:space="preserve">2024-05-20 - 2024-06-17</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CFEXSUM</w:t>
            </w:r>
          </w:p>
        </w:tc>
        <w:tc>
          <w:tcPr/>
          <w:p>
            <w:pPr>
              <w:pStyle w:val="Compact"/>
              <w:jc w:val="left"/>
            </w:pPr>
            <w:r>
              <w:t xml:space="preserve">2024-04-29 - 2024-08-12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CFEXSUM</w:t>
            </w:r>
          </w:p>
        </w:tc>
        <w:tc>
          <w:tcPr/>
          <w:p>
            <w:pPr>
              <w:pStyle w:val="Compact"/>
              <w:jc w:val="left"/>
            </w:pPr>
            <w:r>
              <w:t xml:space="preserve">2024-05-20 - 2024-08-12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CFEXSUM</w:t>
            </w:r>
          </w:p>
        </w:tc>
        <w:tc>
          <w:tcPr/>
          <w:p>
            <w:pPr>
              <w:pStyle w:val="Compact"/>
              <w:jc w:val="left"/>
            </w:pPr>
            <w:r>
              <w:t xml:space="preserve">2024-06-17 - 2024-08-12</w:t>
            </w:r>
          </w:p>
        </w:tc>
        <w:tc>
          <w:tcPr/>
          <w:p>
            <w:pPr>
              <w:pStyle w:val="Compact"/>
              <w:jc w:val="left"/>
            </w:pPr>
            <w:r>
              <w:t xml:space="preserve">***</w:t>
            </w:r>
          </w:p>
        </w:tc>
        <w:tc>
          <w:tcPr/>
          <w:p>
            <w:pPr>
              <w:pStyle w:val="Compact"/>
              <w:jc w:val="left"/>
            </w:pPr>
            <w:r>
              <w:t xml:space="preserve">Sí</w:t>
            </w:r>
          </w:p>
        </w:tc>
      </w:tr>
    </w:tbl>
    <w:p>
      <w:pPr>
        <w:pStyle w:val="BodyText"/>
      </w:pPr>
      <w:r>
        <w:t xml:space="preserve">alpha = 0.05</w:t>
      </w:r>
      <w:r>
        <w:t xml:space="preserve"> </w:t>
      </w:r>
      <w:r>
        <w:t xml:space="preserve">Reject Ho if p &lt;= alpha/2</w:t>
      </w:r>
    </w:p>
    <w:bookmarkEnd w:id="42"/>
    <w:bookmarkStart w:id="46" w:name="X3fc41bd7acdb8df46145bd9c9475af2b6959593"/>
    <w:p>
      <w:pPr>
        <w:pStyle w:val="Heading3"/>
      </w:pPr>
      <w:r>
        <w:t xml:space="preserve">Boxplots de la distribución de datos por grupo</w:t>
      </w:r>
    </w:p>
    <w:p>
      <w:pPr>
        <w:pStyle w:val="FirstParagraph"/>
      </w:pPr>
      <w:r>
        <w:drawing>
          <wp:inline>
            <wp:extent cx="4620126" cy="3696101"/>
            <wp:effectExtent b="0" l="0" r="0" t="0"/>
            <wp:docPr descr="" title="" id="44" name="Picture"/>
            <a:graphic>
              <a:graphicData uri="http://schemas.openxmlformats.org/drawingml/2006/picture">
                <pic:pic>
                  <pic:nvPicPr>
                    <pic:cNvPr descr="Info_Dinix_02_files/figure-docx/45_fechin_dundun-5.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Análisis Dunn de las diferencias estadísticamente significativas ###</w:t>
      </w:r>
    </w:p>
    <w:tbl>
      <w:tblPr>
        <w:tblStyle w:val="Table"/>
        <w:tblW w:type="pct" w:w="5000"/>
        <w:tblLook w:firstRow="1" w:lastRow="0" w:firstColumn="0" w:lastColumn="0" w:noHBand="0" w:noVBand="0" w:val="0020"/>
        <w:jc w:val="start"/>
        <w:tblLayout w:type="fixed"/>
      </w:tblPr>
      <w:tblGrid>
        <w:gridCol w:w="990"/>
        <w:gridCol w:w="2640"/>
        <w:gridCol w:w="1540"/>
        <w:gridCol w:w="2750"/>
      </w:tblGrid>
      <w:tr>
        <w:trPr>
          <w:tblHeader w:val="true"/>
        </w:trPr>
        <w:tc>
          <w:tcPr/>
          <w:p>
            <w:pPr>
              <w:pStyle w:val="Compact"/>
              <w:jc w:val="left"/>
            </w:pPr>
            <w:r>
              <w:t xml:space="preserve">Variable</w:t>
            </w:r>
          </w:p>
        </w:tc>
        <w:tc>
          <w:tcPr/>
          <w:p>
            <w:pPr>
              <w:pStyle w:val="Compact"/>
              <w:jc w:val="left"/>
            </w:pPr>
            <w:r>
              <w:t xml:space="preserve">Comparacion</w:t>
            </w:r>
          </w:p>
        </w:tc>
        <w:tc>
          <w:tcPr/>
          <w:p>
            <w:pPr>
              <w:pStyle w:val="Compact"/>
              <w:jc w:val="left"/>
            </w:pPr>
            <w:r>
              <w:t xml:space="preserve">Significacion</w:t>
            </w:r>
          </w:p>
        </w:tc>
        <w:tc>
          <w:tcPr/>
          <w:p>
            <w:pPr>
              <w:pStyle w:val="Compact"/>
              <w:jc w:val="left"/>
            </w:pPr>
            <w:r>
              <w:t xml:space="preserve">Diferencia_Real_Probable</w:t>
            </w:r>
          </w:p>
        </w:tc>
      </w:tr>
      <w:tr>
        <w:tc>
          <w:tcPr/>
          <w:p>
            <w:pPr>
              <w:pStyle w:val="Compact"/>
              <w:jc w:val="left"/>
            </w:pPr>
            <w:r>
              <w:t xml:space="preserve">SHASSUM</w:t>
            </w:r>
          </w:p>
        </w:tc>
        <w:tc>
          <w:tcPr/>
          <w:p>
            <w:pPr>
              <w:pStyle w:val="Compact"/>
              <w:jc w:val="left"/>
            </w:pPr>
            <w:r>
              <w:t xml:space="preserve">2024-04-29 - 2024-05-20</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SHASSUM</w:t>
            </w:r>
          </w:p>
        </w:tc>
        <w:tc>
          <w:tcPr/>
          <w:p>
            <w:pPr>
              <w:pStyle w:val="Compact"/>
              <w:jc w:val="left"/>
            </w:pPr>
            <w:r>
              <w:t xml:space="preserve">2024-04-29 - 2024-06-17</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SHASSUM</w:t>
            </w:r>
          </w:p>
        </w:tc>
        <w:tc>
          <w:tcPr/>
          <w:p>
            <w:pPr>
              <w:pStyle w:val="Compact"/>
              <w:jc w:val="left"/>
            </w:pPr>
            <w:r>
              <w:t xml:space="preserve">2024-05-20 - 2024-06-17</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SHASSUM</w:t>
            </w:r>
          </w:p>
        </w:tc>
        <w:tc>
          <w:tcPr/>
          <w:p>
            <w:pPr>
              <w:pStyle w:val="Compact"/>
              <w:jc w:val="left"/>
            </w:pPr>
            <w:r>
              <w:t xml:space="preserve">2024-04-29 - 2024-08-12</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SHASSUM</w:t>
            </w:r>
          </w:p>
        </w:tc>
        <w:tc>
          <w:tcPr/>
          <w:p>
            <w:pPr>
              <w:pStyle w:val="Compact"/>
              <w:jc w:val="left"/>
            </w:pPr>
            <w:r>
              <w:t xml:space="preserve">2024-05-20 - 2024-08-12</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SHASSUM</w:t>
            </w:r>
          </w:p>
        </w:tc>
        <w:tc>
          <w:tcPr/>
          <w:p>
            <w:pPr>
              <w:pStyle w:val="Compact"/>
              <w:jc w:val="left"/>
            </w:pPr>
            <w:r>
              <w:t xml:space="preserve">2024-06-17 - 2024-08-12</w:t>
            </w:r>
          </w:p>
        </w:tc>
        <w:tc>
          <w:tcPr/>
          <w:p>
            <w:pPr>
              <w:pStyle w:val="Compact"/>
              <w:jc w:val="left"/>
            </w:pPr>
            <w:r>
              <w:t xml:space="preserve">*</w:t>
            </w:r>
          </w:p>
        </w:tc>
        <w:tc>
          <w:tcPr/>
          <w:p>
            <w:pPr>
              <w:pStyle w:val="Compact"/>
              <w:jc w:val="left"/>
            </w:pPr>
            <w:r>
              <w:t xml:space="preserve">Sí</w:t>
            </w:r>
          </w:p>
        </w:tc>
      </w:tr>
    </w:tbl>
    <w:p>
      <w:pPr>
        <w:pStyle w:val="BodyText"/>
      </w:pPr>
      <w:r>
        <w:t xml:space="preserve">alpha = 0.05</w:t>
      </w:r>
      <w:r>
        <w:t xml:space="preserve"> </w:t>
      </w:r>
      <w:r>
        <w:t xml:space="preserve">Reject Ho if p &lt;= alpha/2</w:t>
      </w:r>
    </w:p>
    <w:bookmarkEnd w:id="46"/>
    <w:bookmarkStart w:id="50" w:name="X8155ea19e929b7231b7c8ee0d36f0979d76feef"/>
    <w:p>
      <w:pPr>
        <w:pStyle w:val="Heading3"/>
      </w:pPr>
      <w:r>
        <w:t xml:space="preserve">Boxplots de la distribución de datos por grupo</w:t>
      </w:r>
    </w:p>
    <w:p>
      <w:pPr>
        <w:pStyle w:val="FirstParagraph"/>
      </w:pPr>
      <w:r>
        <w:drawing>
          <wp:inline>
            <wp:extent cx="4620126" cy="3696101"/>
            <wp:effectExtent b="0" l="0" r="0" t="0"/>
            <wp:docPr descr="" title="" id="48" name="Picture"/>
            <a:graphic>
              <a:graphicData uri="http://schemas.openxmlformats.org/drawingml/2006/picture">
                <pic:pic>
                  <pic:nvPicPr>
                    <pic:cNvPr descr="Info_Dinix_02_files/figure-docx/45_fechin_dundun-6.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Análisis Dunn de las diferencias estadísticamente significativas ###</w:t>
      </w:r>
    </w:p>
    <w:tbl>
      <w:tblPr>
        <w:tblStyle w:val="Table"/>
        <w:tblW w:type="pct" w:w="5000"/>
        <w:tblLook w:firstRow="1" w:lastRow="0" w:firstColumn="0" w:lastColumn="0" w:noHBand="0" w:noVBand="0" w:val="0020"/>
        <w:jc w:val="start"/>
        <w:tblLayout w:type="fixed"/>
      </w:tblPr>
      <w:tblGrid>
        <w:gridCol w:w="990"/>
        <w:gridCol w:w="2640"/>
        <w:gridCol w:w="1540"/>
        <w:gridCol w:w="2750"/>
      </w:tblGrid>
      <w:tr>
        <w:trPr>
          <w:tblHeader w:val="true"/>
        </w:trPr>
        <w:tc>
          <w:tcPr/>
          <w:p>
            <w:pPr>
              <w:pStyle w:val="Compact"/>
              <w:jc w:val="left"/>
            </w:pPr>
            <w:r>
              <w:t xml:space="preserve">Variable</w:t>
            </w:r>
          </w:p>
        </w:tc>
        <w:tc>
          <w:tcPr/>
          <w:p>
            <w:pPr>
              <w:pStyle w:val="Compact"/>
              <w:jc w:val="left"/>
            </w:pPr>
            <w:r>
              <w:t xml:space="preserve">Comparacion</w:t>
            </w:r>
          </w:p>
        </w:tc>
        <w:tc>
          <w:tcPr/>
          <w:p>
            <w:pPr>
              <w:pStyle w:val="Compact"/>
              <w:jc w:val="left"/>
            </w:pPr>
            <w:r>
              <w:t xml:space="preserve">Significacion</w:t>
            </w:r>
          </w:p>
        </w:tc>
        <w:tc>
          <w:tcPr/>
          <w:p>
            <w:pPr>
              <w:pStyle w:val="Compact"/>
              <w:jc w:val="left"/>
            </w:pPr>
            <w:r>
              <w:t xml:space="preserve">Diferencia_Real_Probable</w:t>
            </w:r>
          </w:p>
        </w:tc>
      </w:tr>
      <w:tr>
        <w:tc>
          <w:tcPr/>
          <w:p>
            <w:pPr>
              <w:pStyle w:val="Compact"/>
              <w:jc w:val="left"/>
            </w:pPr>
            <w:r>
              <w:t xml:space="preserve">SINTSUM</w:t>
            </w:r>
          </w:p>
        </w:tc>
        <w:tc>
          <w:tcPr/>
          <w:p>
            <w:pPr>
              <w:pStyle w:val="Compact"/>
              <w:jc w:val="left"/>
            </w:pPr>
            <w:r>
              <w:t xml:space="preserve">2024-04-29 - 2024-05-20</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SINTSUM</w:t>
            </w:r>
          </w:p>
        </w:tc>
        <w:tc>
          <w:tcPr/>
          <w:p>
            <w:pPr>
              <w:pStyle w:val="Compact"/>
              <w:jc w:val="left"/>
            </w:pPr>
            <w:r>
              <w:t xml:space="preserve">2024-04-29 - 2024-06-17</w:t>
            </w:r>
          </w:p>
        </w:tc>
        <w:tc>
          <w:tcPr/>
          <w:p>
            <w:pPr>
              <w:pStyle w:val="Compact"/>
              <w:jc w:val="left"/>
            </w:pPr>
            <w:r>
              <w:t xml:space="preserve">***</w:t>
            </w:r>
          </w:p>
        </w:tc>
        <w:tc>
          <w:tcPr/>
          <w:p>
            <w:pPr>
              <w:pStyle w:val="Compact"/>
              <w:jc w:val="left"/>
            </w:pPr>
            <w:r>
              <w:t xml:space="preserve">Sí</w:t>
            </w:r>
          </w:p>
        </w:tc>
      </w:tr>
      <w:tr>
        <w:tc>
          <w:tcPr/>
          <w:p>
            <w:pPr>
              <w:pStyle w:val="Compact"/>
              <w:jc w:val="left"/>
            </w:pPr>
            <w:r>
              <w:t xml:space="preserve">SINTSUM</w:t>
            </w:r>
          </w:p>
        </w:tc>
        <w:tc>
          <w:tcPr/>
          <w:p>
            <w:pPr>
              <w:pStyle w:val="Compact"/>
              <w:jc w:val="left"/>
            </w:pPr>
            <w:r>
              <w:t xml:space="preserve">2024-05-20 - 2024-06-17</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SINTSUM</w:t>
            </w:r>
          </w:p>
        </w:tc>
        <w:tc>
          <w:tcPr/>
          <w:p>
            <w:pPr>
              <w:pStyle w:val="Compact"/>
              <w:jc w:val="left"/>
            </w:pPr>
            <w:r>
              <w:t xml:space="preserve">2024-04-29 - 2024-08-12</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SINTSUM</w:t>
            </w:r>
          </w:p>
        </w:tc>
        <w:tc>
          <w:tcPr/>
          <w:p>
            <w:pPr>
              <w:pStyle w:val="Compact"/>
              <w:jc w:val="left"/>
            </w:pPr>
            <w:r>
              <w:t xml:space="preserve">2024-05-20 - 2024-08-12</w:t>
            </w:r>
          </w:p>
        </w:tc>
        <w:tc>
          <w:tcPr/>
          <w:p>
            <w:pPr>
              <w:pStyle w:val="Compact"/>
              <w:jc w:val="left"/>
            </w:pPr>
            <w:r>
              <w:t xml:space="preserve">NS</w:t>
            </w:r>
          </w:p>
        </w:tc>
        <w:tc>
          <w:tcPr/>
          <w:p>
            <w:pPr>
              <w:pStyle w:val="Compact"/>
              <w:jc w:val="left"/>
            </w:pPr>
            <w:r>
              <w:t xml:space="preserve">No</w:t>
            </w:r>
          </w:p>
        </w:tc>
      </w:tr>
      <w:tr>
        <w:tc>
          <w:tcPr/>
          <w:p>
            <w:pPr>
              <w:pStyle w:val="Compact"/>
              <w:jc w:val="left"/>
            </w:pPr>
            <w:r>
              <w:t xml:space="preserve">SINTSUM</w:t>
            </w:r>
          </w:p>
        </w:tc>
        <w:tc>
          <w:tcPr/>
          <w:p>
            <w:pPr>
              <w:pStyle w:val="Compact"/>
              <w:jc w:val="left"/>
            </w:pPr>
            <w:r>
              <w:t xml:space="preserve">2024-06-17 - 2024-08-12</w:t>
            </w:r>
          </w:p>
        </w:tc>
        <w:tc>
          <w:tcPr/>
          <w:p>
            <w:pPr>
              <w:pStyle w:val="Compact"/>
              <w:jc w:val="left"/>
            </w:pPr>
            <w:r>
              <w:t xml:space="preserve">*</w:t>
            </w:r>
          </w:p>
        </w:tc>
        <w:tc>
          <w:tcPr/>
          <w:p>
            <w:pPr>
              <w:pStyle w:val="Compact"/>
              <w:jc w:val="left"/>
            </w:pPr>
            <w:r>
              <w:t xml:space="preserve">Sí</w:t>
            </w:r>
          </w:p>
        </w:tc>
      </w:tr>
    </w:tbl>
    <w:p>
      <w:pPr>
        <w:pStyle w:val="BodyText"/>
      </w:pPr>
      <w:r>
        <w:t xml:space="preserve">Pasemos ahora a examinar otras variables grupales en su incidencia en los puntajes del instrumento.</w:t>
      </w:r>
    </w:p>
    <w:bookmarkEnd w:id="50"/>
    <w:bookmarkStart w:id="55" w:name="edad-en-meses"/>
    <w:p>
      <w:pPr>
        <w:pStyle w:val="Heading3"/>
      </w:pPr>
      <w:r>
        <w:t xml:space="preserve">Edad en Meses</w:t>
      </w:r>
    </w:p>
    <w:p>
      <w:pPr>
        <w:pStyle w:val="TableCaption"/>
      </w:pPr>
      <w:r>
        <w:t xml:space="preserve">Tabla de Frecuencias de EDADMES</w:t>
      </w:r>
    </w:p>
    <w:tbl>
      <w:tblPr>
        <w:tblStyle w:val="Table"/>
        <w:tblW w:type="auto" w:w="0"/>
        <w:tblLook w:firstRow="1" w:lastRow="0" w:firstColumn="0" w:lastColumn="0" w:noHBand="0" w:noVBand="0" w:val="0020"/>
        <w:jc w:val="start"/>
        <w:tblCaption w:val="Tabla de Frecuencias de EDADMES"/>
      </w:tblPr>
      <w:tblGrid>
        <w:gridCol w:w="1584"/>
        <w:gridCol w:w="1584"/>
        <w:gridCol w:w="1584"/>
        <w:gridCol w:w="1584"/>
        <w:gridCol w:w="1584"/>
      </w:tblGrid>
      <w:tr>
        <w:trPr>
          <w:tblHeader w:val="true"/>
        </w:trPr>
        <w:tc>
          <w:tcPr/>
          <w:p>
            <w:pPr>
              <w:pStyle w:val="Compact"/>
              <w:jc w:val="left"/>
            </w:pPr>
            <w:r>
              <w:t xml:space="preserve">EDADMES</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31</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1</w:t>
            </w:r>
          </w:p>
        </w:tc>
        <w:tc>
          <w:tcPr/>
          <w:p>
            <w:pPr>
              <w:pStyle w:val="Compact"/>
              <w:jc w:val="right"/>
            </w:pPr>
            <w:r>
              <w:t xml:space="preserve">0.04</w:t>
            </w:r>
          </w:p>
        </w:tc>
      </w:tr>
      <w:tr>
        <w:tc>
          <w:tcPr/>
          <w:p>
            <w:pPr>
              <w:pStyle w:val="Compact"/>
              <w:jc w:val="left"/>
            </w:pPr>
            <w:r>
              <w:t xml:space="preserve">38</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2</w:t>
            </w:r>
          </w:p>
        </w:tc>
        <w:tc>
          <w:tcPr/>
          <w:p>
            <w:pPr>
              <w:pStyle w:val="Compact"/>
              <w:jc w:val="right"/>
            </w:pPr>
            <w:r>
              <w:t xml:space="preserve">0.08</w:t>
            </w:r>
          </w:p>
        </w:tc>
      </w:tr>
      <w:tr>
        <w:tc>
          <w:tcPr/>
          <w:p>
            <w:pPr>
              <w:pStyle w:val="Compact"/>
              <w:jc w:val="left"/>
            </w:pPr>
            <w:r>
              <w:t xml:space="preserve">40</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3</w:t>
            </w:r>
          </w:p>
        </w:tc>
        <w:tc>
          <w:tcPr/>
          <w:p>
            <w:pPr>
              <w:pStyle w:val="Compact"/>
              <w:jc w:val="right"/>
            </w:pPr>
            <w:r>
              <w:t xml:space="preserve">0.12</w:t>
            </w:r>
          </w:p>
        </w:tc>
      </w:tr>
      <w:tr>
        <w:tc>
          <w:tcPr/>
          <w:p>
            <w:pPr>
              <w:pStyle w:val="Compact"/>
              <w:jc w:val="left"/>
            </w:pPr>
            <w:r>
              <w:t xml:space="preserve">41</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4</w:t>
            </w:r>
          </w:p>
        </w:tc>
        <w:tc>
          <w:tcPr/>
          <w:p>
            <w:pPr>
              <w:pStyle w:val="Compact"/>
              <w:jc w:val="right"/>
            </w:pPr>
            <w:r>
              <w:t xml:space="preserve">0.16</w:t>
            </w:r>
          </w:p>
        </w:tc>
      </w:tr>
      <w:tr>
        <w:tc>
          <w:tcPr/>
          <w:p>
            <w:pPr>
              <w:pStyle w:val="Compact"/>
              <w:jc w:val="left"/>
            </w:pPr>
            <w:r>
              <w:t xml:space="preserve">42</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6</w:t>
            </w:r>
          </w:p>
        </w:tc>
        <w:tc>
          <w:tcPr/>
          <w:p>
            <w:pPr>
              <w:pStyle w:val="Compact"/>
              <w:jc w:val="right"/>
            </w:pPr>
            <w:r>
              <w:t xml:space="preserve">0.24</w:t>
            </w:r>
          </w:p>
        </w:tc>
      </w:tr>
      <w:tr>
        <w:tc>
          <w:tcPr/>
          <w:p>
            <w:pPr>
              <w:pStyle w:val="Compact"/>
              <w:jc w:val="left"/>
            </w:pPr>
            <w:r>
              <w:t xml:space="preserve">44</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8</w:t>
            </w:r>
          </w:p>
        </w:tc>
        <w:tc>
          <w:tcPr/>
          <w:p>
            <w:pPr>
              <w:pStyle w:val="Compact"/>
              <w:jc w:val="right"/>
            </w:pPr>
            <w:r>
              <w:t xml:space="preserve">0.32</w:t>
            </w:r>
          </w:p>
        </w:tc>
      </w:tr>
      <w:tr>
        <w:tc>
          <w:tcPr/>
          <w:p>
            <w:pPr>
              <w:pStyle w:val="Compact"/>
              <w:jc w:val="left"/>
            </w:pPr>
            <w:r>
              <w:t xml:space="preserve">45</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9</w:t>
            </w:r>
          </w:p>
        </w:tc>
        <w:tc>
          <w:tcPr/>
          <w:p>
            <w:pPr>
              <w:pStyle w:val="Compact"/>
              <w:jc w:val="right"/>
            </w:pPr>
            <w:r>
              <w:t xml:space="preserve">0.36</w:t>
            </w:r>
          </w:p>
        </w:tc>
      </w:tr>
      <w:tr>
        <w:tc>
          <w:tcPr/>
          <w:p>
            <w:pPr>
              <w:pStyle w:val="Compact"/>
              <w:jc w:val="left"/>
            </w:pPr>
            <w:r>
              <w:t xml:space="preserve">46</w:t>
            </w:r>
          </w:p>
        </w:tc>
        <w:tc>
          <w:tcPr/>
          <w:p>
            <w:pPr>
              <w:pStyle w:val="Compact"/>
              <w:jc w:val="right"/>
            </w:pPr>
            <w:r>
              <w:t xml:space="preserve">3</w:t>
            </w:r>
          </w:p>
        </w:tc>
        <w:tc>
          <w:tcPr/>
          <w:p>
            <w:pPr>
              <w:pStyle w:val="Compact"/>
              <w:jc w:val="right"/>
            </w:pPr>
            <w:r>
              <w:t xml:space="preserve">0.12</w:t>
            </w:r>
          </w:p>
        </w:tc>
        <w:tc>
          <w:tcPr/>
          <w:p>
            <w:pPr>
              <w:pStyle w:val="Compact"/>
              <w:jc w:val="right"/>
            </w:pPr>
            <w:r>
              <w:t xml:space="preserve">12</w:t>
            </w:r>
          </w:p>
        </w:tc>
        <w:tc>
          <w:tcPr/>
          <w:p>
            <w:pPr>
              <w:pStyle w:val="Compact"/>
              <w:jc w:val="right"/>
            </w:pPr>
            <w:r>
              <w:t xml:space="preserve">0.48</w:t>
            </w:r>
          </w:p>
        </w:tc>
      </w:tr>
      <w:tr>
        <w:tc>
          <w:tcPr/>
          <w:p>
            <w:pPr>
              <w:pStyle w:val="Compact"/>
              <w:jc w:val="left"/>
            </w:pPr>
            <w:r>
              <w:t xml:space="preserve">47</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14</w:t>
            </w:r>
          </w:p>
        </w:tc>
        <w:tc>
          <w:tcPr/>
          <w:p>
            <w:pPr>
              <w:pStyle w:val="Compact"/>
              <w:jc w:val="right"/>
            </w:pPr>
            <w:r>
              <w:t xml:space="preserve">0.56</w:t>
            </w:r>
          </w:p>
        </w:tc>
      </w:tr>
      <w:tr>
        <w:tc>
          <w:tcPr/>
          <w:p>
            <w:pPr>
              <w:pStyle w:val="Compact"/>
              <w:jc w:val="left"/>
            </w:pPr>
            <w:r>
              <w:t xml:space="preserve">48</w:t>
            </w:r>
          </w:p>
        </w:tc>
        <w:tc>
          <w:tcPr/>
          <w:p>
            <w:pPr>
              <w:pStyle w:val="Compact"/>
              <w:jc w:val="right"/>
            </w:pPr>
            <w:r>
              <w:t xml:space="preserve">5</w:t>
            </w:r>
          </w:p>
        </w:tc>
        <w:tc>
          <w:tcPr/>
          <w:p>
            <w:pPr>
              <w:pStyle w:val="Compact"/>
              <w:jc w:val="right"/>
            </w:pPr>
            <w:r>
              <w:t xml:space="preserve">0.21</w:t>
            </w:r>
          </w:p>
        </w:tc>
        <w:tc>
          <w:tcPr/>
          <w:p>
            <w:pPr>
              <w:pStyle w:val="Compact"/>
              <w:jc w:val="right"/>
            </w:pPr>
            <w:r>
              <w:t xml:space="preserve">19</w:t>
            </w:r>
          </w:p>
        </w:tc>
        <w:tc>
          <w:tcPr/>
          <w:p>
            <w:pPr>
              <w:pStyle w:val="Compact"/>
              <w:jc w:val="right"/>
            </w:pPr>
            <w:r>
              <w:t xml:space="preserve">0.77</w:t>
            </w:r>
          </w:p>
        </w:tc>
      </w:tr>
      <w:tr>
        <w:tc>
          <w:tcPr/>
          <w:p>
            <w:pPr>
              <w:pStyle w:val="Compact"/>
              <w:jc w:val="left"/>
            </w:pPr>
            <w:r>
              <w:t xml:space="preserve">49</w:t>
            </w:r>
          </w:p>
        </w:tc>
        <w:tc>
          <w:tcPr/>
          <w:p>
            <w:pPr>
              <w:pStyle w:val="Compact"/>
              <w:jc w:val="right"/>
            </w:pPr>
            <w:r>
              <w:t xml:space="preserve">11</w:t>
            </w:r>
          </w:p>
        </w:tc>
        <w:tc>
          <w:tcPr/>
          <w:p>
            <w:pPr>
              <w:pStyle w:val="Compact"/>
              <w:jc w:val="right"/>
            </w:pPr>
            <w:r>
              <w:t xml:space="preserve">0.46</w:t>
            </w:r>
          </w:p>
        </w:tc>
        <w:tc>
          <w:tcPr/>
          <w:p>
            <w:pPr>
              <w:pStyle w:val="Compact"/>
              <w:jc w:val="right"/>
            </w:pPr>
            <w:r>
              <w:t xml:space="preserve">30</w:t>
            </w:r>
          </w:p>
        </w:tc>
        <w:tc>
          <w:tcPr/>
          <w:p>
            <w:pPr>
              <w:pStyle w:val="Compact"/>
              <w:jc w:val="right"/>
            </w:pPr>
            <w:r>
              <w:t xml:space="preserve">1.23</w:t>
            </w:r>
          </w:p>
        </w:tc>
      </w:tr>
      <w:tr>
        <w:tc>
          <w:tcPr/>
          <w:p>
            <w:pPr>
              <w:pStyle w:val="Compact"/>
              <w:jc w:val="left"/>
            </w:pPr>
            <w:r>
              <w:t xml:space="preserve">50</w:t>
            </w:r>
          </w:p>
        </w:tc>
        <w:tc>
          <w:tcPr/>
          <w:p>
            <w:pPr>
              <w:pStyle w:val="Compact"/>
              <w:jc w:val="right"/>
            </w:pPr>
            <w:r>
              <w:t xml:space="preserve">42</w:t>
            </w:r>
          </w:p>
        </w:tc>
        <w:tc>
          <w:tcPr/>
          <w:p>
            <w:pPr>
              <w:pStyle w:val="Compact"/>
              <w:jc w:val="right"/>
            </w:pPr>
            <w:r>
              <w:t xml:space="preserve">1.74</w:t>
            </w:r>
          </w:p>
        </w:tc>
        <w:tc>
          <w:tcPr/>
          <w:p>
            <w:pPr>
              <w:pStyle w:val="Compact"/>
              <w:jc w:val="right"/>
            </w:pPr>
            <w:r>
              <w:t xml:space="preserve">72</w:t>
            </w:r>
          </w:p>
        </w:tc>
        <w:tc>
          <w:tcPr/>
          <w:p>
            <w:pPr>
              <w:pStyle w:val="Compact"/>
              <w:jc w:val="right"/>
            </w:pPr>
            <w:r>
              <w:t xml:space="preserve">2.97</w:t>
            </w:r>
          </w:p>
        </w:tc>
      </w:tr>
      <w:tr>
        <w:tc>
          <w:tcPr/>
          <w:p>
            <w:pPr>
              <w:pStyle w:val="Compact"/>
              <w:jc w:val="left"/>
            </w:pPr>
            <w:r>
              <w:t xml:space="preserve">51</w:t>
            </w:r>
          </w:p>
        </w:tc>
        <w:tc>
          <w:tcPr/>
          <w:p>
            <w:pPr>
              <w:pStyle w:val="Compact"/>
              <w:jc w:val="right"/>
            </w:pPr>
            <w:r>
              <w:t xml:space="preserve">80</w:t>
            </w:r>
          </w:p>
        </w:tc>
        <w:tc>
          <w:tcPr/>
          <w:p>
            <w:pPr>
              <w:pStyle w:val="Compact"/>
              <w:jc w:val="right"/>
            </w:pPr>
            <w:r>
              <w:t xml:space="preserve">3.32</w:t>
            </w:r>
          </w:p>
        </w:tc>
        <w:tc>
          <w:tcPr/>
          <w:p>
            <w:pPr>
              <w:pStyle w:val="Compact"/>
              <w:jc w:val="right"/>
            </w:pPr>
            <w:r>
              <w:t xml:space="preserve">152</w:t>
            </w:r>
          </w:p>
        </w:tc>
        <w:tc>
          <w:tcPr/>
          <w:p>
            <w:pPr>
              <w:pStyle w:val="Compact"/>
              <w:jc w:val="right"/>
            </w:pPr>
            <w:r>
              <w:t xml:space="preserve">6.29</w:t>
            </w:r>
          </w:p>
        </w:tc>
      </w:tr>
      <w:tr>
        <w:tc>
          <w:tcPr/>
          <w:p>
            <w:pPr>
              <w:pStyle w:val="Compact"/>
              <w:jc w:val="left"/>
            </w:pPr>
            <w:r>
              <w:t xml:space="preserve">52</w:t>
            </w:r>
          </w:p>
        </w:tc>
        <w:tc>
          <w:tcPr/>
          <w:p>
            <w:pPr>
              <w:pStyle w:val="Compact"/>
              <w:jc w:val="right"/>
            </w:pPr>
            <w:r>
              <w:t xml:space="preserve">70</w:t>
            </w:r>
          </w:p>
        </w:tc>
        <w:tc>
          <w:tcPr/>
          <w:p>
            <w:pPr>
              <w:pStyle w:val="Compact"/>
              <w:jc w:val="right"/>
            </w:pPr>
            <w:r>
              <w:t xml:space="preserve">2.90</w:t>
            </w:r>
          </w:p>
        </w:tc>
        <w:tc>
          <w:tcPr/>
          <w:p>
            <w:pPr>
              <w:pStyle w:val="Compact"/>
              <w:jc w:val="right"/>
            </w:pPr>
            <w:r>
              <w:t xml:space="preserve">222</w:t>
            </w:r>
          </w:p>
        </w:tc>
        <w:tc>
          <w:tcPr/>
          <w:p>
            <w:pPr>
              <w:pStyle w:val="Compact"/>
              <w:jc w:val="right"/>
            </w:pPr>
            <w:r>
              <w:t xml:space="preserve">9.19</w:t>
            </w:r>
          </w:p>
        </w:tc>
      </w:tr>
      <w:tr>
        <w:tc>
          <w:tcPr/>
          <w:p>
            <w:pPr>
              <w:pStyle w:val="Compact"/>
              <w:jc w:val="left"/>
            </w:pPr>
            <w:r>
              <w:t xml:space="preserve">53</w:t>
            </w:r>
          </w:p>
        </w:tc>
        <w:tc>
          <w:tcPr/>
          <w:p>
            <w:pPr>
              <w:pStyle w:val="Compact"/>
              <w:jc w:val="right"/>
            </w:pPr>
            <w:r>
              <w:t xml:space="preserve">79</w:t>
            </w:r>
          </w:p>
        </w:tc>
        <w:tc>
          <w:tcPr/>
          <w:p>
            <w:pPr>
              <w:pStyle w:val="Compact"/>
              <w:jc w:val="right"/>
            </w:pPr>
            <w:r>
              <w:t xml:space="preserve">3.28</w:t>
            </w:r>
          </w:p>
        </w:tc>
        <w:tc>
          <w:tcPr/>
          <w:p>
            <w:pPr>
              <w:pStyle w:val="Compact"/>
              <w:jc w:val="right"/>
            </w:pPr>
            <w:r>
              <w:t xml:space="preserve">301</w:t>
            </w:r>
          </w:p>
        </w:tc>
        <w:tc>
          <w:tcPr/>
          <w:p>
            <w:pPr>
              <w:pStyle w:val="Compact"/>
              <w:jc w:val="right"/>
            </w:pPr>
            <w:r>
              <w:t xml:space="preserve">12.47</w:t>
            </w:r>
          </w:p>
        </w:tc>
      </w:tr>
      <w:tr>
        <w:tc>
          <w:tcPr/>
          <w:p>
            <w:pPr>
              <w:pStyle w:val="Compact"/>
              <w:jc w:val="left"/>
            </w:pPr>
            <w:r>
              <w:t xml:space="preserve">54</w:t>
            </w:r>
          </w:p>
        </w:tc>
        <w:tc>
          <w:tcPr/>
          <w:p>
            <w:pPr>
              <w:pStyle w:val="Compact"/>
              <w:jc w:val="right"/>
            </w:pPr>
            <w:r>
              <w:t xml:space="preserve">88</w:t>
            </w:r>
          </w:p>
        </w:tc>
        <w:tc>
          <w:tcPr/>
          <w:p>
            <w:pPr>
              <w:pStyle w:val="Compact"/>
              <w:jc w:val="right"/>
            </w:pPr>
            <w:r>
              <w:t xml:space="preserve">3.65</w:t>
            </w:r>
          </w:p>
        </w:tc>
        <w:tc>
          <w:tcPr/>
          <w:p>
            <w:pPr>
              <w:pStyle w:val="Compact"/>
              <w:jc w:val="right"/>
            </w:pPr>
            <w:r>
              <w:t xml:space="preserve">389</w:t>
            </w:r>
          </w:p>
        </w:tc>
        <w:tc>
          <w:tcPr/>
          <w:p>
            <w:pPr>
              <w:pStyle w:val="Compact"/>
              <w:jc w:val="right"/>
            </w:pPr>
            <w:r>
              <w:t xml:space="preserve">16.12</w:t>
            </w:r>
          </w:p>
        </w:tc>
      </w:tr>
      <w:tr>
        <w:tc>
          <w:tcPr/>
          <w:p>
            <w:pPr>
              <w:pStyle w:val="Compact"/>
              <w:jc w:val="left"/>
            </w:pPr>
            <w:r>
              <w:t xml:space="preserve">55</w:t>
            </w:r>
          </w:p>
        </w:tc>
        <w:tc>
          <w:tcPr/>
          <w:p>
            <w:pPr>
              <w:pStyle w:val="Compact"/>
              <w:jc w:val="right"/>
            </w:pPr>
            <w:r>
              <w:t xml:space="preserve">98</w:t>
            </w:r>
          </w:p>
        </w:tc>
        <w:tc>
          <w:tcPr/>
          <w:p>
            <w:pPr>
              <w:pStyle w:val="Compact"/>
              <w:jc w:val="right"/>
            </w:pPr>
            <w:r>
              <w:t xml:space="preserve">4.07</w:t>
            </w:r>
          </w:p>
        </w:tc>
        <w:tc>
          <w:tcPr/>
          <w:p>
            <w:pPr>
              <w:pStyle w:val="Compact"/>
              <w:jc w:val="right"/>
            </w:pPr>
            <w:r>
              <w:t xml:space="preserve">487</w:t>
            </w:r>
          </w:p>
        </w:tc>
        <w:tc>
          <w:tcPr/>
          <w:p>
            <w:pPr>
              <w:pStyle w:val="Compact"/>
              <w:jc w:val="right"/>
            </w:pPr>
            <w:r>
              <w:t xml:space="preserve">20.19</w:t>
            </w:r>
          </w:p>
        </w:tc>
      </w:tr>
      <w:tr>
        <w:tc>
          <w:tcPr/>
          <w:p>
            <w:pPr>
              <w:pStyle w:val="Compact"/>
              <w:jc w:val="left"/>
            </w:pPr>
            <w:r>
              <w:t xml:space="preserve">56</w:t>
            </w:r>
          </w:p>
        </w:tc>
        <w:tc>
          <w:tcPr/>
          <w:p>
            <w:pPr>
              <w:pStyle w:val="Compact"/>
              <w:jc w:val="right"/>
            </w:pPr>
            <w:r>
              <w:t xml:space="preserve">94</w:t>
            </w:r>
          </w:p>
        </w:tc>
        <w:tc>
          <w:tcPr/>
          <w:p>
            <w:pPr>
              <w:pStyle w:val="Compact"/>
              <w:jc w:val="right"/>
            </w:pPr>
            <w:r>
              <w:t xml:space="preserve">3.90</w:t>
            </w:r>
          </w:p>
        </w:tc>
        <w:tc>
          <w:tcPr/>
          <w:p>
            <w:pPr>
              <w:pStyle w:val="Compact"/>
              <w:jc w:val="right"/>
            </w:pPr>
            <w:r>
              <w:t xml:space="preserve">581</w:t>
            </w:r>
          </w:p>
        </w:tc>
        <w:tc>
          <w:tcPr/>
          <w:p>
            <w:pPr>
              <w:pStyle w:val="Compact"/>
              <w:jc w:val="right"/>
            </w:pPr>
            <w:r>
              <w:t xml:space="preserve">24.09</w:t>
            </w:r>
          </w:p>
        </w:tc>
      </w:tr>
      <w:tr>
        <w:tc>
          <w:tcPr/>
          <w:p>
            <w:pPr>
              <w:pStyle w:val="Compact"/>
              <w:jc w:val="left"/>
            </w:pPr>
            <w:r>
              <w:t xml:space="preserve">57</w:t>
            </w:r>
          </w:p>
        </w:tc>
        <w:tc>
          <w:tcPr/>
          <w:p>
            <w:pPr>
              <w:pStyle w:val="Compact"/>
              <w:jc w:val="right"/>
            </w:pPr>
            <w:r>
              <w:t xml:space="preserve">92</w:t>
            </w:r>
          </w:p>
        </w:tc>
        <w:tc>
          <w:tcPr/>
          <w:p>
            <w:pPr>
              <w:pStyle w:val="Compact"/>
              <w:jc w:val="right"/>
            </w:pPr>
            <w:r>
              <w:t xml:space="preserve">3.82</w:t>
            </w:r>
          </w:p>
        </w:tc>
        <w:tc>
          <w:tcPr/>
          <w:p>
            <w:pPr>
              <w:pStyle w:val="Compact"/>
              <w:jc w:val="right"/>
            </w:pPr>
            <w:r>
              <w:t xml:space="preserve">673</w:t>
            </w:r>
          </w:p>
        </w:tc>
        <w:tc>
          <w:tcPr/>
          <w:p>
            <w:pPr>
              <w:pStyle w:val="Compact"/>
              <w:jc w:val="right"/>
            </w:pPr>
            <w:r>
              <w:t xml:space="preserve">27.91</w:t>
            </w:r>
          </w:p>
        </w:tc>
      </w:tr>
      <w:tr>
        <w:tc>
          <w:tcPr/>
          <w:p>
            <w:pPr>
              <w:pStyle w:val="Compact"/>
              <w:jc w:val="left"/>
            </w:pPr>
            <w:r>
              <w:t xml:space="preserve">58</w:t>
            </w:r>
          </w:p>
        </w:tc>
        <w:tc>
          <w:tcPr/>
          <w:p>
            <w:pPr>
              <w:pStyle w:val="Compact"/>
              <w:jc w:val="right"/>
            </w:pPr>
            <w:r>
              <w:t xml:space="preserve">107</w:t>
            </w:r>
          </w:p>
        </w:tc>
        <w:tc>
          <w:tcPr/>
          <w:p>
            <w:pPr>
              <w:pStyle w:val="Compact"/>
              <w:jc w:val="right"/>
            </w:pPr>
            <w:r>
              <w:t xml:space="preserve">4.44</w:t>
            </w:r>
          </w:p>
        </w:tc>
        <w:tc>
          <w:tcPr/>
          <w:p>
            <w:pPr>
              <w:pStyle w:val="Compact"/>
              <w:jc w:val="right"/>
            </w:pPr>
            <w:r>
              <w:t xml:space="preserve">780</w:t>
            </w:r>
          </w:p>
        </w:tc>
        <w:tc>
          <w:tcPr/>
          <w:p>
            <w:pPr>
              <w:pStyle w:val="Compact"/>
              <w:jc w:val="right"/>
            </w:pPr>
            <w:r>
              <w:t xml:space="preserve">32.35</w:t>
            </w:r>
          </w:p>
        </w:tc>
      </w:tr>
      <w:tr>
        <w:tc>
          <w:tcPr/>
          <w:p>
            <w:pPr>
              <w:pStyle w:val="Compact"/>
              <w:jc w:val="left"/>
            </w:pPr>
            <w:r>
              <w:t xml:space="preserve">59</w:t>
            </w:r>
          </w:p>
        </w:tc>
        <w:tc>
          <w:tcPr/>
          <w:p>
            <w:pPr>
              <w:pStyle w:val="Compact"/>
              <w:jc w:val="right"/>
            </w:pPr>
            <w:r>
              <w:t xml:space="preserve">90</w:t>
            </w:r>
          </w:p>
        </w:tc>
        <w:tc>
          <w:tcPr/>
          <w:p>
            <w:pPr>
              <w:pStyle w:val="Compact"/>
              <w:jc w:val="right"/>
            </w:pPr>
            <w:r>
              <w:t xml:space="preserve">3.73</w:t>
            </w:r>
          </w:p>
        </w:tc>
        <w:tc>
          <w:tcPr/>
          <w:p>
            <w:pPr>
              <w:pStyle w:val="Compact"/>
              <w:jc w:val="right"/>
            </w:pPr>
            <w:r>
              <w:t xml:space="preserve">870</w:t>
            </w:r>
          </w:p>
        </w:tc>
        <w:tc>
          <w:tcPr/>
          <w:p>
            <w:pPr>
              <w:pStyle w:val="Compact"/>
              <w:jc w:val="right"/>
            </w:pPr>
            <w:r>
              <w:t xml:space="preserve">36.08</w:t>
            </w:r>
          </w:p>
        </w:tc>
      </w:tr>
      <w:tr>
        <w:tc>
          <w:tcPr/>
          <w:p>
            <w:pPr>
              <w:pStyle w:val="Compact"/>
              <w:jc w:val="left"/>
            </w:pPr>
            <w:r>
              <w:t xml:space="preserve">60</w:t>
            </w:r>
          </w:p>
        </w:tc>
        <w:tc>
          <w:tcPr/>
          <w:p>
            <w:pPr>
              <w:pStyle w:val="Compact"/>
              <w:jc w:val="right"/>
            </w:pPr>
            <w:r>
              <w:t xml:space="preserve">110</w:t>
            </w:r>
          </w:p>
        </w:tc>
        <w:tc>
          <w:tcPr/>
          <w:p>
            <w:pPr>
              <w:pStyle w:val="Compact"/>
              <w:jc w:val="right"/>
            </w:pPr>
            <w:r>
              <w:t xml:space="preserve">4.56</w:t>
            </w:r>
          </w:p>
        </w:tc>
        <w:tc>
          <w:tcPr/>
          <w:p>
            <w:pPr>
              <w:pStyle w:val="Compact"/>
              <w:jc w:val="right"/>
            </w:pPr>
            <w:r>
              <w:t xml:space="preserve">980</w:t>
            </w:r>
          </w:p>
        </w:tc>
        <w:tc>
          <w:tcPr/>
          <w:p>
            <w:pPr>
              <w:pStyle w:val="Compact"/>
              <w:jc w:val="right"/>
            </w:pPr>
            <w:r>
              <w:t xml:space="preserve">40.64</w:t>
            </w:r>
          </w:p>
        </w:tc>
      </w:tr>
      <w:tr>
        <w:tc>
          <w:tcPr/>
          <w:p>
            <w:pPr>
              <w:pStyle w:val="Compact"/>
              <w:jc w:val="left"/>
            </w:pPr>
            <w:r>
              <w:t xml:space="preserve">61</w:t>
            </w:r>
          </w:p>
        </w:tc>
        <w:tc>
          <w:tcPr/>
          <w:p>
            <w:pPr>
              <w:pStyle w:val="Compact"/>
              <w:jc w:val="right"/>
            </w:pPr>
            <w:r>
              <w:t xml:space="preserve">109</w:t>
            </w:r>
          </w:p>
        </w:tc>
        <w:tc>
          <w:tcPr/>
          <w:p>
            <w:pPr>
              <w:pStyle w:val="Compact"/>
              <w:jc w:val="right"/>
            </w:pPr>
            <w:r>
              <w:t xml:space="preserve">4.52</w:t>
            </w:r>
          </w:p>
        </w:tc>
        <w:tc>
          <w:tcPr/>
          <w:p>
            <w:pPr>
              <w:pStyle w:val="Compact"/>
              <w:jc w:val="right"/>
            </w:pPr>
            <w:r>
              <w:t xml:space="preserve">1089</w:t>
            </w:r>
          </w:p>
        </w:tc>
        <w:tc>
          <w:tcPr/>
          <w:p>
            <w:pPr>
              <w:pStyle w:val="Compact"/>
              <w:jc w:val="right"/>
            </w:pPr>
            <w:r>
              <w:t xml:space="preserve">45.16</w:t>
            </w:r>
          </w:p>
        </w:tc>
      </w:tr>
      <w:tr>
        <w:tc>
          <w:tcPr/>
          <w:p>
            <w:pPr>
              <w:pStyle w:val="Compact"/>
              <w:jc w:val="left"/>
            </w:pPr>
            <w:r>
              <w:t xml:space="preserve">62</w:t>
            </w:r>
          </w:p>
        </w:tc>
        <w:tc>
          <w:tcPr/>
          <w:p>
            <w:pPr>
              <w:pStyle w:val="Compact"/>
              <w:jc w:val="right"/>
            </w:pPr>
            <w:r>
              <w:t xml:space="preserve">86</w:t>
            </w:r>
          </w:p>
        </w:tc>
        <w:tc>
          <w:tcPr/>
          <w:p>
            <w:pPr>
              <w:pStyle w:val="Compact"/>
              <w:jc w:val="right"/>
            </w:pPr>
            <w:r>
              <w:t xml:space="preserve">3.57</w:t>
            </w:r>
          </w:p>
        </w:tc>
        <w:tc>
          <w:tcPr/>
          <w:p>
            <w:pPr>
              <w:pStyle w:val="Compact"/>
              <w:jc w:val="right"/>
            </w:pPr>
            <w:r>
              <w:t xml:space="preserve">1175</w:t>
            </w:r>
          </w:p>
        </w:tc>
        <w:tc>
          <w:tcPr/>
          <w:p>
            <w:pPr>
              <w:pStyle w:val="Compact"/>
              <w:jc w:val="right"/>
            </w:pPr>
            <w:r>
              <w:t xml:space="preserve">48.73</w:t>
            </w:r>
          </w:p>
        </w:tc>
      </w:tr>
      <w:tr>
        <w:tc>
          <w:tcPr/>
          <w:p>
            <w:pPr>
              <w:pStyle w:val="Compact"/>
              <w:jc w:val="left"/>
            </w:pPr>
            <w:r>
              <w:t xml:space="preserve">63</w:t>
            </w:r>
          </w:p>
        </w:tc>
        <w:tc>
          <w:tcPr/>
          <w:p>
            <w:pPr>
              <w:pStyle w:val="Compact"/>
              <w:jc w:val="right"/>
            </w:pPr>
            <w:r>
              <w:t xml:space="preserve">96</w:t>
            </w:r>
          </w:p>
        </w:tc>
        <w:tc>
          <w:tcPr/>
          <w:p>
            <w:pPr>
              <w:pStyle w:val="Compact"/>
              <w:jc w:val="right"/>
            </w:pPr>
            <w:r>
              <w:t xml:space="preserve">3.98</w:t>
            </w:r>
          </w:p>
        </w:tc>
        <w:tc>
          <w:tcPr/>
          <w:p>
            <w:pPr>
              <w:pStyle w:val="Compact"/>
              <w:jc w:val="right"/>
            </w:pPr>
            <w:r>
              <w:t xml:space="preserve">1271</w:t>
            </w:r>
          </w:p>
        </w:tc>
        <w:tc>
          <w:tcPr/>
          <w:p>
            <w:pPr>
              <w:pStyle w:val="Compact"/>
              <w:jc w:val="right"/>
            </w:pPr>
            <w:r>
              <w:t xml:space="preserve">52.71</w:t>
            </w:r>
          </w:p>
        </w:tc>
      </w:tr>
      <w:tr>
        <w:tc>
          <w:tcPr/>
          <w:p>
            <w:pPr>
              <w:pStyle w:val="Compact"/>
              <w:jc w:val="left"/>
            </w:pPr>
            <w:r>
              <w:t xml:space="preserve">64</w:t>
            </w:r>
          </w:p>
        </w:tc>
        <w:tc>
          <w:tcPr/>
          <w:p>
            <w:pPr>
              <w:pStyle w:val="Compact"/>
              <w:jc w:val="right"/>
            </w:pPr>
            <w:r>
              <w:t xml:space="preserve">112</w:t>
            </w:r>
          </w:p>
        </w:tc>
        <w:tc>
          <w:tcPr/>
          <w:p>
            <w:pPr>
              <w:pStyle w:val="Compact"/>
              <w:jc w:val="right"/>
            </w:pPr>
            <w:r>
              <w:t xml:space="preserve">4.65</w:t>
            </w:r>
          </w:p>
        </w:tc>
        <w:tc>
          <w:tcPr/>
          <w:p>
            <w:pPr>
              <w:pStyle w:val="Compact"/>
              <w:jc w:val="right"/>
            </w:pPr>
            <w:r>
              <w:t xml:space="preserve">1383</w:t>
            </w:r>
          </w:p>
        </w:tc>
        <w:tc>
          <w:tcPr/>
          <w:p>
            <w:pPr>
              <w:pStyle w:val="Compact"/>
              <w:jc w:val="right"/>
            </w:pPr>
            <w:r>
              <w:t xml:space="preserve">57.36</w:t>
            </w:r>
          </w:p>
        </w:tc>
      </w:tr>
      <w:tr>
        <w:tc>
          <w:tcPr/>
          <w:p>
            <w:pPr>
              <w:pStyle w:val="Compact"/>
              <w:jc w:val="left"/>
            </w:pPr>
            <w:r>
              <w:t xml:space="preserve">65</w:t>
            </w:r>
          </w:p>
        </w:tc>
        <w:tc>
          <w:tcPr/>
          <w:p>
            <w:pPr>
              <w:pStyle w:val="Compact"/>
              <w:jc w:val="right"/>
            </w:pPr>
            <w:r>
              <w:t xml:space="preserve">100</w:t>
            </w:r>
          </w:p>
        </w:tc>
        <w:tc>
          <w:tcPr/>
          <w:p>
            <w:pPr>
              <w:pStyle w:val="Compact"/>
              <w:jc w:val="right"/>
            </w:pPr>
            <w:r>
              <w:t xml:space="preserve">4.15</w:t>
            </w:r>
          </w:p>
        </w:tc>
        <w:tc>
          <w:tcPr/>
          <w:p>
            <w:pPr>
              <w:pStyle w:val="Compact"/>
              <w:jc w:val="right"/>
            </w:pPr>
            <w:r>
              <w:t xml:space="preserve">1483</w:t>
            </w:r>
          </w:p>
        </w:tc>
        <w:tc>
          <w:tcPr/>
          <w:p>
            <w:pPr>
              <w:pStyle w:val="Compact"/>
              <w:jc w:val="right"/>
            </w:pPr>
            <w:r>
              <w:t xml:space="preserve">61.51</w:t>
            </w:r>
          </w:p>
        </w:tc>
      </w:tr>
      <w:tr>
        <w:tc>
          <w:tcPr/>
          <w:p>
            <w:pPr>
              <w:pStyle w:val="Compact"/>
              <w:jc w:val="left"/>
            </w:pPr>
            <w:r>
              <w:t xml:space="preserve">66</w:t>
            </w:r>
          </w:p>
        </w:tc>
        <w:tc>
          <w:tcPr/>
          <w:p>
            <w:pPr>
              <w:pStyle w:val="Compact"/>
              <w:jc w:val="right"/>
            </w:pPr>
            <w:r>
              <w:t xml:space="preserve">115</w:t>
            </w:r>
          </w:p>
        </w:tc>
        <w:tc>
          <w:tcPr/>
          <w:p>
            <w:pPr>
              <w:pStyle w:val="Compact"/>
              <w:jc w:val="right"/>
            </w:pPr>
            <w:r>
              <w:t xml:space="preserve">4.77</w:t>
            </w:r>
          </w:p>
        </w:tc>
        <w:tc>
          <w:tcPr/>
          <w:p>
            <w:pPr>
              <w:pStyle w:val="Compact"/>
              <w:jc w:val="right"/>
            </w:pPr>
            <w:r>
              <w:t xml:space="preserve">1598</w:t>
            </w:r>
          </w:p>
        </w:tc>
        <w:tc>
          <w:tcPr/>
          <w:p>
            <w:pPr>
              <w:pStyle w:val="Compact"/>
              <w:jc w:val="right"/>
            </w:pPr>
            <w:r>
              <w:t xml:space="preserve">66.28</w:t>
            </w:r>
          </w:p>
        </w:tc>
      </w:tr>
      <w:tr>
        <w:tc>
          <w:tcPr/>
          <w:p>
            <w:pPr>
              <w:pStyle w:val="Compact"/>
              <w:jc w:val="left"/>
            </w:pPr>
            <w:r>
              <w:t xml:space="preserve">67</w:t>
            </w:r>
          </w:p>
        </w:tc>
        <w:tc>
          <w:tcPr/>
          <w:p>
            <w:pPr>
              <w:pStyle w:val="Compact"/>
              <w:jc w:val="right"/>
            </w:pPr>
            <w:r>
              <w:t xml:space="preserve">107</w:t>
            </w:r>
          </w:p>
        </w:tc>
        <w:tc>
          <w:tcPr/>
          <w:p>
            <w:pPr>
              <w:pStyle w:val="Compact"/>
              <w:jc w:val="right"/>
            </w:pPr>
            <w:r>
              <w:t xml:space="preserve">4.44</w:t>
            </w:r>
          </w:p>
        </w:tc>
        <w:tc>
          <w:tcPr/>
          <w:p>
            <w:pPr>
              <w:pStyle w:val="Compact"/>
              <w:jc w:val="right"/>
            </w:pPr>
            <w:r>
              <w:t xml:space="preserve">1705</w:t>
            </w:r>
          </w:p>
        </w:tc>
        <w:tc>
          <w:tcPr/>
          <w:p>
            <w:pPr>
              <w:pStyle w:val="Compact"/>
              <w:jc w:val="right"/>
            </w:pPr>
            <w:r>
              <w:t xml:space="preserve">70.72</w:t>
            </w:r>
          </w:p>
        </w:tc>
      </w:tr>
      <w:tr>
        <w:tc>
          <w:tcPr/>
          <w:p>
            <w:pPr>
              <w:pStyle w:val="Compact"/>
              <w:jc w:val="left"/>
            </w:pPr>
            <w:r>
              <w:t xml:space="preserve">68</w:t>
            </w:r>
          </w:p>
        </w:tc>
        <w:tc>
          <w:tcPr/>
          <w:p>
            <w:pPr>
              <w:pStyle w:val="Compact"/>
              <w:jc w:val="right"/>
            </w:pPr>
            <w:r>
              <w:t xml:space="preserve">81</w:t>
            </w:r>
          </w:p>
        </w:tc>
        <w:tc>
          <w:tcPr/>
          <w:p>
            <w:pPr>
              <w:pStyle w:val="Compact"/>
              <w:jc w:val="right"/>
            </w:pPr>
            <w:r>
              <w:t xml:space="preserve">3.36</w:t>
            </w:r>
          </w:p>
        </w:tc>
        <w:tc>
          <w:tcPr/>
          <w:p>
            <w:pPr>
              <w:pStyle w:val="Compact"/>
              <w:jc w:val="right"/>
            </w:pPr>
            <w:r>
              <w:t xml:space="preserve">1786</w:t>
            </w:r>
          </w:p>
        </w:tc>
        <w:tc>
          <w:tcPr/>
          <w:p>
            <w:pPr>
              <w:pStyle w:val="Compact"/>
              <w:jc w:val="right"/>
            </w:pPr>
            <w:r>
              <w:t xml:space="preserve">74.08</w:t>
            </w:r>
          </w:p>
        </w:tc>
      </w:tr>
      <w:tr>
        <w:tc>
          <w:tcPr/>
          <w:p>
            <w:pPr>
              <w:pStyle w:val="Compact"/>
              <w:jc w:val="left"/>
            </w:pPr>
            <w:r>
              <w:t xml:space="preserve">69</w:t>
            </w:r>
          </w:p>
        </w:tc>
        <w:tc>
          <w:tcPr/>
          <w:p>
            <w:pPr>
              <w:pStyle w:val="Compact"/>
              <w:jc w:val="right"/>
            </w:pPr>
            <w:r>
              <w:t xml:space="preserve">88</w:t>
            </w:r>
          </w:p>
        </w:tc>
        <w:tc>
          <w:tcPr/>
          <w:p>
            <w:pPr>
              <w:pStyle w:val="Compact"/>
              <w:jc w:val="right"/>
            </w:pPr>
            <w:r>
              <w:t xml:space="preserve">3.65</w:t>
            </w:r>
          </w:p>
        </w:tc>
        <w:tc>
          <w:tcPr/>
          <w:p>
            <w:pPr>
              <w:pStyle w:val="Compact"/>
              <w:jc w:val="right"/>
            </w:pPr>
            <w:r>
              <w:t xml:space="preserve">1874</w:t>
            </w:r>
          </w:p>
        </w:tc>
        <w:tc>
          <w:tcPr/>
          <w:p>
            <w:pPr>
              <w:pStyle w:val="Compact"/>
              <w:jc w:val="right"/>
            </w:pPr>
            <w:r>
              <w:t xml:space="preserve">77.73</w:t>
            </w:r>
          </w:p>
        </w:tc>
      </w:tr>
      <w:tr>
        <w:tc>
          <w:tcPr/>
          <w:p>
            <w:pPr>
              <w:pStyle w:val="Compact"/>
              <w:jc w:val="left"/>
            </w:pPr>
            <w:r>
              <w:t xml:space="preserve">70</w:t>
            </w:r>
          </w:p>
        </w:tc>
        <w:tc>
          <w:tcPr/>
          <w:p>
            <w:pPr>
              <w:pStyle w:val="Compact"/>
              <w:jc w:val="right"/>
            </w:pPr>
            <w:r>
              <w:t xml:space="preserve">85</w:t>
            </w:r>
          </w:p>
        </w:tc>
        <w:tc>
          <w:tcPr/>
          <w:p>
            <w:pPr>
              <w:pStyle w:val="Compact"/>
              <w:jc w:val="right"/>
            </w:pPr>
            <w:r>
              <w:t xml:space="preserve">3.53</w:t>
            </w:r>
          </w:p>
        </w:tc>
        <w:tc>
          <w:tcPr/>
          <w:p>
            <w:pPr>
              <w:pStyle w:val="Compact"/>
              <w:jc w:val="right"/>
            </w:pPr>
            <w:r>
              <w:t xml:space="preserve">1959</w:t>
            </w:r>
          </w:p>
        </w:tc>
        <w:tc>
          <w:tcPr/>
          <w:p>
            <w:pPr>
              <w:pStyle w:val="Compact"/>
              <w:jc w:val="right"/>
            </w:pPr>
            <w:r>
              <w:t xml:space="preserve">81.26</w:t>
            </w:r>
          </w:p>
        </w:tc>
      </w:tr>
      <w:tr>
        <w:tc>
          <w:tcPr/>
          <w:p>
            <w:pPr>
              <w:pStyle w:val="Compact"/>
              <w:jc w:val="left"/>
            </w:pPr>
            <w:r>
              <w:t xml:space="preserve">71</w:t>
            </w:r>
          </w:p>
        </w:tc>
        <w:tc>
          <w:tcPr/>
          <w:p>
            <w:pPr>
              <w:pStyle w:val="Compact"/>
              <w:jc w:val="right"/>
            </w:pPr>
            <w:r>
              <w:t xml:space="preserve">105</w:t>
            </w:r>
          </w:p>
        </w:tc>
        <w:tc>
          <w:tcPr/>
          <w:p>
            <w:pPr>
              <w:pStyle w:val="Compact"/>
              <w:jc w:val="right"/>
            </w:pPr>
            <w:r>
              <w:t xml:space="preserve">4.36</w:t>
            </w:r>
          </w:p>
        </w:tc>
        <w:tc>
          <w:tcPr/>
          <w:p>
            <w:pPr>
              <w:pStyle w:val="Compact"/>
              <w:jc w:val="right"/>
            </w:pPr>
            <w:r>
              <w:t xml:space="preserve">2064</w:t>
            </w:r>
          </w:p>
        </w:tc>
        <w:tc>
          <w:tcPr/>
          <w:p>
            <w:pPr>
              <w:pStyle w:val="Compact"/>
              <w:jc w:val="right"/>
            </w:pPr>
            <w:r>
              <w:t xml:space="preserve">85.62</w:t>
            </w:r>
          </w:p>
        </w:tc>
      </w:tr>
      <w:tr>
        <w:tc>
          <w:tcPr/>
          <w:p>
            <w:pPr>
              <w:pStyle w:val="Compact"/>
              <w:jc w:val="left"/>
            </w:pPr>
            <w:r>
              <w:t xml:space="preserve">72</w:t>
            </w:r>
          </w:p>
        </w:tc>
        <w:tc>
          <w:tcPr/>
          <w:p>
            <w:pPr>
              <w:pStyle w:val="Compact"/>
              <w:jc w:val="right"/>
            </w:pPr>
            <w:r>
              <w:t xml:space="preserve">92</w:t>
            </w:r>
          </w:p>
        </w:tc>
        <w:tc>
          <w:tcPr/>
          <w:p>
            <w:pPr>
              <w:pStyle w:val="Compact"/>
              <w:jc w:val="right"/>
            </w:pPr>
            <w:r>
              <w:t xml:space="preserve">3.82</w:t>
            </w:r>
          </w:p>
        </w:tc>
        <w:tc>
          <w:tcPr/>
          <w:p>
            <w:pPr>
              <w:pStyle w:val="Compact"/>
              <w:jc w:val="right"/>
            </w:pPr>
            <w:r>
              <w:t xml:space="preserve">2156</w:t>
            </w:r>
          </w:p>
        </w:tc>
        <w:tc>
          <w:tcPr/>
          <w:p>
            <w:pPr>
              <w:pStyle w:val="Compact"/>
              <w:jc w:val="right"/>
            </w:pPr>
            <w:r>
              <w:t xml:space="preserve">89.44</w:t>
            </w:r>
          </w:p>
        </w:tc>
      </w:tr>
      <w:tr>
        <w:tc>
          <w:tcPr/>
          <w:p>
            <w:pPr>
              <w:pStyle w:val="Compact"/>
              <w:jc w:val="left"/>
            </w:pPr>
            <w:r>
              <w:t xml:space="preserve">73</w:t>
            </w:r>
          </w:p>
        </w:tc>
        <w:tc>
          <w:tcPr/>
          <w:p>
            <w:pPr>
              <w:pStyle w:val="Compact"/>
              <w:jc w:val="right"/>
            </w:pPr>
            <w:r>
              <w:t xml:space="preserve">98</w:t>
            </w:r>
          </w:p>
        </w:tc>
        <w:tc>
          <w:tcPr/>
          <w:p>
            <w:pPr>
              <w:pStyle w:val="Compact"/>
              <w:jc w:val="right"/>
            </w:pPr>
            <w:r>
              <w:t xml:space="preserve">4.07</w:t>
            </w:r>
          </w:p>
        </w:tc>
        <w:tc>
          <w:tcPr/>
          <w:p>
            <w:pPr>
              <w:pStyle w:val="Compact"/>
              <w:jc w:val="right"/>
            </w:pPr>
            <w:r>
              <w:t xml:space="preserve">2254</w:t>
            </w:r>
          </w:p>
        </w:tc>
        <w:tc>
          <w:tcPr/>
          <w:p>
            <w:pPr>
              <w:pStyle w:val="Compact"/>
              <w:jc w:val="right"/>
            </w:pPr>
            <w:r>
              <w:t xml:space="preserve">93.51</w:t>
            </w:r>
          </w:p>
        </w:tc>
      </w:tr>
      <w:tr>
        <w:tc>
          <w:tcPr/>
          <w:p>
            <w:pPr>
              <w:pStyle w:val="Compact"/>
              <w:jc w:val="left"/>
            </w:pPr>
            <w:r>
              <w:t xml:space="preserve">74</w:t>
            </w:r>
          </w:p>
        </w:tc>
        <w:tc>
          <w:tcPr/>
          <w:p>
            <w:pPr>
              <w:pStyle w:val="Compact"/>
              <w:jc w:val="right"/>
            </w:pPr>
            <w:r>
              <w:t xml:space="preserve">75</w:t>
            </w:r>
          </w:p>
        </w:tc>
        <w:tc>
          <w:tcPr/>
          <w:p>
            <w:pPr>
              <w:pStyle w:val="Compact"/>
              <w:jc w:val="right"/>
            </w:pPr>
            <w:r>
              <w:t xml:space="preserve">3.11</w:t>
            </w:r>
          </w:p>
        </w:tc>
        <w:tc>
          <w:tcPr/>
          <w:p>
            <w:pPr>
              <w:pStyle w:val="Compact"/>
              <w:jc w:val="right"/>
            </w:pPr>
            <w:r>
              <w:t xml:space="preserve">2329</w:t>
            </w:r>
          </w:p>
        </w:tc>
        <w:tc>
          <w:tcPr/>
          <w:p>
            <w:pPr>
              <w:pStyle w:val="Compact"/>
              <w:jc w:val="right"/>
            </w:pPr>
            <w:r>
              <w:t xml:space="preserve">96.62</w:t>
            </w:r>
          </w:p>
        </w:tc>
      </w:tr>
      <w:tr>
        <w:tc>
          <w:tcPr/>
          <w:p>
            <w:pPr>
              <w:pStyle w:val="Compact"/>
              <w:jc w:val="left"/>
            </w:pPr>
            <w:r>
              <w:t xml:space="preserve">75</w:t>
            </w:r>
          </w:p>
        </w:tc>
        <w:tc>
          <w:tcPr/>
          <w:p>
            <w:pPr>
              <w:pStyle w:val="Compact"/>
              <w:jc w:val="right"/>
            </w:pPr>
            <w:r>
              <w:t xml:space="preserve">39</w:t>
            </w:r>
          </w:p>
        </w:tc>
        <w:tc>
          <w:tcPr/>
          <w:p>
            <w:pPr>
              <w:pStyle w:val="Compact"/>
              <w:jc w:val="right"/>
            </w:pPr>
            <w:r>
              <w:t xml:space="preserve">1.62</w:t>
            </w:r>
          </w:p>
        </w:tc>
        <w:tc>
          <w:tcPr/>
          <w:p>
            <w:pPr>
              <w:pStyle w:val="Compact"/>
              <w:jc w:val="right"/>
            </w:pPr>
            <w:r>
              <w:t xml:space="preserve">2368</w:t>
            </w:r>
          </w:p>
        </w:tc>
        <w:tc>
          <w:tcPr/>
          <w:p>
            <w:pPr>
              <w:pStyle w:val="Compact"/>
              <w:jc w:val="right"/>
            </w:pPr>
            <w:r>
              <w:t xml:space="preserve">98.24</w:t>
            </w:r>
          </w:p>
        </w:tc>
      </w:tr>
      <w:tr>
        <w:tc>
          <w:tcPr/>
          <w:p>
            <w:pPr>
              <w:pStyle w:val="Compact"/>
              <w:jc w:val="left"/>
            </w:pPr>
            <w:r>
              <w:t xml:space="preserve">76</w:t>
            </w:r>
          </w:p>
        </w:tc>
        <w:tc>
          <w:tcPr/>
          <w:p>
            <w:pPr>
              <w:pStyle w:val="Compact"/>
              <w:jc w:val="right"/>
            </w:pPr>
            <w:r>
              <w:t xml:space="preserve">35</w:t>
            </w:r>
          </w:p>
        </w:tc>
        <w:tc>
          <w:tcPr/>
          <w:p>
            <w:pPr>
              <w:pStyle w:val="Compact"/>
              <w:jc w:val="right"/>
            </w:pPr>
            <w:r>
              <w:t xml:space="preserve">1.45</w:t>
            </w:r>
          </w:p>
        </w:tc>
        <w:tc>
          <w:tcPr/>
          <w:p>
            <w:pPr>
              <w:pStyle w:val="Compact"/>
              <w:jc w:val="right"/>
            </w:pPr>
            <w:r>
              <w:t xml:space="preserve">2403</w:t>
            </w:r>
          </w:p>
        </w:tc>
        <w:tc>
          <w:tcPr/>
          <w:p>
            <w:pPr>
              <w:pStyle w:val="Compact"/>
              <w:jc w:val="right"/>
            </w:pPr>
            <w:r>
              <w:t xml:space="preserve">99.69</w:t>
            </w:r>
          </w:p>
        </w:tc>
      </w:tr>
      <w:tr>
        <w:tc>
          <w:tcPr/>
          <w:p>
            <w:pPr>
              <w:pStyle w:val="Compact"/>
              <w:jc w:val="left"/>
            </w:pPr>
            <w:r>
              <w:t xml:space="preserve">77</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2405</w:t>
            </w:r>
          </w:p>
        </w:tc>
        <w:tc>
          <w:tcPr/>
          <w:p>
            <w:pPr>
              <w:pStyle w:val="Compact"/>
              <w:jc w:val="right"/>
            </w:pPr>
            <w:r>
              <w:t xml:space="preserve">99.77</w:t>
            </w:r>
          </w:p>
        </w:tc>
      </w:tr>
      <w:tr>
        <w:tc>
          <w:tcPr/>
          <w:p>
            <w:pPr>
              <w:pStyle w:val="Compact"/>
              <w:jc w:val="left"/>
            </w:pPr>
            <w:r>
              <w:t xml:space="preserve">78</w:t>
            </w:r>
          </w:p>
        </w:tc>
        <w:tc>
          <w:tcPr/>
          <w:p>
            <w:pPr>
              <w:pStyle w:val="Compact"/>
              <w:jc w:val="right"/>
            </w:pPr>
            <w:r>
              <w:t xml:space="preserve">4</w:t>
            </w:r>
          </w:p>
        </w:tc>
        <w:tc>
          <w:tcPr/>
          <w:p>
            <w:pPr>
              <w:pStyle w:val="Compact"/>
              <w:jc w:val="right"/>
            </w:pPr>
            <w:r>
              <w:t xml:space="preserve">0.17</w:t>
            </w:r>
          </w:p>
        </w:tc>
        <w:tc>
          <w:tcPr/>
          <w:p>
            <w:pPr>
              <w:pStyle w:val="Compact"/>
              <w:jc w:val="right"/>
            </w:pPr>
            <w:r>
              <w:t xml:space="preserve">2409</w:t>
            </w:r>
          </w:p>
        </w:tc>
        <w:tc>
          <w:tcPr/>
          <w:p>
            <w:pPr>
              <w:pStyle w:val="Compact"/>
              <w:jc w:val="right"/>
            </w:pPr>
            <w:r>
              <w:t xml:space="preserve">99.94</w:t>
            </w:r>
          </w:p>
        </w:tc>
      </w:tr>
      <w:tr>
        <w:tc>
          <w:tcPr/>
          <w:p>
            <w:pPr>
              <w:pStyle w:val="Compact"/>
              <w:jc w:val="left"/>
            </w:pPr>
            <w:r>
              <w:t xml:space="preserve">79</w:t>
            </w:r>
          </w:p>
        </w:tc>
        <w:tc>
          <w:tcPr/>
          <w:p>
            <w:pPr>
              <w:pStyle w:val="Compact"/>
              <w:jc w:val="right"/>
            </w:pPr>
            <w:r>
              <w:t xml:space="preserve">1</w:t>
            </w:r>
          </w:p>
        </w:tc>
        <w:tc>
          <w:tcPr/>
          <w:p>
            <w:pPr>
              <w:pStyle w:val="Compact"/>
              <w:jc w:val="right"/>
            </w:pPr>
            <w:r>
              <w:t xml:space="preserve">0.04</w:t>
            </w:r>
          </w:p>
        </w:tc>
        <w:tc>
          <w:tcPr/>
          <w:p>
            <w:pPr>
              <w:pStyle w:val="Compact"/>
              <w:jc w:val="right"/>
            </w:pPr>
            <w:r>
              <w:t xml:space="preserve">2410</w:t>
            </w:r>
          </w:p>
        </w:tc>
        <w:tc>
          <w:tcPr/>
          <w:p>
            <w:pPr>
              <w:pStyle w:val="Compact"/>
              <w:jc w:val="right"/>
            </w:pPr>
            <w:r>
              <w:t xml:space="preserve">99.98</w:t>
            </w:r>
          </w:p>
        </w:tc>
      </w:tr>
    </w:tbl>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Variable</w:t>
            </w:r>
          </w:p>
        </w:tc>
        <w:tc>
          <w:tcPr/>
          <w:p>
            <w:pPr>
              <w:pStyle w:val="Compact"/>
              <w:jc w:val="right"/>
            </w:pPr>
            <w:r>
              <w:t xml:space="preserve">Mediana</w:t>
            </w:r>
          </w:p>
        </w:tc>
        <w:tc>
          <w:tcPr/>
          <w:p>
            <w:pPr>
              <w:pStyle w:val="Compact"/>
              <w:jc w:val="right"/>
            </w:pPr>
            <w:r>
              <w:t xml:space="preserve">Media</w:t>
            </w:r>
          </w:p>
        </w:tc>
        <w:tc>
          <w:tcPr/>
          <w:p>
            <w:pPr>
              <w:pStyle w:val="Compact"/>
              <w:jc w:val="right"/>
            </w:pPr>
            <w:r>
              <w:t xml:space="preserve">Desviación.Estándar</w:t>
            </w:r>
          </w:p>
        </w:tc>
        <w:tc>
          <w:tcPr/>
          <w:p>
            <w:pPr>
              <w:pStyle w:val="Compact"/>
              <w:jc w:val="right"/>
            </w:pPr>
            <w:r>
              <w:t xml:space="preserve">Número.de.Casos</w:t>
            </w:r>
          </w:p>
        </w:tc>
      </w:tr>
      <w:tr>
        <w:tc>
          <w:tcPr/>
          <w:p>
            <w:pPr>
              <w:pStyle w:val="Compact"/>
              <w:jc w:val="left"/>
            </w:pPr>
            <w:r>
              <w:t xml:space="preserve">EDADMES</w:t>
            </w:r>
          </w:p>
        </w:tc>
        <w:tc>
          <w:tcPr/>
          <w:p>
            <w:pPr>
              <w:pStyle w:val="Compact"/>
              <w:jc w:val="right"/>
            </w:pPr>
            <w:r>
              <w:t xml:space="preserve">63</w:t>
            </w:r>
          </w:p>
        </w:tc>
        <w:tc>
          <w:tcPr/>
          <w:p>
            <w:pPr>
              <w:pStyle w:val="Compact"/>
              <w:jc w:val="right"/>
            </w:pPr>
            <w:r>
              <w:t xml:space="preserve">62.68</w:t>
            </w:r>
          </w:p>
        </w:tc>
        <w:tc>
          <w:tcPr/>
          <w:p>
            <w:pPr>
              <w:pStyle w:val="Compact"/>
              <w:jc w:val="right"/>
            </w:pPr>
            <w:r>
              <w:t xml:space="preserve">7.34</w:t>
            </w:r>
          </w:p>
        </w:tc>
        <w:tc>
          <w:tcPr/>
          <w:p>
            <w:pPr>
              <w:pStyle w:val="Compact"/>
              <w:jc w:val="right"/>
            </w:pPr>
            <w:r>
              <w:t xml:space="preserve">2410</w:t>
            </w:r>
          </w:p>
        </w:tc>
      </w:tr>
    </w:tbl>
    <w:p>
      <w:pPr>
        <w:pStyle w:val="BodyText"/>
      </w:pPr>
      <w:r>
        <w:t xml:space="preserve">A continuación el histograma de la Edad en meses:</w:t>
      </w:r>
    </w:p>
    <w:p>
      <w:pPr>
        <w:pStyle w:val="BodyText"/>
      </w:pPr>
      <w:r>
        <w:drawing>
          <wp:inline>
            <wp:extent cx="4620126" cy="3696101"/>
            <wp:effectExtent b="0" l="0" r="0" t="0"/>
            <wp:docPr descr="" title="" id="52" name="Picture"/>
            <a:graphic>
              <a:graphicData uri="http://schemas.openxmlformats.org/drawingml/2006/picture">
                <pic:pic>
                  <pic:nvPicPr>
                    <pic:cNvPr descr="Info_Dinix_02_files/figure-docx/45_AgeMo_His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evaluaremos la normalidad de la variable Edad en Meses:</w:t>
      </w:r>
    </w:p>
    <w:p>
      <w:pPr>
        <w:pStyle w:val="TableCaption"/>
      </w:pPr>
      <w:r>
        <w:t xml:space="preserve">Resultados de los tests de normalidad (S-W, Lilliefors K-S)</w:t>
      </w:r>
    </w:p>
    <w:tbl>
      <w:tblPr>
        <w:tblStyle w:val="Table"/>
        <w:tblW w:type="pct" w:w="5000"/>
        <w:tblLook w:firstRow="1" w:lastRow="0" w:firstColumn="0" w:lastColumn="0" w:noHBand="0" w:noVBand="0" w:val="0020"/>
        <w:jc w:val="start"/>
        <w:tblLayout w:type="fixed"/>
        <w:tblCaption w:val="Resultados de los tests de normalidad (S-W, Lilliefors K-S)"/>
      </w:tblPr>
      <w:tblGrid>
        <w:gridCol w:w="646"/>
        <w:gridCol w:w="3636"/>
        <w:gridCol w:w="3636"/>
      </w:tblGrid>
      <w:tr>
        <w:trPr>
          <w:tblHeader w:val="true"/>
        </w:trPr>
        <w:tc>
          <w:tcPr/>
          <w:p>
            <w:pPr>
              <w:pStyle w:val="Compact"/>
            </w:pPr>
          </w:p>
        </w:tc>
        <w:tc>
          <w:tcPr/>
          <w:p>
            <w:pPr>
              <w:pStyle w:val="Compact"/>
              <w:jc w:val="right"/>
            </w:pPr>
            <w:r>
              <w:t xml:space="preserve">Shapiro_Wilk</w:t>
            </w:r>
          </w:p>
        </w:tc>
        <w:tc>
          <w:tcPr/>
          <w:p>
            <w:pPr>
              <w:pStyle w:val="Compact"/>
              <w:jc w:val="left"/>
            </w:pPr>
            <w:r>
              <w:t xml:space="preserve">Lilliefors_KS</w:t>
            </w:r>
          </w:p>
        </w:tc>
      </w:tr>
      <w:tr>
        <w:tc>
          <w:tcPr/>
          <w:p>
            <w:pPr>
              <w:pStyle w:val="Compact"/>
              <w:jc w:val="left"/>
            </w:pPr>
            <w:r>
              <w:t xml:space="preserve">EDADMES</w:t>
            </w:r>
          </w:p>
        </w:tc>
        <w:tc>
          <w:tcPr/>
          <w:p>
            <w:pPr>
              <w:pStyle w:val="Compact"/>
              <w:jc w:val="right"/>
            </w:pPr>
            <w:r>
              <w:t xml:space="preserve">p = 0.00 *** (No se puede asumir normalidad)</w:t>
            </w:r>
          </w:p>
        </w:tc>
        <w:tc>
          <w:tcPr/>
          <w:p>
            <w:pPr>
              <w:pStyle w:val="Compact"/>
              <w:jc w:val="left"/>
            </w:pPr>
            <w:r>
              <w:t xml:space="preserve">p = 0.00 *** (No se puede asumir normalidad)</w:t>
            </w:r>
          </w:p>
        </w:tc>
      </w:tr>
    </w:tbl>
    <w:p>
      <w:pPr>
        <w:pStyle w:val="BodyText"/>
      </w:pPr>
      <w:r>
        <w:t xml:space="preserve">Como vemos, la edad no está normalmente distribuida, lo cual no necesariamente era esperable por lo que no tiene mucha relevancia.</w:t>
      </w:r>
    </w:p>
    <w:bookmarkStart w:id="54" w:name="relación-entre-edad-y-puntajes-dini"/>
    <w:p>
      <w:pPr>
        <w:pStyle w:val="Heading4"/>
      </w:pPr>
      <w:r>
        <w:t xml:space="preserve">Relación entre Edad y Puntajes DINI</w:t>
      </w:r>
    </w:p>
    <w:p>
      <w:pPr>
        <w:pStyle w:val="FirstParagraph"/>
      </w:pPr>
      <w:r>
        <w:t xml:space="preserve">Pasamos a evluar la relación entre la Edad en meses del participante y el puntaje DINI:</w:t>
      </w:r>
    </w:p>
    <w:bookmarkEnd w:id="54"/>
    <w:bookmarkEnd w:id="55"/>
    <w:bookmarkStart w:id="56" w:name="codmod"/>
    <w:p>
      <w:pPr>
        <w:pStyle w:val="Heading3"/>
      </w:pPr>
      <w:r>
        <w:t xml:space="preserve">Codmod</w:t>
      </w:r>
    </w:p>
    <w:p>
      <w:pPr>
        <w:pStyle w:val="FirstParagraph"/>
      </w:pPr>
      <w:r>
        <w:t xml:space="preserve">Para la modalidad, tenemos los siguientes resultados:</w:t>
      </w:r>
    </w:p>
    <w:p>
      <w:pPr>
        <w:pStyle w:val="TableCaption"/>
      </w:pPr>
      <w:r>
        <w:t xml:space="preserve">Tabla de Frecuencias de Codmod</w:t>
      </w:r>
    </w:p>
    <w:tbl>
      <w:tblPr>
        <w:tblStyle w:val="Table"/>
        <w:tblW w:type="auto" w:w="0"/>
        <w:tblLook w:firstRow="1" w:lastRow="0" w:firstColumn="0" w:lastColumn="0" w:noHBand="0" w:noVBand="0" w:val="0020"/>
        <w:jc w:val="start"/>
        <w:tblCaption w:val="Tabla de Frecuencias de Codmod"/>
      </w:tblPr>
      <w:tblGrid>
        <w:gridCol w:w="1584"/>
        <w:gridCol w:w="1584"/>
        <w:gridCol w:w="1584"/>
        <w:gridCol w:w="1584"/>
        <w:gridCol w:w="1584"/>
      </w:tblGrid>
      <w:tr>
        <w:trPr>
          <w:tblHeader w:val="true"/>
        </w:trPr>
        <w:tc>
          <w:tcPr/>
          <w:p>
            <w:pPr>
              <w:pStyle w:val="Compact"/>
              <w:jc w:val="left"/>
            </w:pPr>
            <w:r>
              <w:t xml:space="preserve">Codmod</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0259432</w:t>
            </w:r>
          </w:p>
        </w:tc>
        <w:tc>
          <w:tcPr/>
          <w:p>
            <w:pPr>
              <w:pStyle w:val="Compact"/>
              <w:jc w:val="right"/>
            </w:pPr>
            <w:r>
              <w:t xml:space="preserve">118</w:t>
            </w:r>
          </w:p>
        </w:tc>
        <w:tc>
          <w:tcPr/>
          <w:p>
            <w:pPr>
              <w:pStyle w:val="Compact"/>
              <w:jc w:val="right"/>
            </w:pPr>
            <w:r>
              <w:t xml:space="preserve">4.90</w:t>
            </w:r>
          </w:p>
        </w:tc>
        <w:tc>
          <w:tcPr/>
          <w:p>
            <w:pPr>
              <w:pStyle w:val="Compact"/>
              <w:jc w:val="right"/>
            </w:pPr>
            <w:r>
              <w:t xml:space="preserve">118</w:t>
            </w:r>
          </w:p>
        </w:tc>
        <w:tc>
          <w:tcPr/>
          <w:p>
            <w:pPr>
              <w:pStyle w:val="Compact"/>
              <w:jc w:val="right"/>
            </w:pPr>
            <w:r>
              <w:t xml:space="preserve">4.90</w:t>
            </w:r>
          </w:p>
        </w:tc>
      </w:tr>
      <w:tr>
        <w:tc>
          <w:tcPr/>
          <w:p>
            <w:pPr>
              <w:pStyle w:val="Compact"/>
              <w:jc w:val="left"/>
            </w:pPr>
            <w:r>
              <w:t xml:space="preserve">0259606</w:t>
            </w:r>
          </w:p>
        </w:tc>
        <w:tc>
          <w:tcPr/>
          <w:p>
            <w:pPr>
              <w:pStyle w:val="Compact"/>
              <w:jc w:val="right"/>
            </w:pPr>
            <w:r>
              <w:t xml:space="preserve">34</w:t>
            </w:r>
          </w:p>
        </w:tc>
        <w:tc>
          <w:tcPr/>
          <w:p>
            <w:pPr>
              <w:pStyle w:val="Compact"/>
              <w:jc w:val="right"/>
            </w:pPr>
            <w:r>
              <w:t xml:space="preserve">1.41</w:t>
            </w:r>
          </w:p>
        </w:tc>
        <w:tc>
          <w:tcPr/>
          <w:p>
            <w:pPr>
              <w:pStyle w:val="Compact"/>
              <w:jc w:val="right"/>
            </w:pPr>
            <w:r>
              <w:t xml:space="preserve">152</w:t>
            </w:r>
          </w:p>
        </w:tc>
        <w:tc>
          <w:tcPr/>
          <w:p>
            <w:pPr>
              <w:pStyle w:val="Compact"/>
              <w:jc w:val="right"/>
            </w:pPr>
            <w:r>
              <w:t xml:space="preserve">6.31</w:t>
            </w:r>
          </w:p>
        </w:tc>
      </w:tr>
      <w:tr>
        <w:tc>
          <w:tcPr/>
          <w:p>
            <w:pPr>
              <w:pStyle w:val="Compact"/>
              <w:jc w:val="left"/>
            </w:pPr>
            <w:r>
              <w:t xml:space="preserve">0259630</w:t>
            </w:r>
          </w:p>
        </w:tc>
        <w:tc>
          <w:tcPr/>
          <w:p>
            <w:pPr>
              <w:pStyle w:val="Compact"/>
              <w:jc w:val="right"/>
            </w:pPr>
            <w:r>
              <w:t xml:space="preserve">74</w:t>
            </w:r>
          </w:p>
        </w:tc>
        <w:tc>
          <w:tcPr/>
          <w:p>
            <w:pPr>
              <w:pStyle w:val="Compact"/>
              <w:jc w:val="right"/>
            </w:pPr>
            <w:r>
              <w:t xml:space="preserve">3.07</w:t>
            </w:r>
          </w:p>
        </w:tc>
        <w:tc>
          <w:tcPr/>
          <w:p>
            <w:pPr>
              <w:pStyle w:val="Compact"/>
              <w:jc w:val="right"/>
            </w:pPr>
            <w:r>
              <w:t xml:space="preserve">226</w:t>
            </w:r>
          </w:p>
        </w:tc>
        <w:tc>
          <w:tcPr/>
          <w:p>
            <w:pPr>
              <w:pStyle w:val="Compact"/>
              <w:jc w:val="right"/>
            </w:pPr>
            <w:r>
              <w:t xml:space="preserve">9.38</w:t>
            </w:r>
          </w:p>
        </w:tc>
      </w:tr>
      <w:tr>
        <w:tc>
          <w:tcPr/>
          <w:p>
            <w:pPr>
              <w:pStyle w:val="Compact"/>
              <w:jc w:val="left"/>
            </w:pPr>
            <w:r>
              <w:t xml:space="preserve">0259648</w:t>
            </w:r>
          </w:p>
        </w:tc>
        <w:tc>
          <w:tcPr/>
          <w:p>
            <w:pPr>
              <w:pStyle w:val="Compact"/>
              <w:jc w:val="right"/>
            </w:pPr>
            <w:r>
              <w:t xml:space="preserve">36</w:t>
            </w:r>
          </w:p>
        </w:tc>
        <w:tc>
          <w:tcPr/>
          <w:p>
            <w:pPr>
              <w:pStyle w:val="Compact"/>
              <w:jc w:val="right"/>
            </w:pPr>
            <w:r>
              <w:t xml:space="preserve">1.49</w:t>
            </w:r>
          </w:p>
        </w:tc>
        <w:tc>
          <w:tcPr/>
          <w:p>
            <w:pPr>
              <w:pStyle w:val="Compact"/>
              <w:jc w:val="right"/>
            </w:pPr>
            <w:r>
              <w:t xml:space="preserve">262</w:t>
            </w:r>
          </w:p>
        </w:tc>
        <w:tc>
          <w:tcPr/>
          <w:p>
            <w:pPr>
              <w:pStyle w:val="Compact"/>
              <w:jc w:val="right"/>
            </w:pPr>
            <w:r>
              <w:t xml:space="preserve">10.87</w:t>
            </w:r>
          </w:p>
        </w:tc>
      </w:tr>
      <w:tr>
        <w:tc>
          <w:tcPr/>
          <w:p>
            <w:pPr>
              <w:pStyle w:val="Compact"/>
              <w:jc w:val="left"/>
            </w:pPr>
            <w:r>
              <w:t xml:space="preserve">0259770</w:t>
            </w:r>
          </w:p>
        </w:tc>
        <w:tc>
          <w:tcPr/>
          <w:p>
            <w:pPr>
              <w:pStyle w:val="Compact"/>
              <w:jc w:val="right"/>
            </w:pPr>
            <w:r>
              <w:t xml:space="preserve">64</w:t>
            </w:r>
          </w:p>
        </w:tc>
        <w:tc>
          <w:tcPr/>
          <w:p>
            <w:pPr>
              <w:pStyle w:val="Compact"/>
              <w:jc w:val="right"/>
            </w:pPr>
            <w:r>
              <w:t xml:space="preserve">2.66</w:t>
            </w:r>
          </w:p>
        </w:tc>
        <w:tc>
          <w:tcPr/>
          <w:p>
            <w:pPr>
              <w:pStyle w:val="Compact"/>
              <w:jc w:val="right"/>
            </w:pPr>
            <w:r>
              <w:t xml:space="preserve">326</w:t>
            </w:r>
          </w:p>
        </w:tc>
        <w:tc>
          <w:tcPr/>
          <w:p>
            <w:pPr>
              <w:pStyle w:val="Compact"/>
              <w:jc w:val="right"/>
            </w:pPr>
            <w:r>
              <w:t xml:space="preserve">13.53</w:t>
            </w:r>
          </w:p>
        </w:tc>
      </w:tr>
      <w:tr>
        <w:tc>
          <w:tcPr/>
          <w:p>
            <w:pPr>
              <w:pStyle w:val="Compact"/>
              <w:jc w:val="left"/>
            </w:pPr>
            <w:r>
              <w:t xml:space="preserve">0335422</w:t>
            </w:r>
          </w:p>
        </w:tc>
        <w:tc>
          <w:tcPr/>
          <w:p>
            <w:pPr>
              <w:pStyle w:val="Compact"/>
              <w:jc w:val="right"/>
            </w:pPr>
            <w:r>
              <w:t xml:space="preserve">119</w:t>
            </w:r>
          </w:p>
        </w:tc>
        <w:tc>
          <w:tcPr/>
          <w:p>
            <w:pPr>
              <w:pStyle w:val="Compact"/>
              <w:jc w:val="right"/>
            </w:pPr>
            <w:r>
              <w:t xml:space="preserve">4.94</w:t>
            </w:r>
          </w:p>
        </w:tc>
        <w:tc>
          <w:tcPr/>
          <w:p>
            <w:pPr>
              <w:pStyle w:val="Compact"/>
              <w:jc w:val="right"/>
            </w:pPr>
            <w:r>
              <w:t xml:space="preserve">445</w:t>
            </w:r>
          </w:p>
        </w:tc>
        <w:tc>
          <w:tcPr/>
          <w:p>
            <w:pPr>
              <w:pStyle w:val="Compact"/>
              <w:jc w:val="right"/>
            </w:pPr>
            <w:r>
              <w:t xml:space="preserve">18.47</w:t>
            </w:r>
          </w:p>
        </w:tc>
      </w:tr>
      <w:tr>
        <w:tc>
          <w:tcPr/>
          <w:p>
            <w:pPr>
              <w:pStyle w:val="Compact"/>
              <w:jc w:val="left"/>
            </w:pPr>
            <w:r>
              <w:t xml:space="preserve">0403659</w:t>
            </w:r>
          </w:p>
        </w:tc>
        <w:tc>
          <w:tcPr/>
          <w:p>
            <w:pPr>
              <w:pStyle w:val="Compact"/>
              <w:jc w:val="right"/>
            </w:pPr>
            <w:r>
              <w:t xml:space="preserve">57</w:t>
            </w:r>
          </w:p>
        </w:tc>
        <w:tc>
          <w:tcPr/>
          <w:p>
            <w:pPr>
              <w:pStyle w:val="Compact"/>
              <w:jc w:val="right"/>
            </w:pPr>
            <w:r>
              <w:t xml:space="preserve">2.37</w:t>
            </w:r>
          </w:p>
        </w:tc>
        <w:tc>
          <w:tcPr/>
          <w:p>
            <w:pPr>
              <w:pStyle w:val="Compact"/>
              <w:jc w:val="right"/>
            </w:pPr>
            <w:r>
              <w:t xml:space="preserve">502</w:t>
            </w:r>
          </w:p>
        </w:tc>
        <w:tc>
          <w:tcPr/>
          <w:p>
            <w:pPr>
              <w:pStyle w:val="Compact"/>
              <w:jc w:val="right"/>
            </w:pPr>
            <w:r>
              <w:t xml:space="preserve">20.84</w:t>
            </w:r>
          </w:p>
        </w:tc>
      </w:tr>
      <w:tr>
        <w:tc>
          <w:tcPr/>
          <w:p>
            <w:pPr>
              <w:pStyle w:val="Compact"/>
              <w:jc w:val="left"/>
            </w:pPr>
            <w:r>
              <w:t xml:space="preserve">0403675</w:t>
            </w:r>
          </w:p>
        </w:tc>
        <w:tc>
          <w:tcPr/>
          <w:p>
            <w:pPr>
              <w:pStyle w:val="Compact"/>
              <w:jc w:val="right"/>
            </w:pPr>
            <w:r>
              <w:t xml:space="preserve">16</w:t>
            </w:r>
          </w:p>
        </w:tc>
        <w:tc>
          <w:tcPr/>
          <w:p>
            <w:pPr>
              <w:pStyle w:val="Compact"/>
              <w:jc w:val="right"/>
            </w:pPr>
            <w:r>
              <w:t xml:space="preserve">0.66</w:t>
            </w:r>
          </w:p>
        </w:tc>
        <w:tc>
          <w:tcPr/>
          <w:p>
            <w:pPr>
              <w:pStyle w:val="Compact"/>
              <w:jc w:val="right"/>
            </w:pPr>
            <w:r>
              <w:t xml:space="preserve">518</w:t>
            </w:r>
          </w:p>
        </w:tc>
        <w:tc>
          <w:tcPr/>
          <w:p>
            <w:pPr>
              <w:pStyle w:val="Compact"/>
              <w:jc w:val="right"/>
            </w:pPr>
            <w:r>
              <w:t xml:space="preserve">21.50</w:t>
            </w:r>
          </w:p>
        </w:tc>
      </w:tr>
      <w:tr>
        <w:tc>
          <w:tcPr/>
          <w:p>
            <w:pPr>
              <w:pStyle w:val="Compact"/>
              <w:jc w:val="left"/>
            </w:pPr>
            <w:r>
              <w:t xml:space="preserve">0403964</w:t>
            </w:r>
          </w:p>
        </w:tc>
        <w:tc>
          <w:tcPr/>
          <w:p>
            <w:pPr>
              <w:pStyle w:val="Compact"/>
              <w:jc w:val="right"/>
            </w:pPr>
            <w:r>
              <w:t xml:space="preserve">150</w:t>
            </w:r>
          </w:p>
        </w:tc>
        <w:tc>
          <w:tcPr/>
          <w:p>
            <w:pPr>
              <w:pStyle w:val="Compact"/>
              <w:jc w:val="right"/>
            </w:pPr>
            <w:r>
              <w:t xml:space="preserve">6.22</w:t>
            </w:r>
          </w:p>
        </w:tc>
        <w:tc>
          <w:tcPr/>
          <w:p>
            <w:pPr>
              <w:pStyle w:val="Compact"/>
              <w:jc w:val="right"/>
            </w:pPr>
            <w:r>
              <w:t xml:space="preserve">668</w:t>
            </w:r>
          </w:p>
        </w:tc>
        <w:tc>
          <w:tcPr/>
          <w:p>
            <w:pPr>
              <w:pStyle w:val="Compact"/>
              <w:jc w:val="right"/>
            </w:pPr>
            <w:r>
              <w:t xml:space="preserve">27.72</w:t>
            </w:r>
          </w:p>
        </w:tc>
      </w:tr>
      <w:tr>
        <w:tc>
          <w:tcPr/>
          <w:p>
            <w:pPr>
              <w:pStyle w:val="Compact"/>
              <w:jc w:val="left"/>
            </w:pPr>
            <w:r>
              <w:t xml:space="preserve">0404079</w:t>
            </w:r>
          </w:p>
        </w:tc>
        <w:tc>
          <w:tcPr/>
          <w:p>
            <w:pPr>
              <w:pStyle w:val="Compact"/>
              <w:jc w:val="right"/>
            </w:pPr>
            <w:r>
              <w:t xml:space="preserve">59</w:t>
            </w:r>
          </w:p>
        </w:tc>
        <w:tc>
          <w:tcPr/>
          <w:p>
            <w:pPr>
              <w:pStyle w:val="Compact"/>
              <w:jc w:val="right"/>
            </w:pPr>
            <w:r>
              <w:t xml:space="preserve">2.45</w:t>
            </w:r>
          </w:p>
        </w:tc>
        <w:tc>
          <w:tcPr/>
          <w:p>
            <w:pPr>
              <w:pStyle w:val="Compact"/>
              <w:jc w:val="right"/>
            </w:pPr>
            <w:r>
              <w:t xml:space="preserve">727</w:t>
            </w:r>
          </w:p>
        </w:tc>
        <w:tc>
          <w:tcPr/>
          <w:p>
            <w:pPr>
              <w:pStyle w:val="Compact"/>
              <w:jc w:val="right"/>
            </w:pPr>
            <w:r>
              <w:t xml:space="preserve">30.17</w:t>
            </w:r>
          </w:p>
        </w:tc>
      </w:tr>
      <w:tr>
        <w:tc>
          <w:tcPr/>
          <w:p>
            <w:pPr>
              <w:pStyle w:val="Compact"/>
              <w:jc w:val="left"/>
            </w:pPr>
            <w:r>
              <w:t xml:space="preserve">0472589</w:t>
            </w:r>
          </w:p>
        </w:tc>
        <w:tc>
          <w:tcPr/>
          <w:p>
            <w:pPr>
              <w:pStyle w:val="Compact"/>
              <w:jc w:val="right"/>
            </w:pPr>
            <w:r>
              <w:t xml:space="preserve">35</w:t>
            </w:r>
          </w:p>
        </w:tc>
        <w:tc>
          <w:tcPr/>
          <w:p>
            <w:pPr>
              <w:pStyle w:val="Compact"/>
              <w:jc w:val="right"/>
            </w:pPr>
            <w:r>
              <w:t xml:space="preserve">1.45</w:t>
            </w:r>
          </w:p>
        </w:tc>
        <w:tc>
          <w:tcPr/>
          <w:p>
            <w:pPr>
              <w:pStyle w:val="Compact"/>
              <w:jc w:val="right"/>
            </w:pPr>
            <w:r>
              <w:t xml:space="preserve">762</w:t>
            </w:r>
          </w:p>
        </w:tc>
        <w:tc>
          <w:tcPr/>
          <w:p>
            <w:pPr>
              <w:pStyle w:val="Compact"/>
              <w:jc w:val="right"/>
            </w:pPr>
            <w:r>
              <w:t xml:space="preserve">31.62</w:t>
            </w:r>
          </w:p>
        </w:tc>
      </w:tr>
      <w:tr>
        <w:tc>
          <w:tcPr/>
          <w:p>
            <w:pPr>
              <w:pStyle w:val="Compact"/>
              <w:jc w:val="left"/>
            </w:pPr>
            <w:r>
              <w:t xml:space="preserve">0500215</w:t>
            </w:r>
          </w:p>
        </w:tc>
        <w:tc>
          <w:tcPr/>
          <w:p>
            <w:pPr>
              <w:pStyle w:val="Compact"/>
              <w:jc w:val="right"/>
            </w:pPr>
            <w:r>
              <w:t xml:space="preserve">46</w:t>
            </w:r>
          </w:p>
        </w:tc>
        <w:tc>
          <w:tcPr/>
          <w:p>
            <w:pPr>
              <w:pStyle w:val="Compact"/>
              <w:jc w:val="right"/>
            </w:pPr>
            <w:r>
              <w:t xml:space="preserve">1.91</w:t>
            </w:r>
          </w:p>
        </w:tc>
        <w:tc>
          <w:tcPr/>
          <w:p>
            <w:pPr>
              <w:pStyle w:val="Compact"/>
              <w:jc w:val="right"/>
            </w:pPr>
            <w:r>
              <w:t xml:space="preserve">808</w:t>
            </w:r>
          </w:p>
        </w:tc>
        <w:tc>
          <w:tcPr/>
          <w:p>
            <w:pPr>
              <w:pStyle w:val="Compact"/>
              <w:jc w:val="right"/>
            </w:pPr>
            <w:r>
              <w:t xml:space="preserve">33.53</w:t>
            </w:r>
          </w:p>
        </w:tc>
      </w:tr>
      <w:tr>
        <w:tc>
          <w:tcPr/>
          <w:p>
            <w:pPr>
              <w:pStyle w:val="Compact"/>
              <w:jc w:val="left"/>
            </w:pPr>
            <w:r>
              <w:t xml:space="preserve">0540062</w:t>
            </w:r>
          </w:p>
        </w:tc>
        <w:tc>
          <w:tcPr/>
          <w:p>
            <w:pPr>
              <w:pStyle w:val="Compact"/>
              <w:jc w:val="right"/>
            </w:pPr>
            <w:r>
              <w:t xml:space="preserve">17</w:t>
            </w:r>
          </w:p>
        </w:tc>
        <w:tc>
          <w:tcPr/>
          <w:p>
            <w:pPr>
              <w:pStyle w:val="Compact"/>
              <w:jc w:val="right"/>
            </w:pPr>
            <w:r>
              <w:t xml:space="preserve">0.71</w:t>
            </w:r>
          </w:p>
        </w:tc>
        <w:tc>
          <w:tcPr/>
          <w:p>
            <w:pPr>
              <w:pStyle w:val="Compact"/>
              <w:jc w:val="right"/>
            </w:pPr>
            <w:r>
              <w:t xml:space="preserve">825</w:t>
            </w:r>
          </w:p>
        </w:tc>
        <w:tc>
          <w:tcPr/>
          <w:p>
            <w:pPr>
              <w:pStyle w:val="Compact"/>
              <w:jc w:val="right"/>
            </w:pPr>
            <w:r>
              <w:t xml:space="preserve">34.24</w:t>
            </w:r>
          </w:p>
        </w:tc>
      </w:tr>
      <w:tr>
        <w:tc>
          <w:tcPr/>
          <w:p>
            <w:pPr>
              <w:pStyle w:val="Compact"/>
              <w:jc w:val="left"/>
            </w:pPr>
            <w:r>
              <w:t xml:space="preserve">0542175</w:t>
            </w:r>
          </w:p>
        </w:tc>
        <w:tc>
          <w:tcPr/>
          <w:p>
            <w:pPr>
              <w:pStyle w:val="Compact"/>
              <w:jc w:val="right"/>
            </w:pPr>
            <w:r>
              <w:t xml:space="preserve">125</w:t>
            </w:r>
          </w:p>
        </w:tc>
        <w:tc>
          <w:tcPr/>
          <w:p>
            <w:pPr>
              <w:pStyle w:val="Compact"/>
              <w:jc w:val="right"/>
            </w:pPr>
            <w:r>
              <w:t xml:space="preserve">5.19</w:t>
            </w:r>
          </w:p>
        </w:tc>
        <w:tc>
          <w:tcPr/>
          <w:p>
            <w:pPr>
              <w:pStyle w:val="Compact"/>
              <w:jc w:val="right"/>
            </w:pPr>
            <w:r>
              <w:t xml:space="preserve">950</w:t>
            </w:r>
          </w:p>
        </w:tc>
        <w:tc>
          <w:tcPr/>
          <w:p>
            <w:pPr>
              <w:pStyle w:val="Compact"/>
              <w:jc w:val="right"/>
            </w:pPr>
            <w:r>
              <w:t xml:space="preserve">39.43</w:t>
            </w:r>
          </w:p>
        </w:tc>
      </w:tr>
      <w:tr>
        <w:tc>
          <w:tcPr/>
          <w:p>
            <w:pPr>
              <w:pStyle w:val="Compact"/>
              <w:jc w:val="left"/>
            </w:pPr>
            <w:r>
              <w:t xml:space="preserve">0551192</w:t>
            </w:r>
          </w:p>
        </w:tc>
        <w:tc>
          <w:tcPr/>
          <w:p>
            <w:pPr>
              <w:pStyle w:val="Compact"/>
              <w:jc w:val="right"/>
            </w:pPr>
            <w:r>
              <w:t xml:space="preserve">39</w:t>
            </w:r>
          </w:p>
        </w:tc>
        <w:tc>
          <w:tcPr/>
          <w:p>
            <w:pPr>
              <w:pStyle w:val="Compact"/>
              <w:jc w:val="right"/>
            </w:pPr>
            <w:r>
              <w:t xml:space="preserve">1.62</w:t>
            </w:r>
          </w:p>
        </w:tc>
        <w:tc>
          <w:tcPr/>
          <w:p>
            <w:pPr>
              <w:pStyle w:val="Compact"/>
              <w:jc w:val="right"/>
            </w:pPr>
            <w:r>
              <w:t xml:space="preserve">989</w:t>
            </w:r>
          </w:p>
        </w:tc>
        <w:tc>
          <w:tcPr/>
          <w:p>
            <w:pPr>
              <w:pStyle w:val="Compact"/>
              <w:jc w:val="right"/>
            </w:pPr>
            <w:r>
              <w:t xml:space="preserve">41.05</w:t>
            </w:r>
          </w:p>
        </w:tc>
      </w:tr>
      <w:tr>
        <w:tc>
          <w:tcPr/>
          <w:p>
            <w:pPr>
              <w:pStyle w:val="Compact"/>
              <w:jc w:val="left"/>
            </w:pPr>
            <w:r>
              <w:t xml:space="preserve">0565598</w:t>
            </w:r>
          </w:p>
        </w:tc>
        <w:tc>
          <w:tcPr/>
          <w:p>
            <w:pPr>
              <w:pStyle w:val="Compact"/>
              <w:jc w:val="right"/>
            </w:pPr>
            <w:r>
              <w:t xml:space="preserve">134</w:t>
            </w:r>
          </w:p>
        </w:tc>
        <w:tc>
          <w:tcPr/>
          <w:p>
            <w:pPr>
              <w:pStyle w:val="Compact"/>
              <w:jc w:val="right"/>
            </w:pPr>
            <w:r>
              <w:t xml:space="preserve">5.56</w:t>
            </w:r>
          </w:p>
        </w:tc>
        <w:tc>
          <w:tcPr/>
          <w:p>
            <w:pPr>
              <w:pStyle w:val="Compact"/>
              <w:jc w:val="right"/>
            </w:pPr>
            <w:r>
              <w:t xml:space="preserve">1123</w:t>
            </w:r>
          </w:p>
        </w:tc>
        <w:tc>
          <w:tcPr/>
          <w:p>
            <w:pPr>
              <w:pStyle w:val="Compact"/>
              <w:jc w:val="right"/>
            </w:pPr>
            <w:r>
              <w:t xml:space="preserve">46.61</w:t>
            </w:r>
          </w:p>
        </w:tc>
      </w:tr>
      <w:tr>
        <w:tc>
          <w:tcPr/>
          <w:p>
            <w:pPr>
              <w:pStyle w:val="Compact"/>
              <w:jc w:val="left"/>
            </w:pPr>
            <w:r>
              <w:t xml:space="preserve">0565606</w:t>
            </w:r>
          </w:p>
        </w:tc>
        <w:tc>
          <w:tcPr/>
          <w:p>
            <w:pPr>
              <w:pStyle w:val="Compact"/>
              <w:jc w:val="right"/>
            </w:pPr>
            <w:r>
              <w:t xml:space="preserve">8</w:t>
            </w:r>
          </w:p>
        </w:tc>
        <w:tc>
          <w:tcPr/>
          <w:p>
            <w:pPr>
              <w:pStyle w:val="Compact"/>
              <w:jc w:val="right"/>
            </w:pPr>
            <w:r>
              <w:t xml:space="preserve">0.33</w:t>
            </w:r>
          </w:p>
        </w:tc>
        <w:tc>
          <w:tcPr/>
          <w:p>
            <w:pPr>
              <w:pStyle w:val="Compact"/>
              <w:jc w:val="right"/>
            </w:pPr>
            <w:r>
              <w:t xml:space="preserve">1131</w:t>
            </w:r>
          </w:p>
        </w:tc>
        <w:tc>
          <w:tcPr/>
          <w:p>
            <w:pPr>
              <w:pStyle w:val="Compact"/>
              <w:jc w:val="right"/>
            </w:pPr>
            <w:r>
              <w:t xml:space="preserve">46.94</w:t>
            </w:r>
          </w:p>
        </w:tc>
      </w:tr>
      <w:tr>
        <w:tc>
          <w:tcPr/>
          <w:p>
            <w:pPr>
              <w:pStyle w:val="Compact"/>
              <w:jc w:val="left"/>
            </w:pPr>
            <w:r>
              <w:t xml:space="preserve">0565952</w:t>
            </w:r>
          </w:p>
        </w:tc>
        <w:tc>
          <w:tcPr/>
          <w:p>
            <w:pPr>
              <w:pStyle w:val="Compact"/>
              <w:jc w:val="right"/>
            </w:pPr>
            <w:r>
              <w:t xml:space="preserve">37</w:t>
            </w:r>
          </w:p>
        </w:tc>
        <w:tc>
          <w:tcPr/>
          <w:p>
            <w:pPr>
              <w:pStyle w:val="Compact"/>
              <w:jc w:val="right"/>
            </w:pPr>
            <w:r>
              <w:t xml:space="preserve">1.54</w:t>
            </w:r>
          </w:p>
        </w:tc>
        <w:tc>
          <w:tcPr/>
          <w:p>
            <w:pPr>
              <w:pStyle w:val="Compact"/>
              <w:jc w:val="right"/>
            </w:pPr>
            <w:r>
              <w:t xml:space="preserve">1168</w:t>
            </w:r>
          </w:p>
        </w:tc>
        <w:tc>
          <w:tcPr/>
          <w:p>
            <w:pPr>
              <w:pStyle w:val="Compact"/>
              <w:jc w:val="right"/>
            </w:pPr>
            <w:r>
              <w:t xml:space="preserve">48.48</w:t>
            </w:r>
          </w:p>
        </w:tc>
      </w:tr>
      <w:tr>
        <w:tc>
          <w:tcPr/>
          <w:p>
            <w:pPr>
              <w:pStyle w:val="Compact"/>
              <w:jc w:val="left"/>
            </w:pPr>
            <w:r>
              <w:t xml:space="preserve">0572446</w:t>
            </w:r>
          </w:p>
        </w:tc>
        <w:tc>
          <w:tcPr/>
          <w:p>
            <w:pPr>
              <w:pStyle w:val="Compact"/>
              <w:jc w:val="right"/>
            </w:pPr>
            <w:r>
              <w:t xml:space="preserve">6</w:t>
            </w:r>
          </w:p>
        </w:tc>
        <w:tc>
          <w:tcPr/>
          <w:p>
            <w:pPr>
              <w:pStyle w:val="Compact"/>
              <w:jc w:val="right"/>
            </w:pPr>
            <w:r>
              <w:t xml:space="preserve">0.25</w:t>
            </w:r>
          </w:p>
        </w:tc>
        <w:tc>
          <w:tcPr/>
          <w:p>
            <w:pPr>
              <w:pStyle w:val="Compact"/>
              <w:jc w:val="right"/>
            </w:pPr>
            <w:r>
              <w:t xml:space="preserve">1174</w:t>
            </w:r>
          </w:p>
        </w:tc>
        <w:tc>
          <w:tcPr/>
          <w:p>
            <w:pPr>
              <w:pStyle w:val="Compact"/>
              <w:jc w:val="right"/>
            </w:pPr>
            <w:r>
              <w:t xml:space="preserve">48.73</w:t>
            </w:r>
          </w:p>
        </w:tc>
      </w:tr>
      <w:tr>
        <w:tc>
          <w:tcPr/>
          <w:p>
            <w:pPr>
              <w:pStyle w:val="Compact"/>
              <w:jc w:val="left"/>
            </w:pPr>
            <w:r>
              <w:t xml:space="preserve">0613646</w:t>
            </w:r>
          </w:p>
        </w:tc>
        <w:tc>
          <w:tcPr/>
          <w:p>
            <w:pPr>
              <w:pStyle w:val="Compact"/>
              <w:jc w:val="right"/>
            </w:pPr>
            <w:r>
              <w:t xml:space="preserve">99</w:t>
            </w:r>
          </w:p>
        </w:tc>
        <w:tc>
          <w:tcPr/>
          <w:p>
            <w:pPr>
              <w:pStyle w:val="Compact"/>
              <w:jc w:val="right"/>
            </w:pPr>
            <w:r>
              <w:t xml:space="preserve">4.11</w:t>
            </w:r>
          </w:p>
        </w:tc>
        <w:tc>
          <w:tcPr/>
          <w:p>
            <w:pPr>
              <w:pStyle w:val="Compact"/>
              <w:jc w:val="right"/>
            </w:pPr>
            <w:r>
              <w:t xml:space="preserve">1273</w:t>
            </w:r>
          </w:p>
        </w:tc>
        <w:tc>
          <w:tcPr/>
          <w:p>
            <w:pPr>
              <w:pStyle w:val="Compact"/>
              <w:jc w:val="right"/>
            </w:pPr>
            <w:r>
              <w:t xml:space="preserve">52.84</w:t>
            </w:r>
          </w:p>
        </w:tc>
      </w:tr>
      <w:tr>
        <w:tc>
          <w:tcPr/>
          <w:p>
            <w:pPr>
              <w:pStyle w:val="Compact"/>
              <w:jc w:val="left"/>
            </w:pPr>
            <w:r>
              <w:t xml:space="preserve">0651901</w:t>
            </w:r>
          </w:p>
        </w:tc>
        <w:tc>
          <w:tcPr/>
          <w:p>
            <w:pPr>
              <w:pStyle w:val="Compact"/>
              <w:jc w:val="right"/>
            </w:pPr>
            <w:r>
              <w:t xml:space="preserve">27</w:t>
            </w:r>
          </w:p>
        </w:tc>
        <w:tc>
          <w:tcPr/>
          <w:p>
            <w:pPr>
              <w:pStyle w:val="Compact"/>
              <w:jc w:val="right"/>
            </w:pPr>
            <w:r>
              <w:t xml:space="preserve">1.12</w:t>
            </w:r>
          </w:p>
        </w:tc>
        <w:tc>
          <w:tcPr/>
          <w:p>
            <w:pPr>
              <w:pStyle w:val="Compact"/>
              <w:jc w:val="right"/>
            </w:pPr>
            <w:r>
              <w:t xml:space="preserve">1300</w:t>
            </w:r>
          </w:p>
        </w:tc>
        <w:tc>
          <w:tcPr/>
          <w:p>
            <w:pPr>
              <w:pStyle w:val="Compact"/>
              <w:jc w:val="right"/>
            </w:pPr>
            <w:r>
              <w:t xml:space="preserve">53.96</w:t>
            </w:r>
          </w:p>
        </w:tc>
      </w:tr>
      <w:tr>
        <w:tc>
          <w:tcPr/>
          <w:p>
            <w:pPr>
              <w:pStyle w:val="Compact"/>
              <w:jc w:val="left"/>
            </w:pPr>
            <w:r>
              <w:t xml:space="preserve">0688838</w:t>
            </w:r>
          </w:p>
        </w:tc>
        <w:tc>
          <w:tcPr/>
          <w:p>
            <w:pPr>
              <w:pStyle w:val="Compact"/>
              <w:jc w:val="right"/>
            </w:pPr>
            <w:r>
              <w:t xml:space="preserve">58</w:t>
            </w:r>
          </w:p>
        </w:tc>
        <w:tc>
          <w:tcPr/>
          <w:p>
            <w:pPr>
              <w:pStyle w:val="Compact"/>
              <w:jc w:val="right"/>
            </w:pPr>
            <w:r>
              <w:t xml:space="preserve">2.41</w:t>
            </w:r>
          </w:p>
        </w:tc>
        <w:tc>
          <w:tcPr/>
          <w:p>
            <w:pPr>
              <w:pStyle w:val="Compact"/>
              <w:jc w:val="right"/>
            </w:pPr>
            <w:r>
              <w:t xml:space="preserve">1358</w:t>
            </w:r>
          </w:p>
        </w:tc>
        <w:tc>
          <w:tcPr/>
          <w:p>
            <w:pPr>
              <w:pStyle w:val="Compact"/>
              <w:jc w:val="right"/>
            </w:pPr>
            <w:r>
              <w:t xml:space="preserve">56.37</w:t>
            </w:r>
          </w:p>
        </w:tc>
      </w:tr>
      <w:tr>
        <w:tc>
          <w:tcPr/>
          <w:p>
            <w:pPr>
              <w:pStyle w:val="Compact"/>
              <w:jc w:val="left"/>
            </w:pPr>
            <w:r>
              <w:t xml:space="preserve">0730275</w:t>
            </w:r>
          </w:p>
        </w:tc>
        <w:tc>
          <w:tcPr/>
          <w:p>
            <w:pPr>
              <w:pStyle w:val="Compact"/>
              <w:jc w:val="right"/>
            </w:pPr>
            <w:r>
              <w:t xml:space="preserve">8</w:t>
            </w:r>
          </w:p>
        </w:tc>
        <w:tc>
          <w:tcPr/>
          <w:p>
            <w:pPr>
              <w:pStyle w:val="Compact"/>
              <w:jc w:val="right"/>
            </w:pPr>
            <w:r>
              <w:t xml:space="preserve">0.33</w:t>
            </w:r>
          </w:p>
        </w:tc>
        <w:tc>
          <w:tcPr/>
          <w:p>
            <w:pPr>
              <w:pStyle w:val="Compact"/>
              <w:jc w:val="right"/>
            </w:pPr>
            <w:r>
              <w:t xml:space="preserve">1366</w:t>
            </w:r>
          </w:p>
        </w:tc>
        <w:tc>
          <w:tcPr/>
          <w:p>
            <w:pPr>
              <w:pStyle w:val="Compact"/>
              <w:jc w:val="right"/>
            </w:pPr>
            <w:r>
              <w:t xml:space="preserve">56.70</w:t>
            </w:r>
          </w:p>
        </w:tc>
      </w:tr>
      <w:tr>
        <w:tc>
          <w:tcPr/>
          <w:p>
            <w:pPr>
              <w:pStyle w:val="Compact"/>
              <w:jc w:val="left"/>
            </w:pPr>
            <w:r>
              <w:t xml:space="preserve">0750604</w:t>
            </w:r>
          </w:p>
        </w:tc>
        <w:tc>
          <w:tcPr/>
          <w:p>
            <w:pPr>
              <w:pStyle w:val="Compact"/>
              <w:jc w:val="right"/>
            </w:pPr>
            <w:r>
              <w:t xml:space="preserve">9</w:t>
            </w:r>
          </w:p>
        </w:tc>
        <w:tc>
          <w:tcPr/>
          <w:p>
            <w:pPr>
              <w:pStyle w:val="Compact"/>
              <w:jc w:val="right"/>
            </w:pPr>
            <w:r>
              <w:t xml:space="preserve">0.37</w:t>
            </w:r>
          </w:p>
        </w:tc>
        <w:tc>
          <w:tcPr/>
          <w:p>
            <w:pPr>
              <w:pStyle w:val="Compact"/>
              <w:jc w:val="right"/>
            </w:pPr>
            <w:r>
              <w:t xml:space="preserve">1375</w:t>
            </w:r>
          </w:p>
        </w:tc>
        <w:tc>
          <w:tcPr/>
          <w:p>
            <w:pPr>
              <w:pStyle w:val="Compact"/>
              <w:jc w:val="right"/>
            </w:pPr>
            <w:r>
              <w:t xml:space="preserve">57.07</w:t>
            </w:r>
          </w:p>
        </w:tc>
      </w:tr>
      <w:tr>
        <w:tc>
          <w:tcPr/>
          <w:p>
            <w:pPr>
              <w:pStyle w:val="Compact"/>
              <w:jc w:val="left"/>
            </w:pPr>
            <w:r>
              <w:t xml:space="preserve">0774372</w:t>
            </w:r>
          </w:p>
        </w:tc>
        <w:tc>
          <w:tcPr/>
          <w:p>
            <w:pPr>
              <w:pStyle w:val="Compact"/>
              <w:jc w:val="right"/>
            </w:pPr>
            <w:r>
              <w:t xml:space="preserve">4</w:t>
            </w:r>
          </w:p>
        </w:tc>
        <w:tc>
          <w:tcPr/>
          <w:p>
            <w:pPr>
              <w:pStyle w:val="Compact"/>
              <w:jc w:val="right"/>
            </w:pPr>
            <w:r>
              <w:t xml:space="preserve">0.17</w:t>
            </w:r>
          </w:p>
        </w:tc>
        <w:tc>
          <w:tcPr/>
          <w:p>
            <w:pPr>
              <w:pStyle w:val="Compact"/>
              <w:jc w:val="right"/>
            </w:pPr>
            <w:r>
              <w:t xml:space="preserve">1379</w:t>
            </w:r>
          </w:p>
        </w:tc>
        <w:tc>
          <w:tcPr/>
          <w:p>
            <w:pPr>
              <w:pStyle w:val="Compact"/>
              <w:jc w:val="right"/>
            </w:pPr>
            <w:r>
              <w:t xml:space="preserve">57.24</w:t>
            </w:r>
          </w:p>
        </w:tc>
      </w:tr>
      <w:tr>
        <w:tc>
          <w:tcPr/>
          <w:p>
            <w:pPr>
              <w:pStyle w:val="Compact"/>
              <w:jc w:val="left"/>
            </w:pPr>
            <w:r>
              <w:t xml:space="preserve">0838441</w:t>
            </w:r>
          </w:p>
        </w:tc>
        <w:tc>
          <w:tcPr/>
          <w:p>
            <w:pPr>
              <w:pStyle w:val="Compact"/>
              <w:jc w:val="right"/>
            </w:pPr>
            <w:r>
              <w:t xml:space="preserve">15</w:t>
            </w:r>
          </w:p>
        </w:tc>
        <w:tc>
          <w:tcPr/>
          <w:p>
            <w:pPr>
              <w:pStyle w:val="Compact"/>
              <w:jc w:val="right"/>
            </w:pPr>
            <w:r>
              <w:t xml:space="preserve">0.62</w:t>
            </w:r>
          </w:p>
        </w:tc>
        <w:tc>
          <w:tcPr/>
          <w:p>
            <w:pPr>
              <w:pStyle w:val="Compact"/>
              <w:jc w:val="right"/>
            </w:pPr>
            <w:r>
              <w:t xml:space="preserve">1394</w:t>
            </w:r>
          </w:p>
        </w:tc>
        <w:tc>
          <w:tcPr/>
          <w:p>
            <w:pPr>
              <w:pStyle w:val="Compact"/>
              <w:jc w:val="right"/>
            </w:pPr>
            <w:r>
              <w:t xml:space="preserve">57.86</w:t>
            </w:r>
          </w:p>
        </w:tc>
      </w:tr>
      <w:tr>
        <w:tc>
          <w:tcPr/>
          <w:p>
            <w:pPr>
              <w:pStyle w:val="Compact"/>
              <w:jc w:val="left"/>
            </w:pPr>
            <w:r>
              <w:t xml:space="preserve">0930842</w:t>
            </w:r>
          </w:p>
        </w:tc>
        <w:tc>
          <w:tcPr/>
          <w:p>
            <w:pPr>
              <w:pStyle w:val="Compact"/>
              <w:jc w:val="right"/>
            </w:pPr>
            <w:r>
              <w:t xml:space="preserve">16</w:t>
            </w:r>
          </w:p>
        </w:tc>
        <w:tc>
          <w:tcPr/>
          <w:p>
            <w:pPr>
              <w:pStyle w:val="Compact"/>
              <w:jc w:val="right"/>
            </w:pPr>
            <w:r>
              <w:t xml:space="preserve">0.66</w:t>
            </w:r>
          </w:p>
        </w:tc>
        <w:tc>
          <w:tcPr/>
          <w:p>
            <w:pPr>
              <w:pStyle w:val="Compact"/>
              <w:jc w:val="right"/>
            </w:pPr>
            <w:r>
              <w:t xml:space="preserve">1410</w:t>
            </w:r>
          </w:p>
        </w:tc>
        <w:tc>
          <w:tcPr/>
          <w:p>
            <w:pPr>
              <w:pStyle w:val="Compact"/>
              <w:jc w:val="right"/>
            </w:pPr>
            <w:r>
              <w:t xml:space="preserve">58.52</w:t>
            </w:r>
          </w:p>
        </w:tc>
      </w:tr>
      <w:tr>
        <w:tc>
          <w:tcPr/>
          <w:p>
            <w:pPr>
              <w:pStyle w:val="Compact"/>
              <w:jc w:val="left"/>
            </w:pPr>
            <w:r>
              <w:t xml:space="preserve">1055763</w:t>
            </w:r>
          </w:p>
        </w:tc>
        <w:tc>
          <w:tcPr/>
          <w:p>
            <w:pPr>
              <w:pStyle w:val="Compact"/>
              <w:jc w:val="right"/>
            </w:pPr>
            <w:r>
              <w:t xml:space="preserve">7</w:t>
            </w:r>
          </w:p>
        </w:tc>
        <w:tc>
          <w:tcPr/>
          <w:p>
            <w:pPr>
              <w:pStyle w:val="Compact"/>
              <w:jc w:val="right"/>
            </w:pPr>
            <w:r>
              <w:t xml:space="preserve">0.29</w:t>
            </w:r>
          </w:p>
        </w:tc>
        <w:tc>
          <w:tcPr/>
          <w:p>
            <w:pPr>
              <w:pStyle w:val="Compact"/>
              <w:jc w:val="right"/>
            </w:pPr>
            <w:r>
              <w:t xml:space="preserve">1417</w:t>
            </w:r>
          </w:p>
        </w:tc>
        <w:tc>
          <w:tcPr/>
          <w:p>
            <w:pPr>
              <w:pStyle w:val="Compact"/>
              <w:jc w:val="right"/>
            </w:pPr>
            <w:r>
              <w:t xml:space="preserve">58.81</w:t>
            </w:r>
          </w:p>
        </w:tc>
      </w:tr>
      <w:tr>
        <w:tc>
          <w:tcPr/>
          <w:p>
            <w:pPr>
              <w:pStyle w:val="Compact"/>
              <w:jc w:val="left"/>
            </w:pPr>
            <w:r>
              <w:t xml:space="preserve">1056167</w:t>
            </w:r>
          </w:p>
        </w:tc>
        <w:tc>
          <w:tcPr/>
          <w:p>
            <w:pPr>
              <w:pStyle w:val="Compact"/>
              <w:jc w:val="right"/>
            </w:pPr>
            <w:r>
              <w:t xml:space="preserve">90</w:t>
            </w:r>
          </w:p>
        </w:tc>
        <w:tc>
          <w:tcPr/>
          <w:p>
            <w:pPr>
              <w:pStyle w:val="Compact"/>
              <w:jc w:val="right"/>
            </w:pPr>
            <w:r>
              <w:t xml:space="preserve">3.73</w:t>
            </w:r>
          </w:p>
        </w:tc>
        <w:tc>
          <w:tcPr/>
          <w:p>
            <w:pPr>
              <w:pStyle w:val="Compact"/>
              <w:jc w:val="right"/>
            </w:pPr>
            <w:r>
              <w:t xml:space="preserve">1507</w:t>
            </w:r>
          </w:p>
        </w:tc>
        <w:tc>
          <w:tcPr/>
          <w:p>
            <w:pPr>
              <w:pStyle w:val="Compact"/>
              <w:jc w:val="right"/>
            </w:pPr>
            <w:r>
              <w:t xml:space="preserve">62.54</w:t>
            </w:r>
          </w:p>
        </w:tc>
      </w:tr>
      <w:tr>
        <w:tc>
          <w:tcPr/>
          <w:p>
            <w:pPr>
              <w:pStyle w:val="Compact"/>
              <w:jc w:val="left"/>
            </w:pPr>
            <w:r>
              <w:t xml:space="preserve">1137579</w:t>
            </w:r>
          </w:p>
        </w:tc>
        <w:tc>
          <w:tcPr/>
          <w:p>
            <w:pPr>
              <w:pStyle w:val="Compact"/>
              <w:jc w:val="right"/>
            </w:pPr>
            <w:r>
              <w:t xml:space="preserve">60</w:t>
            </w:r>
          </w:p>
        </w:tc>
        <w:tc>
          <w:tcPr/>
          <w:p>
            <w:pPr>
              <w:pStyle w:val="Compact"/>
              <w:jc w:val="right"/>
            </w:pPr>
            <w:r>
              <w:t xml:space="preserve">2.49</w:t>
            </w:r>
          </w:p>
        </w:tc>
        <w:tc>
          <w:tcPr/>
          <w:p>
            <w:pPr>
              <w:pStyle w:val="Compact"/>
              <w:jc w:val="right"/>
            </w:pPr>
            <w:r>
              <w:t xml:space="preserve">1567</w:t>
            </w:r>
          </w:p>
        </w:tc>
        <w:tc>
          <w:tcPr/>
          <w:p>
            <w:pPr>
              <w:pStyle w:val="Compact"/>
              <w:jc w:val="right"/>
            </w:pPr>
            <w:r>
              <w:t xml:space="preserve">65.03</w:t>
            </w:r>
          </w:p>
        </w:tc>
      </w:tr>
      <w:tr>
        <w:tc>
          <w:tcPr/>
          <w:p>
            <w:pPr>
              <w:pStyle w:val="Compact"/>
              <w:jc w:val="left"/>
            </w:pPr>
            <w:r>
              <w:t xml:space="preserve">1137942</w:t>
            </w:r>
          </w:p>
        </w:tc>
        <w:tc>
          <w:tcPr/>
          <w:p>
            <w:pPr>
              <w:pStyle w:val="Compact"/>
              <w:jc w:val="right"/>
            </w:pPr>
            <w:r>
              <w:t xml:space="preserve">14</w:t>
            </w:r>
          </w:p>
        </w:tc>
        <w:tc>
          <w:tcPr/>
          <w:p>
            <w:pPr>
              <w:pStyle w:val="Compact"/>
              <w:jc w:val="right"/>
            </w:pPr>
            <w:r>
              <w:t xml:space="preserve">0.58</w:t>
            </w:r>
          </w:p>
        </w:tc>
        <w:tc>
          <w:tcPr/>
          <w:p>
            <w:pPr>
              <w:pStyle w:val="Compact"/>
              <w:jc w:val="right"/>
            </w:pPr>
            <w:r>
              <w:t xml:space="preserve">1581</w:t>
            </w:r>
          </w:p>
        </w:tc>
        <w:tc>
          <w:tcPr/>
          <w:p>
            <w:pPr>
              <w:pStyle w:val="Compact"/>
              <w:jc w:val="right"/>
            </w:pPr>
            <w:r>
              <w:t xml:space="preserve">65.61</w:t>
            </w:r>
          </w:p>
        </w:tc>
      </w:tr>
      <w:tr>
        <w:tc>
          <w:tcPr/>
          <w:p>
            <w:pPr>
              <w:pStyle w:val="Compact"/>
              <w:jc w:val="left"/>
            </w:pPr>
            <w:r>
              <w:t xml:space="preserve">1151570</w:t>
            </w:r>
          </w:p>
        </w:tc>
        <w:tc>
          <w:tcPr/>
          <w:p>
            <w:pPr>
              <w:pStyle w:val="Compact"/>
              <w:jc w:val="right"/>
            </w:pPr>
            <w:r>
              <w:t xml:space="preserve">15</w:t>
            </w:r>
          </w:p>
        </w:tc>
        <w:tc>
          <w:tcPr/>
          <w:p>
            <w:pPr>
              <w:pStyle w:val="Compact"/>
              <w:jc w:val="right"/>
            </w:pPr>
            <w:r>
              <w:t xml:space="preserve">0.62</w:t>
            </w:r>
          </w:p>
        </w:tc>
        <w:tc>
          <w:tcPr/>
          <w:p>
            <w:pPr>
              <w:pStyle w:val="Compact"/>
              <w:jc w:val="right"/>
            </w:pPr>
            <w:r>
              <w:t xml:space="preserve">1596</w:t>
            </w:r>
          </w:p>
        </w:tc>
        <w:tc>
          <w:tcPr/>
          <w:p>
            <w:pPr>
              <w:pStyle w:val="Compact"/>
              <w:jc w:val="right"/>
            </w:pPr>
            <w:r>
              <w:t xml:space="preserve">66.23</w:t>
            </w:r>
          </w:p>
        </w:tc>
      </w:tr>
      <w:tr>
        <w:tc>
          <w:tcPr/>
          <w:p>
            <w:pPr>
              <w:pStyle w:val="Compact"/>
              <w:jc w:val="left"/>
            </w:pPr>
            <w:r>
              <w:t xml:space="preserve">1152537</w:t>
            </w:r>
          </w:p>
        </w:tc>
        <w:tc>
          <w:tcPr/>
          <w:p>
            <w:pPr>
              <w:pStyle w:val="Compact"/>
              <w:jc w:val="right"/>
            </w:pPr>
            <w:r>
              <w:t xml:space="preserve">69</w:t>
            </w:r>
          </w:p>
        </w:tc>
        <w:tc>
          <w:tcPr/>
          <w:p>
            <w:pPr>
              <w:pStyle w:val="Compact"/>
              <w:jc w:val="right"/>
            </w:pPr>
            <w:r>
              <w:t xml:space="preserve">2.86</w:t>
            </w:r>
          </w:p>
        </w:tc>
        <w:tc>
          <w:tcPr/>
          <w:p>
            <w:pPr>
              <w:pStyle w:val="Compact"/>
              <w:jc w:val="right"/>
            </w:pPr>
            <w:r>
              <w:t xml:space="preserve">1665</w:t>
            </w:r>
          </w:p>
        </w:tc>
        <w:tc>
          <w:tcPr/>
          <w:p>
            <w:pPr>
              <w:pStyle w:val="Compact"/>
              <w:jc w:val="right"/>
            </w:pPr>
            <w:r>
              <w:t xml:space="preserve">69.09</w:t>
            </w:r>
          </w:p>
        </w:tc>
      </w:tr>
      <w:tr>
        <w:tc>
          <w:tcPr/>
          <w:p>
            <w:pPr>
              <w:pStyle w:val="Compact"/>
              <w:jc w:val="left"/>
            </w:pPr>
            <w:r>
              <w:t xml:space="preserve">1188184</w:t>
            </w:r>
          </w:p>
        </w:tc>
        <w:tc>
          <w:tcPr/>
          <w:p>
            <w:pPr>
              <w:pStyle w:val="Compact"/>
              <w:jc w:val="right"/>
            </w:pPr>
            <w:r>
              <w:t xml:space="preserve">136</w:t>
            </w:r>
          </w:p>
        </w:tc>
        <w:tc>
          <w:tcPr/>
          <w:p>
            <w:pPr>
              <w:pStyle w:val="Compact"/>
              <w:jc w:val="right"/>
            </w:pPr>
            <w:r>
              <w:t xml:space="preserve">5.64</w:t>
            </w:r>
          </w:p>
        </w:tc>
        <w:tc>
          <w:tcPr/>
          <w:p>
            <w:pPr>
              <w:pStyle w:val="Compact"/>
              <w:jc w:val="right"/>
            </w:pPr>
            <w:r>
              <w:t xml:space="preserve">1801</w:t>
            </w:r>
          </w:p>
        </w:tc>
        <w:tc>
          <w:tcPr/>
          <w:p>
            <w:pPr>
              <w:pStyle w:val="Compact"/>
              <w:jc w:val="right"/>
            </w:pPr>
            <w:r>
              <w:t xml:space="preserve">74.73</w:t>
            </w:r>
          </w:p>
        </w:tc>
      </w:tr>
      <w:tr>
        <w:tc>
          <w:tcPr/>
          <w:p>
            <w:pPr>
              <w:pStyle w:val="Compact"/>
              <w:jc w:val="left"/>
            </w:pPr>
            <w:r>
              <w:t xml:space="preserve">1262419</w:t>
            </w:r>
          </w:p>
        </w:tc>
        <w:tc>
          <w:tcPr/>
          <w:p>
            <w:pPr>
              <w:pStyle w:val="Compact"/>
              <w:jc w:val="right"/>
            </w:pPr>
            <w:r>
              <w:t xml:space="preserve">13</w:t>
            </w:r>
          </w:p>
        </w:tc>
        <w:tc>
          <w:tcPr/>
          <w:p>
            <w:pPr>
              <w:pStyle w:val="Compact"/>
              <w:jc w:val="right"/>
            </w:pPr>
            <w:r>
              <w:t xml:space="preserve">0.54</w:t>
            </w:r>
          </w:p>
        </w:tc>
        <w:tc>
          <w:tcPr/>
          <w:p>
            <w:pPr>
              <w:pStyle w:val="Compact"/>
              <w:jc w:val="right"/>
            </w:pPr>
            <w:r>
              <w:t xml:space="preserve">1814</w:t>
            </w:r>
          </w:p>
        </w:tc>
        <w:tc>
          <w:tcPr/>
          <w:p>
            <w:pPr>
              <w:pStyle w:val="Compact"/>
              <w:jc w:val="right"/>
            </w:pPr>
            <w:r>
              <w:t xml:space="preserve">75.27</w:t>
            </w:r>
          </w:p>
        </w:tc>
      </w:tr>
      <w:tr>
        <w:tc>
          <w:tcPr/>
          <w:p>
            <w:pPr>
              <w:pStyle w:val="Compact"/>
              <w:jc w:val="left"/>
            </w:pPr>
            <w:r>
              <w:t xml:space="preserve">1262773</w:t>
            </w:r>
          </w:p>
        </w:tc>
        <w:tc>
          <w:tcPr/>
          <w:p>
            <w:pPr>
              <w:pStyle w:val="Compact"/>
              <w:jc w:val="right"/>
            </w:pPr>
            <w:r>
              <w:t xml:space="preserve">5</w:t>
            </w:r>
          </w:p>
        </w:tc>
        <w:tc>
          <w:tcPr/>
          <w:p>
            <w:pPr>
              <w:pStyle w:val="Compact"/>
              <w:jc w:val="right"/>
            </w:pPr>
            <w:r>
              <w:t xml:space="preserve">0.21</w:t>
            </w:r>
          </w:p>
        </w:tc>
        <w:tc>
          <w:tcPr/>
          <w:p>
            <w:pPr>
              <w:pStyle w:val="Compact"/>
              <w:jc w:val="right"/>
            </w:pPr>
            <w:r>
              <w:t xml:space="preserve">1819</w:t>
            </w:r>
          </w:p>
        </w:tc>
        <w:tc>
          <w:tcPr/>
          <w:p>
            <w:pPr>
              <w:pStyle w:val="Compact"/>
              <w:jc w:val="right"/>
            </w:pPr>
            <w:r>
              <w:t xml:space="preserve">75.48</w:t>
            </w:r>
          </w:p>
        </w:tc>
      </w:tr>
      <w:tr>
        <w:tc>
          <w:tcPr/>
          <w:p>
            <w:pPr>
              <w:pStyle w:val="Compact"/>
              <w:jc w:val="left"/>
            </w:pPr>
            <w:r>
              <w:t xml:space="preserve">1321272</w:t>
            </w:r>
          </w:p>
        </w:tc>
        <w:tc>
          <w:tcPr/>
          <w:p>
            <w:pPr>
              <w:pStyle w:val="Compact"/>
              <w:jc w:val="right"/>
            </w:pPr>
            <w:r>
              <w:t xml:space="preserve">91</w:t>
            </w:r>
          </w:p>
        </w:tc>
        <w:tc>
          <w:tcPr/>
          <w:p>
            <w:pPr>
              <w:pStyle w:val="Compact"/>
              <w:jc w:val="right"/>
            </w:pPr>
            <w:r>
              <w:t xml:space="preserve">3.78</w:t>
            </w:r>
          </w:p>
        </w:tc>
        <w:tc>
          <w:tcPr/>
          <w:p>
            <w:pPr>
              <w:pStyle w:val="Compact"/>
              <w:jc w:val="right"/>
            </w:pPr>
            <w:r>
              <w:t xml:space="preserve">1910</w:t>
            </w:r>
          </w:p>
        </w:tc>
        <w:tc>
          <w:tcPr/>
          <w:p>
            <w:pPr>
              <w:pStyle w:val="Compact"/>
              <w:jc w:val="right"/>
            </w:pPr>
            <w:r>
              <w:t xml:space="preserve">79.26</w:t>
            </w:r>
          </w:p>
        </w:tc>
      </w:tr>
      <w:tr>
        <w:tc>
          <w:tcPr/>
          <w:p>
            <w:pPr>
              <w:pStyle w:val="Compact"/>
              <w:jc w:val="left"/>
            </w:pPr>
            <w:r>
              <w:t xml:space="preserve">1348036</w:t>
            </w:r>
          </w:p>
        </w:tc>
        <w:tc>
          <w:tcPr/>
          <w:p>
            <w:pPr>
              <w:pStyle w:val="Compact"/>
              <w:jc w:val="right"/>
            </w:pPr>
            <w:r>
              <w:t xml:space="preserve">7</w:t>
            </w:r>
          </w:p>
        </w:tc>
        <w:tc>
          <w:tcPr/>
          <w:p>
            <w:pPr>
              <w:pStyle w:val="Compact"/>
              <w:jc w:val="right"/>
            </w:pPr>
            <w:r>
              <w:t xml:space="preserve">0.29</w:t>
            </w:r>
          </w:p>
        </w:tc>
        <w:tc>
          <w:tcPr/>
          <w:p>
            <w:pPr>
              <w:pStyle w:val="Compact"/>
              <w:jc w:val="right"/>
            </w:pPr>
            <w:r>
              <w:t xml:space="preserve">1917</w:t>
            </w:r>
          </w:p>
        </w:tc>
        <w:tc>
          <w:tcPr/>
          <w:p>
            <w:pPr>
              <w:pStyle w:val="Compact"/>
              <w:jc w:val="right"/>
            </w:pPr>
            <w:r>
              <w:t xml:space="preserve">79.55</w:t>
            </w:r>
          </w:p>
        </w:tc>
      </w:tr>
      <w:tr>
        <w:tc>
          <w:tcPr/>
          <w:p>
            <w:pPr>
              <w:pStyle w:val="Compact"/>
              <w:jc w:val="left"/>
            </w:pPr>
            <w:r>
              <w:t xml:space="preserve">1396605</w:t>
            </w:r>
          </w:p>
        </w:tc>
        <w:tc>
          <w:tcPr/>
          <w:p>
            <w:pPr>
              <w:pStyle w:val="Compact"/>
              <w:jc w:val="right"/>
            </w:pPr>
            <w:r>
              <w:t xml:space="preserve">9</w:t>
            </w:r>
          </w:p>
        </w:tc>
        <w:tc>
          <w:tcPr/>
          <w:p>
            <w:pPr>
              <w:pStyle w:val="Compact"/>
              <w:jc w:val="right"/>
            </w:pPr>
            <w:r>
              <w:t xml:space="preserve">0.37</w:t>
            </w:r>
          </w:p>
        </w:tc>
        <w:tc>
          <w:tcPr/>
          <w:p>
            <w:pPr>
              <w:pStyle w:val="Compact"/>
              <w:jc w:val="right"/>
            </w:pPr>
            <w:r>
              <w:t xml:space="preserve">1926</w:t>
            </w:r>
          </w:p>
        </w:tc>
        <w:tc>
          <w:tcPr/>
          <w:p>
            <w:pPr>
              <w:pStyle w:val="Compact"/>
              <w:jc w:val="right"/>
            </w:pPr>
            <w:r>
              <w:t xml:space="preserve">79.92</w:t>
            </w:r>
          </w:p>
        </w:tc>
      </w:tr>
      <w:tr>
        <w:tc>
          <w:tcPr/>
          <w:p>
            <w:pPr>
              <w:pStyle w:val="Compact"/>
              <w:jc w:val="left"/>
            </w:pPr>
            <w:r>
              <w:t xml:space="preserve">1396720</w:t>
            </w:r>
          </w:p>
        </w:tc>
        <w:tc>
          <w:tcPr/>
          <w:p>
            <w:pPr>
              <w:pStyle w:val="Compact"/>
              <w:jc w:val="right"/>
            </w:pPr>
            <w:r>
              <w:t xml:space="preserve">3</w:t>
            </w:r>
          </w:p>
        </w:tc>
        <w:tc>
          <w:tcPr/>
          <w:p>
            <w:pPr>
              <w:pStyle w:val="Compact"/>
              <w:jc w:val="right"/>
            </w:pPr>
            <w:r>
              <w:t xml:space="preserve">0.12</w:t>
            </w:r>
          </w:p>
        </w:tc>
        <w:tc>
          <w:tcPr/>
          <w:p>
            <w:pPr>
              <w:pStyle w:val="Compact"/>
              <w:jc w:val="right"/>
            </w:pPr>
            <w:r>
              <w:t xml:space="preserve">1929</w:t>
            </w:r>
          </w:p>
        </w:tc>
        <w:tc>
          <w:tcPr/>
          <w:p>
            <w:pPr>
              <w:pStyle w:val="Compact"/>
              <w:jc w:val="right"/>
            </w:pPr>
            <w:r>
              <w:t xml:space="preserve">80.04</w:t>
            </w:r>
          </w:p>
        </w:tc>
      </w:tr>
      <w:tr>
        <w:tc>
          <w:tcPr/>
          <w:p>
            <w:pPr>
              <w:pStyle w:val="Compact"/>
              <w:jc w:val="left"/>
            </w:pPr>
            <w:r>
              <w:t xml:space="preserve">1439017</w:t>
            </w:r>
          </w:p>
        </w:tc>
        <w:tc>
          <w:tcPr/>
          <w:p>
            <w:pPr>
              <w:pStyle w:val="Compact"/>
              <w:jc w:val="right"/>
            </w:pPr>
            <w:r>
              <w:t xml:space="preserve">2</w:t>
            </w:r>
          </w:p>
        </w:tc>
        <w:tc>
          <w:tcPr/>
          <w:p>
            <w:pPr>
              <w:pStyle w:val="Compact"/>
              <w:jc w:val="right"/>
            </w:pPr>
            <w:r>
              <w:t xml:space="preserve">0.08</w:t>
            </w:r>
          </w:p>
        </w:tc>
        <w:tc>
          <w:tcPr/>
          <w:p>
            <w:pPr>
              <w:pStyle w:val="Compact"/>
              <w:jc w:val="right"/>
            </w:pPr>
            <w:r>
              <w:t xml:space="preserve">1931</w:t>
            </w:r>
          </w:p>
        </w:tc>
        <w:tc>
          <w:tcPr/>
          <w:p>
            <w:pPr>
              <w:pStyle w:val="Compact"/>
              <w:jc w:val="right"/>
            </w:pPr>
            <w:r>
              <w:t xml:space="preserve">80.12</w:t>
            </w:r>
          </w:p>
        </w:tc>
      </w:tr>
      <w:tr>
        <w:tc>
          <w:tcPr/>
          <w:p>
            <w:pPr>
              <w:pStyle w:val="Compact"/>
              <w:jc w:val="left"/>
            </w:pPr>
            <w:r>
              <w:t xml:space="preserve">1440577</w:t>
            </w:r>
          </w:p>
        </w:tc>
        <w:tc>
          <w:tcPr/>
          <w:p>
            <w:pPr>
              <w:pStyle w:val="Compact"/>
              <w:jc w:val="right"/>
            </w:pPr>
            <w:r>
              <w:t xml:space="preserve">8</w:t>
            </w:r>
          </w:p>
        </w:tc>
        <w:tc>
          <w:tcPr/>
          <w:p>
            <w:pPr>
              <w:pStyle w:val="Compact"/>
              <w:jc w:val="right"/>
            </w:pPr>
            <w:r>
              <w:t xml:space="preserve">0.33</w:t>
            </w:r>
          </w:p>
        </w:tc>
        <w:tc>
          <w:tcPr/>
          <w:p>
            <w:pPr>
              <w:pStyle w:val="Compact"/>
              <w:jc w:val="right"/>
            </w:pPr>
            <w:r>
              <w:t xml:space="preserve">1939</w:t>
            </w:r>
          </w:p>
        </w:tc>
        <w:tc>
          <w:tcPr/>
          <w:p>
            <w:pPr>
              <w:pStyle w:val="Compact"/>
              <w:jc w:val="right"/>
            </w:pPr>
            <w:r>
              <w:t xml:space="preserve">80.45</w:t>
            </w:r>
          </w:p>
        </w:tc>
      </w:tr>
      <w:tr>
        <w:tc>
          <w:tcPr/>
          <w:p>
            <w:pPr>
              <w:pStyle w:val="Compact"/>
              <w:jc w:val="left"/>
            </w:pPr>
            <w:r>
              <w:t xml:space="preserve">1440627</w:t>
            </w:r>
          </w:p>
        </w:tc>
        <w:tc>
          <w:tcPr/>
          <w:p>
            <w:pPr>
              <w:pStyle w:val="Compact"/>
              <w:jc w:val="right"/>
            </w:pPr>
            <w:r>
              <w:t xml:space="preserve">3</w:t>
            </w:r>
          </w:p>
        </w:tc>
        <w:tc>
          <w:tcPr/>
          <w:p>
            <w:pPr>
              <w:pStyle w:val="Compact"/>
              <w:jc w:val="right"/>
            </w:pPr>
            <w:r>
              <w:t xml:space="preserve">0.12</w:t>
            </w:r>
          </w:p>
        </w:tc>
        <w:tc>
          <w:tcPr/>
          <w:p>
            <w:pPr>
              <w:pStyle w:val="Compact"/>
              <w:jc w:val="right"/>
            </w:pPr>
            <w:r>
              <w:t xml:space="preserve">1942</w:t>
            </w:r>
          </w:p>
        </w:tc>
        <w:tc>
          <w:tcPr/>
          <w:p>
            <w:pPr>
              <w:pStyle w:val="Compact"/>
              <w:jc w:val="right"/>
            </w:pPr>
            <w:r>
              <w:t xml:space="preserve">80.57</w:t>
            </w:r>
          </w:p>
        </w:tc>
      </w:tr>
      <w:tr>
        <w:tc>
          <w:tcPr/>
          <w:p>
            <w:pPr>
              <w:pStyle w:val="Compact"/>
              <w:jc w:val="left"/>
            </w:pPr>
            <w:r>
              <w:t xml:space="preserve">1491182</w:t>
            </w:r>
          </w:p>
        </w:tc>
        <w:tc>
          <w:tcPr/>
          <w:p>
            <w:pPr>
              <w:pStyle w:val="Compact"/>
              <w:jc w:val="right"/>
            </w:pPr>
            <w:r>
              <w:t xml:space="preserve">5</w:t>
            </w:r>
          </w:p>
        </w:tc>
        <w:tc>
          <w:tcPr/>
          <w:p>
            <w:pPr>
              <w:pStyle w:val="Compact"/>
              <w:jc w:val="right"/>
            </w:pPr>
            <w:r>
              <w:t xml:space="preserve">0.21</w:t>
            </w:r>
          </w:p>
        </w:tc>
        <w:tc>
          <w:tcPr/>
          <w:p>
            <w:pPr>
              <w:pStyle w:val="Compact"/>
              <w:jc w:val="right"/>
            </w:pPr>
            <w:r>
              <w:t xml:space="preserve">1947</w:t>
            </w:r>
          </w:p>
        </w:tc>
        <w:tc>
          <w:tcPr/>
          <w:p>
            <w:pPr>
              <w:pStyle w:val="Compact"/>
              <w:jc w:val="right"/>
            </w:pPr>
            <w:r>
              <w:t xml:space="preserve">80.78</w:t>
            </w:r>
          </w:p>
        </w:tc>
      </w:tr>
      <w:tr>
        <w:tc>
          <w:tcPr/>
          <w:p>
            <w:pPr>
              <w:pStyle w:val="Compact"/>
              <w:jc w:val="left"/>
            </w:pPr>
            <w:r>
              <w:t xml:space="preserve">1504026</w:t>
            </w:r>
          </w:p>
        </w:tc>
        <w:tc>
          <w:tcPr/>
          <w:p>
            <w:pPr>
              <w:pStyle w:val="Compact"/>
              <w:jc w:val="right"/>
            </w:pPr>
            <w:r>
              <w:t xml:space="preserve">132</w:t>
            </w:r>
          </w:p>
        </w:tc>
        <w:tc>
          <w:tcPr/>
          <w:p>
            <w:pPr>
              <w:pStyle w:val="Compact"/>
              <w:jc w:val="right"/>
            </w:pPr>
            <w:r>
              <w:t xml:space="preserve">5.48</w:t>
            </w:r>
          </w:p>
        </w:tc>
        <w:tc>
          <w:tcPr/>
          <w:p>
            <w:pPr>
              <w:pStyle w:val="Compact"/>
              <w:jc w:val="right"/>
            </w:pPr>
            <w:r>
              <w:t xml:space="preserve">2079</w:t>
            </w:r>
          </w:p>
        </w:tc>
        <w:tc>
          <w:tcPr/>
          <w:p>
            <w:pPr>
              <w:pStyle w:val="Compact"/>
              <w:jc w:val="right"/>
            </w:pPr>
            <w:r>
              <w:t xml:space="preserve">86.26</w:t>
            </w:r>
          </w:p>
        </w:tc>
      </w:tr>
      <w:tr>
        <w:tc>
          <w:tcPr/>
          <w:p>
            <w:pPr>
              <w:pStyle w:val="Compact"/>
              <w:jc w:val="left"/>
            </w:pPr>
            <w:r>
              <w:t xml:space="preserve">1516624</w:t>
            </w:r>
          </w:p>
        </w:tc>
        <w:tc>
          <w:tcPr/>
          <w:p>
            <w:pPr>
              <w:pStyle w:val="Compact"/>
              <w:jc w:val="right"/>
            </w:pPr>
            <w:r>
              <w:t xml:space="preserve">19</w:t>
            </w:r>
          </w:p>
        </w:tc>
        <w:tc>
          <w:tcPr/>
          <w:p>
            <w:pPr>
              <w:pStyle w:val="Compact"/>
              <w:jc w:val="right"/>
            </w:pPr>
            <w:r>
              <w:t xml:space="preserve">0.79</w:t>
            </w:r>
          </w:p>
        </w:tc>
        <w:tc>
          <w:tcPr/>
          <w:p>
            <w:pPr>
              <w:pStyle w:val="Compact"/>
              <w:jc w:val="right"/>
            </w:pPr>
            <w:r>
              <w:t xml:space="preserve">2098</w:t>
            </w:r>
          </w:p>
        </w:tc>
        <w:tc>
          <w:tcPr/>
          <w:p>
            <w:pPr>
              <w:pStyle w:val="Compact"/>
              <w:jc w:val="right"/>
            </w:pPr>
            <w:r>
              <w:t xml:space="preserve">87.05</w:t>
            </w:r>
          </w:p>
        </w:tc>
      </w:tr>
      <w:tr>
        <w:tc>
          <w:tcPr/>
          <w:p>
            <w:pPr>
              <w:pStyle w:val="Compact"/>
              <w:jc w:val="left"/>
            </w:pPr>
            <w:r>
              <w:t xml:space="preserve">1540483</w:t>
            </w:r>
          </w:p>
        </w:tc>
        <w:tc>
          <w:tcPr/>
          <w:p>
            <w:pPr>
              <w:pStyle w:val="Compact"/>
              <w:jc w:val="right"/>
            </w:pPr>
            <w:r>
              <w:t xml:space="preserve">17</w:t>
            </w:r>
          </w:p>
        </w:tc>
        <w:tc>
          <w:tcPr/>
          <w:p>
            <w:pPr>
              <w:pStyle w:val="Compact"/>
              <w:jc w:val="right"/>
            </w:pPr>
            <w:r>
              <w:t xml:space="preserve">0.71</w:t>
            </w:r>
          </w:p>
        </w:tc>
        <w:tc>
          <w:tcPr/>
          <w:p>
            <w:pPr>
              <w:pStyle w:val="Compact"/>
              <w:jc w:val="right"/>
            </w:pPr>
            <w:r>
              <w:t xml:space="preserve">2115</w:t>
            </w:r>
          </w:p>
        </w:tc>
        <w:tc>
          <w:tcPr/>
          <w:p>
            <w:pPr>
              <w:pStyle w:val="Compact"/>
              <w:jc w:val="right"/>
            </w:pPr>
            <w:r>
              <w:t xml:space="preserve">87.76</w:t>
            </w:r>
          </w:p>
        </w:tc>
      </w:tr>
      <w:tr>
        <w:tc>
          <w:tcPr/>
          <w:p>
            <w:pPr>
              <w:pStyle w:val="Compact"/>
              <w:jc w:val="left"/>
            </w:pPr>
            <w:r>
              <w:t xml:space="preserve">1548254</w:t>
            </w:r>
          </w:p>
        </w:tc>
        <w:tc>
          <w:tcPr/>
          <w:p>
            <w:pPr>
              <w:pStyle w:val="Compact"/>
              <w:jc w:val="right"/>
            </w:pPr>
            <w:r>
              <w:t xml:space="preserve">10</w:t>
            </w:r>
          </w:p>
        </w:tc>
        <w:tc>
          <w:tcPr/>
          <w:p>
            <w:pPr>
              <w:pStyle w:val="Compact"/>
              <w:jc w:val="right"/>
            </w:pPr>
            <w:r>
              <w:t xml:space="preserve">0.41</w:t>
            </w:r>
          </w:p>
        </w:tc>
        <w:tc>
          <w:tcPr/>
          <w:p>
            <w:pPr>
              <w:pStyle w:val="Compact"/>
              <w:jc w:val="right"/>
            </w:pPr>
            <w:r>
              <w:t xml:space="preserve">2125</w:t>
            </w:r>
          </w:p>
        </w:tc>
        <w:tc>
          <w:tcPr/>
          <w:p>
            <w:pPr>
              <w:pStyle w:val="Compact"/>
              <w:jc w:val="right"/>
            </w:pPr>
            <w:r>
              <w:t xml:space="preserve">88.17</w:t>
            </w:r>
          </w:p>
        </w:tc>
      </w:tr>
      <w:tr>
        <w:tc>
          <w:tcPr/>
          <w:p>
            <w:pPr>
              <w:pStyle w:val="Compact"/>
              <w:jc w:val="left"/>
            </w:pPr>
            <w:r>
              <w:t xml:space="preserve">1548437</w:t>
            </w:r>
          </w:p>
        </w:tc>
        <w:tc>
          <w:tcPr/>
          <w:p>
            <w:pPr>
              <w:pStyle w:val="Compact"/>
              <w:jc w:val="right"/>
            </w:pPr>
            <w:r>
              <w:t xml:space="preserve">10</w:t>
            </w:r>
          </w:p>
        </w:tc>
        <w:tc>
          <w:tcPr/>
          <w:p>
            <w:pPr>
              <w:pStyle w:val="Compact"/>
              <w:jc w:val="right"/>
            </w:pPr>
            <w:r>
              <w:t xml:space="preserve">0.41</w:t>
            </w:r>
          </w:p>
        </w:tc>
        <w:tc>
          <w:tcPr/>
          <w:p>
            <w:pPr>
              <w:pStyle w:val="Compact"/>
              <w:jc w:val="right"/>
            </w:pPr>
            <w:r>
              <w:t xml:space="preserve">2135</w:t>
            </w:r>
          </w:p>
        </w:tc>
        <w:tc>
          <w:tcPr/>
          <w:p>
            <w:pPr>
              <w:pStyle w:val="Compact"/>
              <w:jc w:val="right"/>
            </w:pPr>
            <w:r>
              <w:t xml:space="preserve">88.58</w:t>
            </w:r>
          </w:p>
        </w:tc>
      </w:tr>
      <w:tr>
        <w:tc>
          <w:tcPr/>
          <w:p>
            <w:pPr>
              <w:pStyle w:val="Compact"/>
              <w:jc w:val="left"/>
            </w:pPr>
            <w:r>
              <w:t xml:space="preserve">1556232</w:t>
            </w:r>
          </w:p>
        </w:tc>
        <w:tc>
          <w:tcPr/>
          <w:p>
            <w:pPr>
              <w:pStyle w:val="Compact"/>
              <w:jc w:val="right"/>
            </w:pPr>
            <w:r>
              <w:t xml:space="preserve">35</w:t>
            </w:r>
          </w:p>
        </w:tc>
        <w:tc>
          <w:tcPr/>
          <w:p>
            <w:pPr>
              <w:pStyle w:val="Compact"/>
              <w:jc w:val="right"/>
            </w:pPr>
            <w:r>
              <w:t xml:space="preserve">1.45</w:t>
            </w:r>
          </w:p>
        </w:tc>
        <w:tc>
          <w:tcPr/>
          <w:p>
            <w:pPr>
              <w:pStyle w:val="Compact"/>
              <w:jc w:val="right"/>
            </w:pPr>
            <w:r>
              <w:t xml:space="preserve">2170</w:t>
            </w:r>
          </w:p>
        </w:tc>
        <w:tc>
          <w:tcPr/>
          <w:p>
            <w:pPr>
              <w:pStyle w:val="Compact"/>
              <w:jc w:val="right"/>
            </w:pPr>
            <w:r>
              <w:t xml:space="preserve">90.03</w:t>
            </w:r>
          </w:p>
        </w:tc>
      </w:tr>
      <w:tr>
        <w:tc>
          <w:tcPr/>
          <w:p>
            <w:pPr>
              <w:pStyle w:val="Compact"/>
              <w:jc w:val="left"/>
            </w:pPr>
            <w:r>
              <w:t xml:space="preserve">1559608</w:t>
            </w:r>
          </w:p>
        </w:tc>
        <w:tc>
          <w:tcPr/>
          <w:p>
            <w:pPr>
              <w:pStyle w:val="Compact"/>
              <w:jc w:val="right"/>
            </w:pPr>
            <w:r>
              <w:t xml:space="preserve">19</w:t>
            </w:r>
          </w:p>
        </w:tc>
        <w:tc>
          <w:tcPr/>
          <w:p>
            <w:pPr>
              <w:pStyle w:val="Compact"/>
              <w:jc w:val="right"/>
            </w:pPr>
            <w:r>
              <w:t xml:space="preserve">0.79</w:t>
            </w:r>
          </w:p>
        </w:tc>
        <w:tc>
          <w:tcPr/>
          <w:p>
            <w:pPr>
              <w:pStyle w:val="Compact"/>
              <w:jc w:val="right"/>
            </w:pPr>
            <w:r>
              <w:t xml:space="preserve">2189</w:t>
            </w:r>
          </w:p>
        </w:tc>
        <w:tc>
          <w:tcPr/>
          <w:p>
            <w:pPr>
              <w:pStyle w:val="Compact"/>
              <w:jc w:val="right"/>
            </w:pPr>
            <w:r>
              <w:t xml:space="preserve">90.82</w:t>
            </w:r>
          </w:p>
        </w:tc>
      </w:tr>
      <w:tr>
        <w:tc>
          <w:tcPr/>
          <w:p>
            <w:pPr>
              <w:pStyle w:val="Compact"/>
              <w:jc w:val="left"/>
            </w:pPr>
            <w:r>
              <w:t xml:space="preserve">1630029</w:t>
            </w:r>
          </w:p>
        </w:tc>
        <w:tc>
          <w:tcPr/>
          <w:p>
            <w:pPr>
              <w:pStyle w:val="Compact"/>
              <w:jc w:val="right"/>
            </w:pPr>
            <w:r>
              <w:t xml:space="preserve">139</w:t>
            </w:r>
          </w:p>
        </w:tc>
        <w:tc>
          <w:tcPr/>
          <w:p>
            <w:pPr>
              <w:pStyle w:val="Compact"/>
              <w:jc w:val="right"/>
            </w:pPr>
            <w:r>
              <w:t xml:space="preserve">5.77</w:t>
            </w:r>
          </w:p>
        </w:tc>
        <w:tc>
          <w:tcPr/>
          <w:p>
            <w:pPr>
              <w:pStyle w:val="Compact"/>
              <w:jc w:val="right"/>
            </w:pPr>
            <w:r>
              <w:t xml:space="preserve">2328</w:t>
            </w:r>
          </w:p>
        </w:tc>
        <w:tc>
          <w:tcPr/>
          <w:p>
            <w:pPr>
              <w:pStyle w:val="Compact"/>
              <w:jc w:val="right"/>
            </w:pPr>
            <w:r>
              <w:t xml:space="preserve">96.59</w:t>
            </w:r>
          </w:p>
        </w:tc>
      </w:tr>
      <w:tr>
        <w:tc>
          <w:tcPr/>
          <w:p>
            <w:pPr>
              <w:pStyle w:val="Compact"/>
              <w:jc w:val="left"/>
            </w:pPr>
            <w:r>
              <w:t xml:space="preserve">1685171</w:t>
            </w:r>
          </w:p>
        </w:tc>
        <w:tc>
          <w:tcPr/>
          <w:p>
            <w:pPr>
              <w:pStyle w:val="Compact"/>
              <w:jc w:val="right"/>
            </w:pPr>
            <w:r>
              <w:t xml:space="preserve">7</w:t>
            </w:r>
          </w:p>
        </w:tc>
        <w:tc>
          <w:tcPr/>
          <w:p>
            <w:pPr>
              <w:pStyle w:val="Compact"/>
              <w:jc w:val="right"/>
            </w:pPr>
            <w:r>
              <w:t xml:space="preserve">0.29</w:t>
            </w:r>
          </w:p>
        </w:tc>
        <w:tc>
          <w:tcPr/>
          <w:p>
            <w:pPr>
              <w:pStyle w:val="Compact"/>
              <w:jc w:val="right"/>
            </w:pPr>
            <w:r>
              <w:t xml:space="preserve">2335</w:t>
            </w:r>
          </w:p>
        </w:tc>
        <w:tc>
          <w:tcPr/>
          <w:p>
            <w:pPr>
              <w:pStyle w:val="Compact"/>
              <w:jc w:val="right"/>
            </w:pPr>
            <w:r>
              <w:t xml:space="preserve">96.88</w:t>
            </w:r>
          </w:p>
        </w:tc>
      </w:tr>
      <w:tr>
        <w:tc>
          <w:tcPr/>
          <w:p>
            <w:pPr>
              <w:pStyle w:val="Compact"/>
              <w:jc w:val="left"/>
            </w:pPr>
            <w:r>
              <w:t xml:space="preserve">1746148</w:t>
            </w:r>
          </w:p>
        </w:tc>
        <w:tc>
          <w:tcPr/>
          <w:p>
            <w:pPr>
              <w:pStyle w:val="Compact"/>
              <w:jc w:val="right"/>
            </w:pPr>
            <w:r>
              <w:t xml:space="preserve">39</w:t>
            </w:r>
          </w:p>
        </w:tc>
        <w:tc>
          <w:tcPr/>
          <w:p>
            <w:pPr>
              <w:pStyle w:val="Compact"/>
              <w:jc w:val="right"/>
            </w:pPr>
            <w:r>
              <w:t xml:space="preserve">1.62</w:t>
            </w:r>
          </w:p>
        </w:tc>
        <w:tc>
          <w:tcPr/>
          <w:p>
            <w:pPr>
              <w:pStyle w:val="Compact"/>
              <w:jc w:val="right"/>
            </w:pPr>
            <w:r>
              <w:t xml:space="preserve">2374</w:t>
            </w:r>
          </w:p>
        </w:tc>
        <w:tc>
          <w:tcPr/>
          <w:p>
            <w:pPr>
              <w:pStyle w:val="Compact"/>
              <w:jc w:val="right"/>
            </w:pPr>
            <w:r>
              <w:t xml:space="preserve">98.50</w:t>
            </w:r>
          </w:p>
        </w:tc>
      </w:tr>
      <w:tr>
        <w:tc>
          <w:tcPr/>
          <w:p>
            <w:pPr>
              <w:pStyle w:val="Compact"/>
              <w:jc w:val="left"/>
            </w:pPr>
            <w:r>
              <w:t xml:space="preserve">3013380</w:t>
            </w:r>
          </w:p>
        </w:tc>
        <w:tc>
          <w:tcPr/>
          <w:p>
            <w:pPr>
              <w:pStyle w:val="Compact"/>
              <w:jc w:val="right"/>
            </w:pPr>
            <w:r>
              <w:t xml:space="preserve">4</w:t>
            </w:r>
          </w:p>
        </w:tc>
        <w:tc>
          <w:tcPr/>
          <w:p>
            <w:pPr>
              <w:pStyle w:val="Compact"/>
              <w:jc w:val="right"/>
            </w:pPr>
            <w:r>
              <w:t xml:space="preserve">0.17</w:t>
            </w:r>
          </w:p>
        </w:tc>
        <w:tc>
          <w:tcPr/>
          <w:p>
            <w:pPr>
              <w:pStyle w:val="Compact"/>
              <w:jc w:val="right"/>
            </w:pPr>
            <w:r>
              <w:t xml:space="preserve">2378</w:t>
            </w:r>
          </w:p>
        </w:tc>
        <w:tc>
          <w:tcPr/>
          <w:p>
            <w:pPr>
              <w:pStyle w:val="Compact"/>
              <w:jc w:val="right"/>
            </w:pPr>
            <w:r>
              <w:t xml:space="preserve">98.67</w:t>
            </w:r>
          </w:p>
        </w:tc>
      </w:tr>
      <w:tr>
        <w:tc>
          <w:tcPr/>
          <w:p>
            <w:pPr>
              <w:pStyle w:val="Compact"/>
              <w:jc w:val="left"/>
            </w:pPr>
            <w:r>
              <w:t xml:space="preserve">3622240</w:t>
            </w:r>
          </w:p>
        </w:tc>
        <w:tc>
          <w:tcPr/>
          <w:p>
            <w:pPr>
              <w:pStyle w:val="Compact"/>
              <w:jc w:val="right"/>
            </w:pPr>
            <w:r>
              <w:t xml:space="preserve">32</w:t>
            </w:r>
          </w:p>
        </w:tc>
        <w:tc>
          <w:tcPr/>
          <w:p>
            <w:pPr>
              <w:pStyle w:val="Compact"/>
              <w:jc w:val="right"/>
            </w:pPr>
            <w:r>
              <w:t xml:space="preserve">1.33</w:t>
            </w:r>
          </w:p>
        </w:tc>
        <w:tc>
          <w:tcPr/>
          <w:p>
            <w:pPr>
              <w:pStyle w:val="Compact"/>
              <w:jc w:val="right"/>
            </w:pPr>
            <w:r>
              <w:t xml:space="preserve">2410</w:t>
            </w:r>
          </w:p>
        </w:tc>
        <w:tc>
          <w:tcPr/>
          <w:p>
            <w:pPr>
              <w:pStyle w:val="Compact"/>
              <w:jc w:val="right"/>
            </w:pPr>
            <w:r>
              <w:t xml:space="preserve">100.00</w:t>
            </w:r>
          </w:p>
        </w:tc>
      </w:tr>
    </w:tbl>
    <w:p>
      <w:pPr>
        <w:pStyle w:val="BodyText"/>
      </w:pPr>
      <w:r>
        <w:t xml:space="preserve">Vamos a explorar si la modalidad impacta en los puntajes de la escala.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9"/>
        <w:gridCol w:w="1336"/>
        <w:gridCol w:w="1995"/>
      </w:tblGrid>
      <w:tr>
        <w:trPr>
          <w:trHeight w:val="63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P_Valor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Significancia</w:t>
            </w:r>
          </w:p>
        </w:tc>
      </w:tr>
      <w:tr>
        <w:trPr>
          <w:trHeight w:val="577"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CLENSUM</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CMATSUM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CDESSUM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CFEXSUM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SHASSUM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SINTSUM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SEXTSUM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MSUM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577"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DSUM</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bl>
    <w:p>
      <w:pPr>
        <w:pStyle w:val="BodyText"/>
      </w:pPr>
      <w:r>
        <w:t xml:space="preserve">En efecto, vemos que el impacto de la modalidad es estadísticamente significativo.</w:t>
      </w:r>
    </w:p>
    <w:p>
      <w:pPr>
        <w:pStyle w:val="BodyText"/>
      </w:pPr>
      <w:r>
        <w:t xml:space="preserve">Necesitamos explorar en qué grupos radica la diferencia.</w:t>
      </w:r>
    </w:p>
    <w:bookmarkEnd w:id="56"/>
    <w:bookmarkStart w:id="60" w:name="región-natural"/>
    <w:p>
      <w:pPr>
        <w:pStyle w:val="Heading3"/>
      </w:pPr>
      <w:r>
        <w:t xml:space="preserve">Región Natural</w:t>
      </w:r>
    </w:p>
    <w:p>
      <w:pPr>
        <w:pStyle w:val="FirstParagraph"/>
      </w:pPr>
      <w:r>
        <w:t xml:space="preserve">Exploremos ahora la variable Región Natural (Costa, Sierra, Selva).</w:t>
      </w:r>
    </w:p>
    <w:p>
      <w:pPr>
        <w:pStyle w:val="TableCaption"/>
      </w:pPr>
      <w:r>
        <w:t xml:space="preserve">Tabla de Frecuencias de Región</w:t>
      </w:r>
    </w:p>
    <w:tbl>
      <w:tblPr>
        <w:tblStyle w:val="Table"/>
        <w:tblW w:type="auto" w:w="0"/>
        <w:tblLook w:firstRow="1" w:lastRow="0" w:firstColumn="0" w:lastColumn="0" w:noHBand="0" w:noVBand="0" w:val="0020"/>
        <w:jc w:val="start"/>
        <w:tblCaption w:val="Tabla de Frecuencias de Región"/>
      </w:tblPr>
      <w:tblGrid>
        <w:gridCol w:w="1584"/>
        <w:gridCol w:w="1584"/>
        <w:gridCol w:w="1584"/>
        <w:gridCol w:w="1584"/>
        <w:gridCol w:w="1584"/>
      </w:tblGrid>
      <w:tr>
        <w:trPr>
          <w:tblHeader w:val="true"/>
        </w:trPr>
        <w:tc>
          <w:tcPr/>
          <w:p>
            <w:pPr>
              <w:pStyle w:val="Compact"/>
              <w:jc w:val="left"/>
            </w:pPr>
            <w:r>
              <w:t xml:space="preserve">Región</w:t>
            </w:r>
          </w:p>
        </w:tc>
        <w:tc>
          <w:tcPr/>
          <w:p>
            <w:pPr>
              <w:pStyle w:val="Compact"/>
              <w:jc w:val="right"/>
            </w:pPr>
            <w:r>
              <w:t xml:space="preserve">N</w:t>
            </w:r>
          </w:p>
        </w:tc>
        <w:tc>
          <w:tcPr/>
          <w:p>
            <w:pPr>
              <w:pStyle w:val="Compact"/>
              <w:jc w:val="right"/>
            </w:pPr>
            <w:r>
              <w:t xml:space="preserve">%</w:t>
            </w:r>
          </w:p>
        </w:tc>
        <w:tc>
          <w:tcPr/>
          <w:p>
            <w:pPr>
              <w:pStyle w:val="Compact"/>
              <w:jc w:val="right"/>
            </w:pPr>
            <w:r>
              <w:t xml:space="preserve">N Acum.</w:t>
            </w:r>
          </w:p>
        </w:tc>
        <w:tc>
          <w:tcPr/>
          <w:p>
            <w:pPr>
              <w:pStyle w:val="Compact"/>
              <w:jc w:val="right"/>
            </w:pPr>
            <w:r>
              <w:t xml:space="preserve">% Acum.</w:t>
            </w:r>
          </w:p>
        </w:tc>
      </w:tr>
      <w:tr>
        <w:tc>
          <w:tcPr/>
          <w:p>
            <w:pPr>
              <w:pStyle w:val="Compact"/>
              <w:jc w:val="left"/>
            </w:pPr>
            <w:r>
              <w:t xml:space="preserve">Costa</w:t>
            </w:r>
          </w:p>
        </w:tc>
        <w:tc>
          <w:tcPr/>
          <w:p>
            <w:pPr>
              <w:pStyle w:val="Compact"/>
              <w:jc w:val="right"/>
            </w:pPr>
            <w:r>
              <w:t xml:space="preserve">1257</w:t>
            </w:r>
          </w:p>
        </w:tc>
        <w:tc>
          <w:tcPr/>
          <w:p>
            <w:pPr>
              <w:pStyle w:val="Compact"/>
              <w:jc w:val="right"/>
            </w:pPr>
            <w:r>
              <w:t xml:space="preserve">52.16</w:t>
            </w:r>
          </w:p>
        </w:tc>
        <w:tc>
          <w:tcPr/>
          <w:p>
            <w:pPr>
              <w:pStyle w:val="Compact"/>
              <w:jc w:val="right"/>
            </w:pPr>
            <w:r>
              <w:t xml:space="preserve">1257</w:t>
            </w:r>
          </w:p>
        </w:tc>
        <w:tc>
          <w:tcPr/>
          <w:p>
            <w:pPr>
              <w:pStyle w:val="Compact"/>
              <w:jc w:val="right"/>
            </w:pPr>
            <w:r>
              <w:t xml:space="preserve">52.16</w:t>
            </w:r>
          </w:p>
        </w:tc>
      </w:tr>
      <w:tr>
        <w:tc>
          <w:tcPr/>
          <w:p>
            <w:pPr>
              <w:pStyle w:val="Compact"/>
              <w:jc w:val="left"/>
            </w:pPr>
            <w:r>
              <w:t xml:space="preserve">Sierra</w:t>
            </w:r>
          </w:p>
        </w:tc>
        <w:tc>
          <w:tcPr/>
          <w:p>
            <w:pPr>
              <w:pStyle w:val="Compact"/>
              <w:jc w:val="right"/>
            </w:pPr>
            <w:r>
              <w:t xml:space="preserve">535</w:t>
            </w:r>
          </w:p>
        </w:tc>
        <w:tc>
          <w:tcPr/>
          <w:p>
            <w:pPr>
              <w:pStyle w:val="Compact"/>
              <w:jc w:val="right"/>
            </w:pPr>
            <w:r>
              <w:t xml:space="preserve">22.20</w:t>
            </w:r>
          </w:p>
        </w:tc>
        <w:tc>
          <w:tcPr/>
          <w:p>
            <w:pPr>
              <w:pStyle w:val="Compact"/>
              <w:jc w:val="right"/>
            </w:pPr>
            <w:r>
              <w:t xml:space="preserve">1792</w:t>
            </w:r>
          </w:p>
        </w:tc>
        <w:tc>
          <w:tcPr/>
          <w:p>
            <w:pPr>
              <w:pStyle w:val="Compact"/>
              <w:jc w:val="right"/>
            </w:pPr>
            <w:r>
              <w:t xml:space="preserve">74.36</w:t>
            </w:r>
          </w:p>
        </w:tc>
      </w:tr>
      <w:tr>
        <w:tc>
          <w:tcPr/>
          <w:p>
            <w:pPr>
              <w:pStyle w:val="Compact"/>
              <w:jc w:val="left"/>
            </w:pPr>
            <w:r>
              <w:t xml:space="preserve">Selva</w:t>
            </w:r>
          </w:p>
        </w:tc>
        <w:tc>
          <w:tcPr/>
          <w:p>
            <w:pPr>
              <w:pStyle w:val="Compact"/>
              <w:jc w:val="right"/>
            </w:pPr>
            <w:r>
              <w:t xml:space="preserve">618</w:t>
            </w:r>
          </w:p>
        </w:tc>
        <w:tc>
          <w:tcPr/>
          <w:p>
            <w:pPr>
              <w:pStyle w:val="Compact"/>
              <w:jc w:val="right"/>
            </w:pPr>
            <w:r>
              <w:t xml:space="preserve">25.64</w:t>
            </w:r>
          </w:p>
        </w:tc>
        <w:tc>
          <w:tcPr/>
          <w:p>
            <w:pPr>
              <w:pStyle w:val="Compact"/>
              <w:jc w:val="right"/>
            </w:pPr>
            <w:r>
              <w:t xml:space="preserve">2410</w:t>
            </w:r>
          </w:p>
        </w:tc>
        <w:tc>
          <w:tcPr/>
          <w:p>
            <w:pPr>
              <w:pStyle w:val="Compact"/>
              <w:jc w:val="right"/>
            </w:pPr>
            <w:r>
              <w:t xml:space="preserve">100.00</w:t>
            </w:r>
          </w:p>
        </w:tc>
      </w:tr>
    </w:tbl>
    <w:p>
      <w:pPr>
        <w:pStyle w:val="BodyText"/>
      </w:pPr>
      <w:r>
        <w:drawing>
          <wp:inline>
            <wp:extent cx="4620126" cy="3696101"/>
            <wp:effectExtent b="0" l="0" r="0" t="0"/>
            <wp:docPr descr="" title="" id="58" name="Picture"/>
            <a:graphic>
              <a:graphicData uri="http://schemas.openxmlformats.org/drawingml/2006/picture">
                <pic:pic>
                  <pic:nvPicPr>
                    <pic:cNvPr descr="Info_Dinix_02_files/figure-docx/45_RegNat_Frec-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63" w:name="análisis-de-correlaciones"/>
    <w:p>
      <w:pPr>
        <w:pStyle w:val="Heading1"/>
      </w:pPr>
      <w:r>
        <w:t xml:space="preserve">Análisis de Correlaciones</w:t>
      </w:r>
    </w:p>
    <w:p>
      <w:pPr>
        <w:pStyle w:val="FirstParagraph"/>
      </w:pPr>
      <w:r>
        <w:t xml:space="preserve">Como las variables sumatorias de la Escala DINI no están normalmente distribuidas, se realizará la evaluación de la asociación con las variables demográficas numéricas mediante el índico rho de Spearman, que es un instrumento estadístico que no asume normalidad.</w:t>
      </w:r>
    </w:p>
    <w:bookmarkStart w:id="62" w:name="edad-y-puntajes-sumatorios-de-la-escala"/>
    <w:p>
      <w:pPr>
        <w:pStyle w:val="Heading2"/>
      </w:pPr>
      <w:r>
        <w:t xml:space="preserve">Edad y Puntajes Sumatorios de la Escala</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Variable X</w:t>
            </w:r>
          </w:p>
        </w:tc>
        <w:tc>
          <w:tcPr/>
          <w:p>
            <w:pPr>
              <w:pStyle w:val="Compact"/>
              <w:jc w:val="left"/>
            </w:pPr>
            <w:r>
              <w:t xml:space="preserve">Índice Rho</w:t>
            </w:r>
          </w:p>
        </w:tc>
        <w:tc>
          <w:tcPr/>
          <w:p>
            <w:pPr>
              <w:pStyle w:val="Compact"/>
              <w:jc w:val="left"/>
            </w:pPr>
            <w:r>
              <w:t xml:space="preserve">Magnitud</w:t>
            </w:r>
          </w:p>
        </w:tc>
        <w:tc>
          <w:tcPr/>
          <w:p>
            <w:pPr>
              <w:pStyle w:val="Compact"/>
              <w:jc w:val="left"/>
            </w:pPr>
            <w:r>
              <w:t xml:space="preserve">Significación</w:t>
            </w:r>
          </w:p>
        </w:tc>
      </w:tr>
      <w:tr>
        <w:tc>
          <w:tcPr/>
          <w:p>
            <w:pPr>
              <w:pStyle w:val="Compact"/>
              <w:jc w:val="left"/>
            </w:pPr>
            <w:r>
              <w:t xml:space="preserve">CLENSUM</w:t>
            </w:r>
          </w:p>
        </w:tc>
        <w:tc>
          <w:tcPr/>
          <w:p>
            <w:pPr>
              <w:pStyle w:val="Compact"/>
              <w:jc w:val="left"/>
            </w:pPr>
            <w:r>
              <w:t xml:space="preserve">0.33</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CMATSUM</w:t>
            </w:r>
          </w:p>
        </w:tc>
        <w:tc>
          <w:tcPr/>
          <w:p>
            <w:pPr>
              <w:pStyle w:val="Compact"/>
              <w:jc w:val="left"/>
            </w:pPr>
            <w:r>
              <w:t xml:space="preserve">0.40</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CDESSUM</w:t>
            </w:r>
          </w:p>
        </w:tc>
        <w:tc>
          <w:tcPr/>
          <w:p>
            <w:pPr>
              <w:pStyle w:val="Compact"/>
              <w:jc w:val="left"/>
            </w:pPr>
            <w:r>
              <w:t xml:space="preserve">0.28</w:t>
            </w:r>
          </w:p>
        </w:tc>
        <w:tc>
          <w:tcPr/>
          <w:p>
            <w:pPr>
              <w:pStyle w:val="Compact"/>
              <w:jc w:val="left"/>
            </w:pPr>
            <w:r>
              <w:t xml:space="preserve">Débil</w:t>
            </w:r>
          </w:p>
        </w:tc>
        <w:tc>
          <w:tcPr/>
          <w:p>
            <w:pPr>
              <w:pStyle w:val="Compact"/>
              <w:jc w:val="left"/>
            </w:pPr>
            <w:r>
              <w:t xml:space="preserve">***</w:t>
            </w:r>
          </w:p>
        </w:tc>
      </w:tr>
      <w:tr>
        <w:tc>
          <w:tcPr/>
          <w:p>
            <w:pPr>
              <w:pStyle w:val="Compact"/>
              <w:jc w:val="left"/>
            </w:pPr>
            <w:r>
              <w:t xml:space="preserve">CFEXSUM</w:t>
            </w:r>
          </w:p>
        </w:tc>
        <w:tc>
          <w:tcPr/>
          <w:p>
            <w:pPr>
              <w:pStyle w:val="Compact"/>
              <w:jc w:val="left"/>
            </w:pPr>
            <w:r>
              <w:t xml:space="preserve">0.17</w:t>
            </w:r>
          </w:p>
        </w:tc>
        <w:tc>
          <w:tcPr/>
          <w:p>
            <w:pPr>
              <w:pStyle w:val="Compact"/>
              <w:jc w:val="left"/>
            </w:pPr>
            <w:r>
              <w:t xml:space="preserve">Muy débil</w:t>
            </w:r>
          </w:p>
        </w:tc>
        <w:tc>
          <w:tcPr/>
          <w:p>
            <w:pPr>
              <w:pStyle w:val="Compact"/>
              <w:jc w:val="left"/>
            </w:pPr>
            <w:r>
              <w:t xml:space="preserve">***</w:t>
            </w:r>
          </w:p>
        </w:tc>
      </w:tr>
      <w:tr>
        <w:tc>
          <w:tcPr/>
          <w:p>
            <w:pPr>
              <w:pStyle w:val="Compact"/>
              <w:jc w:val="left"/>
            </w:pPr>
            <w:r>
              <w:t xml:space="preserve">SHASSUM</w:t>
            </w:r>
          </w:p>
        </w:tc>
        <w:tc>
          <w:tcPr/>
          <w:p>
            <w:pPr>
              <w:pStyle w:val="Compact"/>
              <w:jc w:val="left"/>
            </w:pPr>
            <w:r>
              <w:t xml:space="preserve">0.16</w:t>
            </w:r>
          </w:p>
        </w:tc>
        <w:tc>
          <w:tcPr/>
          <w:p>
            <w:pPr>
              <w:pStyle w:val="Compact"/>
              <w:jc w:val="left"/>
            </w:pPr>
            <w:r>
              <w:t xml:space="preserve">Muy débil</w:t>
            </w:r>
          </w:p>
        </w:tc>
        <w:tc>
          <w:tcPr/>
          <w:p>
            <w:pPr>
              <w:pStyle w:val="Compact"/>
              <w:jc w:val="left"/>
            </w:pPr>
            <w:r>
              <w:t xml:space="preserve">***</w:t>
            </w:r>
          </w:p>
        </w:tc>
      </w:tr>
      <w:tr>
        <w:tc>
          <w:tcPr/>
          <w:p>
            <w:pPr>
              <w:pStyle w:val="Compact"/>
              <w:jc w:val="left"/>
            </w:pPr>
            <w:r>
              <w:t xml:space="preserve">SINTSUM</w:t>
            </w:r>
          </w:p>
        </w:tc>
        <w:tc>
          <w:tcPr/>
          <w:p>
            <w:pPr>
              <w:pStyle w:val="Compact"/>
              <w:jc w:val="left"/>
            </w:pPr>
            <w:r>
              <w:t xml:space="preserve">-0.01</w:t>
            </w:r>
          </w:p>
        </w:tc>
        <w:tc>
          <w:tcPr/>
          <w:p>
            <w:pPr>
              <w:pStyle w:val="Compact"/>
              <w:jc w:val="left"/>
            </w:pPr>
            <w:r>
              <w:t xml:space="preserve">Nula</w:t>
            </w:r>
          </w:p>
        </w:tc>
        <w:tc>
          <w:tcPr/>
          <w:p>
            <w:pPr>
              <w:pStyle w:val="Compact"/>
              <w:jc w:val="left"/>
            </w:pPr>
            <w:r>
              <w:t xml:space="preserve">NS</w:t>
            </w:r>
          </w:p>
        </w:tc>
      </w:tr>
      <w:tr>
        <w:tc>
          <w:tcPr/>
          <w:p>
            <w:pPr>
              <w:pStyle w:val="Compact"/>
              <w:jc w:val="left"/>
            </w:pPr>
            <w:r>
              <w:t xml:space="preserve">SEXTSUM</w:t>
            </w:r>
          </w:p>
        </w:tc>
        <w:tc>
          <w:tcPr/>
          <w:p>
            <w:pPr>
              <w:pStyle w:val="Compact"/>
              <w:jc w:val="left"/>
            </w:pPr>
            <w:r>
              <w:t xml:space="preserve">-0.04</w:t>
            </w:r>
          </w:p>
        </w:tc>
        <w:tc>
          <w:tcPr/>
          <w:p>
            <w:pPr>
              <w:pStyle w:val="Compact"/>
              <w:jc w:val="left"/>
            </w:pPr>
            <w:r>
              <w:t xml:space="preserve">Nula</w:t>
            </w:r>
          </w:p>
        </w:tc>
        <w:tc>
          <w:tcPr/>
          <w:p>
            <w:pPr>
              <w:pStyle w:val="Compact"/>
              <w:jc w:val="left"/>
            </w:pPr>
            <w:r>
              <w:t xml:space="preserve">*</w:t>
            </w:r>
          </w:p>
        </w:tc>
      </w:tr>
      <w:tr>
        <w:tc>
          <w:tcPr/>
          <w:p>
            <w:pPr>
              <w:pStyle w:val="Compact"/>
              <w:jc w:val="left"/>
            </w:pPr>
            <w:r>
              <w:t xml:space="preserve">CSUM</w:t>
            </w:r>
          </w:p>
        </w:tc>
        <w:tc>
          <w:tcPr/>
          <w:p>
            <w:pPr>
              <w:pStyle w:val="Compact"/>
              <w:jc w:val="left"/>
            </w:pPr>
            <w:r>
              <w:t xml:space="preserve">0.30</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MSUM</w:t>
            </w:r>
          </w:p>
        </w:tc>
        <w:tc>
          <w:tcPr/>
          <w:p>
            <w:pPr>
              <w:pStyle w:val="Compact"/>
              <w:jc w:val="left"/>
            </w:pPr>
            <w:r>
              <w:t xml:space="preserve">0.35</w:t>
            </w:r>
          </w:p>
        </w:tc>
        <w:tc>
          <w:tcPr/>
          <w:p>
            <w:pPr>
              <w:pStyle w:val="Compact"/>
              <w:jc w:val="left"/>
            </w:pPr>
            <w:r>
              <w:t xml:space="preserve">Moderada</w:t>
            </w:r>
          </w:p>
        </w:tc>
        <w:tc>
          <w:tcPr/>
          <w:p>
            <w:pPr>
              <w:pStyle w:val="Compact"/>
              <w:jc w:val="left"/>
            </w:pPr>
            <w:r>
              <w:t xml:space="preserve">***</w:t>
            </w:r>
          </w:p>
        </w:tc>
      </w:tr>
      <w:tr>
        <w:tc>
          <w:tcPr/>
          <w:p>
            <w:pPr>
              <w:pStyle w:val="Compact"/>
              <w:jc w:val="left"/>
            </w:pPr>
            <w:r>
              <w:t xml:space="preserve">DSUM</w:t>
            </w:r>
          </w:p>
        </w:tc>
        <w:tc>
          <w:tcPr/>
          <w:p>
            <w:pPr>
              <w:pStyle w:val="Compact"/>
              <w:jc w:val="left"/>
            </w:pPr>
            <w:r>
              <w:t xml:space="preserve">0.21</w:t>
            </w:r>
          </w:p>
        </w:tc>
        <w:tc>
          <w:tcPr/>
          <w:p>
            <w:pPr>
              <w:pStyle w:val="Compact"/>
              <w:jc w:val="left"/>
            </w:pPr>
            <w:r>
              <w:t xml:space="preserve">Débil</w:t>
            </w:r>
          </w:p>
        </w:tc>
        <w:tc>
          <w:tcPr/>
          <w:p>
            <w:pPr>
              <w:pStyle w:val="Compact"/>
              <w:jc w:val="left"/>
            </w:pPr>
            <w:r>
              <w:t xml:space="preserve">***</w:t>
            </w:r>
          </w:p>
        </w:tc>
      </w:tr>
    </w:tbl>
    <w:p>
      <w:pPr>
        <w:pStyle w:val="BodyText"/>
      </w:pPr>
      <w:r>
        <w:t xml:space="preserve">La(s) siguiente(s) correlación(es) no fueron estadísticamente significativas: SINTSUM .</w:t>
      </w:r>
      <w:r>
        <w:t xml:space="preserve"> </w:t>
      </w:r>
      <w:r>
        <w:t xml:space="preserve">Por otro lado, la(s) siguiente(s) correlación(es), si bien técnicamente significativa(s), son de magnitud tan pequeña que no indican ninguna asociación en la práctica: SEXTSUM .</w:t>
      </w:r>
      <w:r>
        <w:t xml:space="preserve"> </w:t>
      </w:r>
      <w:r>
        <w:t xml:space="preserve">En contraste, las siguientes correlaciones sí resultaron estadísticamente significativas: CLENSUM, CMATSUM, CDESSUM, CFEXSUM, SHASSUM, CSUM, MSUM, DSUM .</w:t>
      </w:r>
    </w:p>
    <w:p>
      <w:pPr>
        <w:pStyle w:val="BodyText"/>
      </w:pPr>
      <w:r>
        <w:t xml:space="preserve">A continuación, pasaremos a analizar el detalle de las correlaciones estadísticamente significativas.</w:t>
      </w:r>
      <w:r>
        <w:t xml:space="preserve"> </w:t>
      </w:r>
      <w:r>
        <w:t xml:space="preserve">- La asociación entre CLENSUM y EDADMES es Moderada y directa. Esto implica que a mayor puntaje en CLENSUM, la persona suele tener mayores puntajes en EDADMES.</w:t>
      </w:r>
    </w:p>
    <w:p>
      <w:pPr>
        <w:numPr>
          <w:ilvl w:val="0"/>
          <w:numId w:val="1002"/>
        </w:numPr>
      </w:pPr>
      <w:r>
        <w:t xml:space="preserve">La asociación entre CMATSUM y EDADMES es Moderada y directa. Esto implica que a mayor puntaje en CMATSUM, la persona suele tener mayores puntajes en EDADMES.</w:t>
      </w:r>
    </w:p>
    <w:p>
      <w:pPr>
        <w:numPr>
          <w:ilvl w:val="0"/>
          <w:numId w:val="1002"/>
        </w:numPr>
      </w:pPr>
      <w:r>
        <w:t xml:space="preserve">La asociación entre CDESSUM y EDADMES es Débil y directa. Esto implica que a mayor puntaje en CDESSUM, la persona suele tener mayores puntajes en EDADMES.</w:t>
      </w:r>
    </w:p>
    <w:p>
      <w:pPr>
        <w:numPr>
          <w:ilvl w:val="0"/>
          <w:numId w:val="1002"/>
        </w:numPr>
      </w:pPr>
      <w:r>
        <w:t xml:space="preserve">La asociación entre CFEXSUM y EDADMES es Muy débil y directa. Esto implica que a mayor puntaje en CFEXSUM, la persona suele tener mayores puntajes en EDADMES.</w:t>
      </w:r>
    </w:p>
    <w:p>
      <w:pPr>
        <w:numPr>
          <w:ilvl w:val="0"/>
          <w:numId w:val="1002"/>
        </w:numPr>
      </w:pPr>
      <w:r>
        <w:t xml:space="preserve">La asociación entre SHASSUM y EDADMES es Muy débil y directa. Esto implica que a mayor puntaje en SHASSUM, la persona suele tener mayores puntajes en EDADMES.</w:t>
      </w:r>
    </w:p>
    <w:p>
      <w:pPr>
        <w:numPr>
          <w:ilvl w:val="0"/>
          <w:numId w:val="1002"/>
        </w:numPr>
      </w:pPr>
      <w:r>
        <w:t xml:space="preserve">La asociación entre CSUM y EDADMES es Moderada y directa. Esto implica que a mayor puntaje en CSUM, la persona suele tener mayores puntajes en EDADMES.</w:t>
      </w:r>
    </w:p>
    <w:p>
      <w:pPr>
        <w:numPr>
          <w:ilvl w:val="0"/>
          <w:numId w:val="1002"/>
        </w:numPr>
      </w:pPr>
      <w:r>
        <w:t xml:space="preserve">La asociación entre MSUM y EDADMES es Moderada y directa. Esto implica que a mayor puntaje en MSUM, la persona suele tener mayores puntajes en EDADMES.</w:t>
      </w:r>
    </w:p>
    <w:p>
      <w:pPr>
        <w:numPr>
          <w:ilvl w:val="0"/>
          <w:numId w:val="1002"/>
        </w:numPr>
      </w:pPr>
      <w:r>
        <w:t xml:space="preserve">La asociación entre DSUM y EDADMES es Débil y directa. Esto implica que a mayor puntaje en DSUM, la persona suele tener mayores puntajes en EDADMES.</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57" Target="media/rId5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Estandarización Perú Escala DINI</dc:title>
  <dc:creator>Martín Vargas Estrada</dc:creator>
  <cp:keywords/>
  <dcterms:created xsi:type="dcterms:W3CDTF">2024-12-23T12:49:24Z</dcterms:created>
  <dcterms:modified xsi:type="dcterms:W3CDTF">2024-12-23T12:49:24Z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2024-12-23</vt:lpwstr>
  </property>
  <property fmtid="{D5CDD505-2E9C-101B-9397-08002B2CF9AE}" pid="3" name="output">
    <vt:lpwstr/>
  </property>
</Properties>
</file>