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B74" w:rsidRDefault="004E6B74" w:rsidP="004E6B74">
      <w:pPr>
        <w:jc w:val="both"/>
        <w:rPr>
          <w:rFonts w:ascii="Arial" w:hAnsi="Arial" w:cs="Arial"/>
          <w:sz w:val="28"/>
          <w:szCs w:val="28"/>
        </w:rPr>
      </w:pPr>
      <w:bookmarkStart w:id="0" w:name="_GoBack"/>
      <w:bookmarkEnd w:id="0"/>
      <w:r w:rsidRPr="004E6B74">
        <w:rPr>
          <w:rFonts w:ascii="Arial" w:hAnsi="Arial" w:cs="Arial"/>
          <w:sz w:val="28"/>
          <w:szCs w:val="28"/>
        </w:rPr>
        <w:t>General Heading for Proceedings Before the</w:t>
      </w:r>
    </w:p>
    <w:p w:rsidR="004E6B74" w:rsidRDefault="00A9311C" w:rsidP="004E6B74">
      <w:pPr>
        <w:jc w:val="both"/>
        <w:rPr>
          <w:rFonts w:ascii="Arial" w:hAnsi="Arial" w:cs="Arial"/>
          <w:sz w:val="28"/>
          <w:szCs w:val="28"/>
        </w:rPr>
      </w:pPr>
      <w:r w:rsidRPr="004E6B74">
        <w:rPr>
          <w:rFonts w:ascii="Arial" w:hAnsi="Arial" w:cs="Arial"/>
          <w:sz w:val="28"/>
          <w:szCs w:val="28"/>
        </w:rPr>
        <w:t xml:space="preserve">FORM </w:t>
      </w:r>
      <w:proofErr w:type="gramStart"/>
      <w:r w:rsidRPr="004E6B74">
        <w:rPr>
          <w:rFonts w:ascii="Arial" w:hAnsi="Arial" w:cs="Arial"/>
          <w:sz w:val="28"/>
          <w:szCs w:val="28"/>
        </w:rPr>
        <w:t>NO.NCLT</w:t>
      </w:r>
      <w:proofErr w:type="gramEnd"/>
      <w:r w:rsidRPr="004E6B74">
        <w:rPr>
          <w:rFonts w:ascii="Arial" w:hAnsi="Arial" w:cs="Arial"/>
          <w:sz w:val="28"/>
          <w:szCs w:val="28"/>
        </w:rPr>
        <w:t>. 4</w:t>
      </w:r>
    </w:p>
    <w:p w:rsidR="004E6B74" w:rsidRDefault="00A9311C" w:rsidP="004E6B74">
      <w:pPr>
        <w:jc w:val="both"/>
        <w:rPr>
          <w:rFonts w:ascii="Arial" w:hAnsi="Arial" w:cs="Arial"/>
          <w:sz w:val="28"/>
          <w:szCs w:val="28"/>
        </w:rPr>
      </w:pPr>
      <w:r w:rsidRPr="004E6B74">
        <w:rPr>
          <w:rFonts w:ascii="Arial" w:hAnsi="Arial" w:cs="Arial"/>
          <w:sz w:val="28"/>
          <w:szCs w:val="28"/>
        </w:rPr>
        <w:t xml:space="preserve"> [See rule 34] </w:t>
      </w:r>
    </w:p>
    <w:p w:rsidR="004E6B74" w:rsidRDefault="00A9311C" w:rsidP="004E6B74">
      <w:pPr>
        <w:jc w:val="both"/>
        <w:rPr>
          <w:rFonts w:ascii="Arial" w:hAnsi="Arial" w:cs="Arial"/>
          <w:sz w:val="28"/>
          <w:szCs w:val="28"/>
        </w:rPr>
      </w:pPr>
      <w:r w:rsidRPr="004E6B74">
        <w:rPr>
          <w:rFonts w:ascii="Arial" w:hAnsi="Arial" w:cs="Arial"/>
          <w:sz w:val="28"/>
          <w:szCs w:val="28"/>
        </w:rPr>
        <w:t>General Heading for Proceedings Before the National Company Law Tribunal, Bench,</w:t>
      </w:r>
    </w:p>
    <w:p w:rsidR="004E6B74" w:rsidRDefault="00A9311C" w:rsidP="004E6B74">
      <w:pPr>
        <w:jc w:val="both"/>
        <w:rPr>
          <w:rFonts w:ascii="Arial" w:hAnsi="Arial" w:cs="Arial"/>
          <w:sz w:val="28"/>
          <w:szCs w:val="28"/>
        </w:rPr>
      </w:pPr>
      <w:r w:rsidRPr="004E6B74">
        <w:rPr>
          <w:rFonts w:ascii="Arial" w:hAnsi="Arial" w:cs="Arial"/>
          <w:sz w:val="28"/>
          <w:szCs w:val="28"/>
        </w:rPr>
        <w:t xml:space="preserve"> at . . . . . . </w:t>
      </w:r>
      <w:proofErr w:type="gramStart"/>
      <w:r w:rsidRPr="004E6B74">
        <w:rPr>
          <w:rFonts w:ascii="Arial" w:hAnsi="Arial" w:cs="Arial"/>
          <w:sz w:val="28"/>
          <w:szCs w:val="28"/>
        </w:rPr>
        <w:t>. . . .</w:t>
      </w:r>
      <w:proofErr w:type="gramEnd"/>
    </w:p>
    <w:p w:rsidR="004E6B74" w:rsidRDefault="00A9311C" w:rsidP="004E6B74">
      <w:pPr>
        <w:jc w:val="both"/>
        <w:rPr>
          <w:rFonts w:ascii="Arial" w:hAnsi="Arial" w:cs="Arial"/>
          <w:sz w:val="28"/>
          <w:szCs w:val="28"/>
        </w:rPr>
      </w:pPr>
      <w:r w:rsidRPr="004E6B74">
        <w:rPr>
          <w:rFonts w:ascii="Arial" w:hAnsi="Arial" w:cs="Arial"/>
          <w:sz w:val="28"/>
          <w:szCs w:val="28"/>
        </w:rPr>
        <w:t xml:space="preserve"> In the mater of the Companies Act, 2013 And </w:t>
      </w:r>
      <w:proofErr w:type="gramStart"/>
      <w:r w:rsidRPr="004E6B74">
        <w:rPr>
          <w:rFonts w:ascii="Arial" w:hAnsi="Arial" w:cs="Arial"/>
          <w:sz w:val="28"/>
          <w:szCs w:val="28"/>
        </w:rPr>
        <w:t>In</w:t>
      </w:r>
      <w:proofErr w:type="gramEnd"/>
      <w:r w:rsidRPr="004E6B74">
        <w:rPr>
          <w:rFonts w:ascii="Arial" w:hAnsi="Arial" w:cs="Arial"/>
          <w:sz w:val="28"/>
          <w:szCs w:val="28"/>
        </w:rPr>
        <w:t xml:space="preserve"> the matter of . . . . . . . . . Ltd: </w:t>
      </w:r>
    </w:p>
    <w:p w:rsidR="004E6B74" w:rsidRDefault="00A9311C" w:rsidP="004E6B74">
      <w:pPr>
        <w:jc w:val="both"/>
        <w:rPr>
          <w:rFonts w:ascii="Arial" w:hAnsi="Arial" w:cs="Arial"/>
          <w:sz w:val="28"/>
          <w:szCs w:val="28"/>
        </w:rPr>
      </w:pPr>
      <w:r w:rsidRPr="004E6B74">
        <w:rPr>
          <w:rFonts w:ascii="Arial" w:hAnsi="Arial" w:cs="Arial"/>
          <w:sz w:val="28"/>
          <w:szCs w:val="28"/>
        </w:rPr>
        <w:t>(Give the name of the Company)</w:t>
      </w:r>
    </w:p>
    <w:p w:rsidR="004E6B74" w:rsidRDefault="00A9311C" w:rsidP="004E6B74">
      <w:pPr>
        <w:jc w:val="both"/>
        <w:rPr>
          <w:rFonts w:ascii="Arial" w:hAnsi="Arial" w:cs="Arial"/>
          <w:sz w:val="28"/>
          <w:szCs w:val="28"/>
        </w:rPr>
      </w:pPr>
      <w:r w:rsidRPr="004E6B74">
        <w:rPr>
          <w:rFonts w:ascii="Arial" w:hAnsi="Arial" w:cs="Arial"/>
          <w:sz w:val="28"/>
          <w:szCs w:val="28"/>
        </w:rPr>
        <w:t xml:space="preserve"> *Notes: </w:t>
      </w:r>
    </w:p>
    <w:p w:rsidR="004E6B74" w:rsidRDefault="00A9311C" w:rsidP="004E6B74">
      <w:pPr>
        <w:jc w:val="both"/>
        <w:rPr>
          <w:rFonts w:ascii="Arial" w:hAnsi="Arial" w:cs="Arial"/>
          <w:sz w:val="28"/>
          <w:szCs w:val="28"/>
        </w:rPr>
      </w:pPr>
      <w:r w:rsidRPr="004E6B74">
        <w:rPr>
          <w:rFonts w:ascii="Arial" w:hAnsi="Arial" w:cs="Arial"/>
          <w:sz w:val="28"/>
          <w:szCs w:val="28"/>
        </w:rPr>
        <w:t xml:space="preserve">(1) Where the company is being wound-up, the words 'in </w:t>
      </w:r>
      <w:proofErr w:type="spellStart"/>
      <w:r w:rsidRPr="004E6B74">
        <w:rPr>
          <w:rFonts w:ascii="Arial" w:hAnsi="Arial" w:cs="Arial"/>
          <w:sz w:val="28"/>
          <w:szCs w:val="28"/>
        </w:rPr>
        <w:t>liquidat</w:t>
      </w:r>
      <w:proofErr w:type="spellEnd"/>
      <w:r w:rsidRPr="004E6B74">
        <w:rPr>
          <w:rFonts w:ascii="Arial" w:hAnsi="Arial" w:cs="Arial"/>
          <w:sz w:val="28"/>
          <w:szCs w:val="28"/>
        </w:rPr>
        <w:t xml:space="preserve"> should be inserted in brackets after the name of the company. </w:t>
      </w:r>
    </w:p>
    <w:p w:rsidR="00DE7483" w:rsidRPr="004E6B74" w:rsidRDefault="00A9311C" w:rsidP="004E6B74">
      <w:pPr>
        <w:jc w:val="both"/>
        <w:rPr>
          <w:rFonts w:ascii="Arial" w:hAnsi="Arial" w:cs="Arial"/>
          <w:sz w:val="28"/>
          <w:szCs w:val="28"/>
        </w:rPr>
      </w:pPr>
      <w:r w:rsidRPr="004E6B74">
        <w:rPr>
          <w:rFonts w:ascii="Arial" w:hAnsi="Arial" w:cs="Arial"/>
          <w:sz w:val="28"/>
          <w:szCs w:val="28"/>
        </w:rPr>
        <w:t>(2) If the application or petition or appeal is under relevant Act which shall be set out in the cause title along with the Companies Act, 2013.</w:t>
      </w:r>
    </w:p>
    <w:p w:rsidR="00A9311C" w:rsidRDefault="00A9311C"/>
    <w:sectPr w:rsidR="00A93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11C"/>
    <w:rsid w:val="004E6B74"/>
    <w:rsid w:val="00A9311C"/>
    <w:rsid w:val="00DE7483"/>
    <w:rsid w:val="00E0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4EC7E"/>
  <w15:chartTrackingRefBased/>
  <w15:docId w15:val="{4E55F5FE-F004-4D15-9629-7F87EF7FD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2021-03-11T01:17:00Z</dcterms:created>
  <dcterms:modified xsi:type="dcterms:W3CDTF">2021-03-11T01:17:00Z</dcterms:modified>
</cp:coreProperties>
</file>