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323" w:rsidRPr="00226323" w:rsidRDefault="00226323" w:rsidP="00226323">
      <w:pPr>
        <w:rPr>
          <w:rFonts w:ascii="Arial" w:hAnsi="Arial"/>
          <w:b/>
          <w:sz w:val="32"/>
        </w:rPr>
      </w:pPr>
      <w:r w:rsidRPr="00226323">
        <w:rPr>
          <w:rFonts w:ascii="Arial" w:hAnsi="Arial"/>
          <w:b/>
          <w:sz w:val="32"/>
        </w:rPr>
        <w:t>Notice of approval of the scheme of merger</w:t>
      </w:r>
    </w:p>
    <w:p w:rsidR="00226323" w:rsidRDefault="00226323" w:rsidP="00226323">
      <w:pPr>
        <w:spacing w:line="0" w:lineRule="atLeast"/>
        <w:ind w:left="3020"/>
        <w:rPr>
          <w:rFonts w:ascii="Bookman Old Style" w:eastAsia="Bookman Old Style" w:hAnsi="Bookman Old Style"/>
          <w:b/>
          <w:sz w:val="24"/>
        </w:rPr>
      </w:pPr>
    </w:p>
    <w:p w:rsidR="00226323" w:rsidRDefault="00226323" w:rsidP="00226323">
      <w:pPr>
        <w:spacing w:line="0" w:lineRule="atLeast"/>
        <w:ind w:left="3020"/>
        <w:rPr>
          <w:rFonts w:ascii="Bookman Old Style" w:eastAsia="Bookman Old Style" w:hAnsi="Bookman Old Style"/>
          <w:b/>
          <w:sz w:val="24"/>
        </w:rPr>
      </w:pPr>
    </w:p>
    <w:p w:rsidR="00226323" w:rsidRDefault="00226323" w:rsidP="00226323">
      <w:pPr>
        <w:spacing w:line="0" w:lineRule="atLeast"/>
        <w:ind w:left="3020"/>
        <w:rPr>
          <w:rFonts w:ascii="Bookman Old Style" w:eastAsia="Bookman Old Style" w:hAnsi="Bookman Old Style"/>
          <w:b/>
          <w:sz w:val="24"/>
        </w:rPr>
      </w:pPr>
      <w:r>
        <w:rPr>
          <w:rFonts w:ascii="Bookman Old Style" w:eastAsia="Bookman Old Style" w:hAnsi="Bookman Old Style"/>
          <w:b/>
          <w:sz w:val="24"/>
        </w:rPr>
        <w:t>FORM NO.AMG.14</w:t>
      </w:r>
    </w:p>
    <w:p w:rsidR="00226323" w:rsidRDefault="00226323" w:rsidP="00226323">
      <w:pPr>
        <w:spacing w:line="143" w:lineRule="exact"/>
        <w:rPr>
          <w:rFonts w:ascii="Times New Roman" w:eastAsia="Times New Roman" w:hAnsi="Times New Roman"/>
          <w:sz w:val="24"/>
        </w:rPr>
      </w:pPr>
    </w:p>
    <w:p w:rsidR="00226323" w:rsidRDefault="00226323" w:rsidP="00226323">
      <w:pPr>
        <w:spacing w:line="0" w:lineRule="atLeast"/>
        <w:ind w:left="1920"/>
        <w:rPr>
          <w:rFonts w:ascii="Bookman Old Style" w:eastAsia="Bookman Old Style" w:hAnsi="Bookman Old Style"/>
          <w:i/>
          <w:sz w:val="24"/>
        </w:rPr>
      </w:pPr>
      <w:r>
        <w:rPr>
          <w:rFonts w:ascii="Bookman Old Style" w:eastAsia="Bookman Old Style" w:hAnsi="Bookman Old Style"/>
          <w:i/>
          <w:sz w:val="24"/>
        </w:rPr>
        <w:t>[Pursuant to section 233(</w:t>
      </w:r>
      <w:proofErr w:type="gramStart"/>
      <w:r>
        <w:rPr>
          <w:rFonts w:ascii="Bookman Old Style" w:eastAsia="Bookman Old Style" w:hAnsi="Bookman Old Style"/>
          <w:i/>
          <w:sz w:val="24"/>
        </w:rPr>
        <w:t>2)&amp;</w:t>
      </w:r>
      <w:proofErr w:type="gramEnd"/>
      <w:r>
        <w:rPr>
          <w:rFonts w:ascii="Bookman Old Style" w:eastAsia="Bookman Old Style" w:hAnsi="Bookman Old Style"/>
          <w:i/>
          <w:sz w:val="24"/>
        </w:rPr>
        <w:t xml:space="preserve"> rule 24(5)]</w:t>
      </w:r>
    </w:p>
    <w:p w:rsidR="00226323" w:rsidRDefault="00226323" w:rsidP="00226323">
      <w:pPr>
        <w:spacing w:line="139" w:lineRule="exact"/>
        <w:rPr>
          <w:rFonts w:ascii="Times New Roman" w:eastAsia="Times New Roman" w:hAnsi="Times New Roman"/>
          <w:sz w:val="24"/>
        </w:rPr>
      </w:pPr>
    </w:p>
    <w:p w:rsidR="00226323" w:rsidRDefault="00226323" w:rsidP="00226323">
      <w:pPr>
        <w:spacing w:line="0" w:lineRule="atLeast"/>
        <w:ind w:left="1460"/>
        <w:rPr>
          <w:rFonts w:ascii="Bookman Old Style" w:eastAsia="Bookman Old Style" w:hAnsi="Bookman Old Style"/>
          <w:b/>
          <w:sz w:val="24"/>
        </w:rPr>
      </w:pPr>
      <w:r>
        <w:rPr>
          <w:rFonts w:ascii="Bookman Old Style" w:eastAsia="Bookman Old Style" w:hAnsi="Bookman Old Style"/>
          <w:b/>
          <w:sz w:val="24"/>
        </w:rPr>
        <w:t>Notice of approval of the scheme of merger</w:t>
      </w:r>
    </w:p>
    <w:p w:rsidR="00226323" w:rsidRDefault="00226323" w:rsidP="00226323">
      <w:pPr>
        <w:spacing w:line="147" w:lineRule="exact"/>
        <w:rPr>
          <w:rFonts w:ascii="Times New Roman" w:eastAsia="Times New Roman" w:hAnsi="Times New Roman"/>
          <w:sz w:val="24"/>
        </w:rPr>
      </w:pPr>
    </w:p>
    <w:p w:rsidR="00226323" w:rsidRDefault="00226323" w:rsidP="00226323">
      <w:pPr>
        <w:spacing w:line="355" w:lineRule="auto"/>
        <w:ind w:left="1000" w:right="660" w:hanging="165"/>
        <w:rPr>
          <w:rFonts w:ascii="Bookman Old Style" w:eastAsia="Bookman Old Style" w:hAnsi="Bookman Old Style"/>
          <w:b/>
          <w:sz w:val="24"/>
        </w:rPr>
      </w:pPr>
      <w:r>
        <w:rPr>
          <w:rFonts w:ascii="Bookman Old Style" w:eastAsia="Bookman Old Style" w:hAnsi="Bookman Old Style"/>
          <w:b/>
          <w:sz w:val="24"/>
        </w:rPr>
        <w:t>(To be filed by the transferee company to the Central Government, Registrar and the Official Liquidator)</w:t>
      </w:r>
    </w:p>
    <w:p w:rsidR="00226323" w:rsidRDefault="00226323" w:rsidP="00226323">
      <w:pPr>
        <w:spacing w:line="200" w:lineRule="exact"/>
        <w:rPr>
          <w:rFonts w:ascii="Times New Roman" w:eastAsia="Times New Roman" w:hAnsi="Times New Roman"/>
          <w:sz w:val="24"/>
        </w:rPr>
      </w:pPr>
    </w:p>
    <w:p w:rsidR="00226323" w:rsidRDefault="00226323" w:rsidP="00226323">
      <w:pPr>
        <w:spacing w:line="229" w:lineRule="exact"/>
        <w:rPr>
          <w:rFonts w:ascii="Times New Roman" w:eastAsia="Times New Roman" w:hAnsi="Times New Roman"/>
          <w:sz w:val="24"/>
        </w:rPr>
      </w:pPr>
    </w:p>
    <w:p w:rsidR="00226323" w:rsidRDefault="00226323" w:rsidP="00226323">
      <w:pPr>
        <w:spacing w:line="0" w:lineRule="atLeast"/>
        <w:rPr>
          <w:rFonts w:ascii="Bookman Old Style" w:eastAsia="Bookman Old Style" w:hAnsi="Bookman Old Style"/>
          <w:sz w:val="24"/>
        </w:rPr>
      </w:pPr>
      <w:r>
        <w:rPr>
          <w:rFonts w:ascii="Bookman Old Style" w:eastAsia="Bookman Old Style" w:hAnsi="Bookman Old Style"/>
          <w:sz w:val="24"/>
        </w:rPr>
        <w:t>1.(a) CIN:</w:t>
      </w:r>
    </w:p>
    <w:p w:rsidR="00226323" w:rsidRDefault="00226323" w:rsidP="00226323">
      <w:pPr>
        <w:spacing w:line="141" w:lineRule="exact"/>
        <w:rPr>
          <w:rFonts w:ascii="Times New Roman" w:eastAsia="Times New Roman" w:hAnsi="Times New Roman"/>
          <w:sz w:val="24"/>
        </w:rPr>
      </w:pPr>
    </w:p>
    <w:p w:rsidR="00226323" w:rsidRDefault="00226323" w:rsidP="00226323">
      <w:pPr>
        <w:numPr>
          <w:ilvl w:val="2"/>
          <w:numId w:val="1"/>
        </w:numPr>
        <w:tabs>
          <w:tab w:val="left" w:pos="600"/>
        </w:tabs>
        <w:spacing w:line="0" w:lineRule="atLeast"/>
        <w:ind w:left="600" w:hanging="361"/>
        <w:jc w:val="both"/>
        <w:rPr>
          <w:rFonts w:ascii="Bookman Old Style" w:eastAsia="Bookman Old Style" w:hAnsi="Bookman Old Style"/>
          <w:sz w:val="24"/>
        </w:rPr>
      </w:pPr>
      <w:r>
        <w:rPr>
          <w:rFonts w:ascii="Bookman Old Style" w:eastAsia="Bookman Old Style" w:hAnsi="Bookman Old Style"/>
          <w:sz w:val="24"/>
        </w:rPr>
        <w:t>GLN:</w:t>
      </w:r>
    </w:p>
    <w:p w:rsidR="00226323" w:rsidRDefault="00226323" w:rsidP="00226323">
      <w:pPr>
        <w:spacing w:line="200" w:lineRule="exact"/>
        <w:rPr>
          <w:rFonts w:ascii="Bookman Old Style" w:eastAsia="Bookman Old Style" w:hAnsi="Bookman Old Style"/>
          <w:sz w:val="24"/>
        </w:rPr>
      </w:pPr>
    </w:p>
    <w:p w:rsidR="00226323" w:rsidRDefault="00226323" w:rsidP="00226323">
      <w:pPr>
        <w:spacing w:line="363" w:lineRule="exact"/>
        <w:rPr>
          <w:rFonts w:ascii="Bookman Old Style" w:eastAsia="Bookman Old Style" w:hAnsi="Bookman Old Style"/>
          <w:sz w:val="24"/>
        </w:rPr>
      </w:pPr>
    </w:p>
    <w:p w:rsidR="00226323" w:rsidRDefault="00226323" w:rsidP="00226323">
      <w:pPr>
        <w:numPr>
          <w:ilvl w:val="0"/>
          <w:numId w:val="2"/>
        </w:numPr>
        <w:tabs>
          <w:tab w:val="left" w:pos="320"/>
        </w:tabs>
        <w:spacing w:line="0" w:lineRule="atLeast"/>
        <w:ind w:left="320" w:hanging="312"/>
        <w:jc w:val="both"/>
        <w:rPr>
          <w:rFonts w:ascii="Bookman Old Style" w:eastAsia="Bookman Old Style" w:hAnsi="Bookman Old Style"/>
          <w:sz w:val="24"/>
        </w:rPr>
      </w:pPr>
      <w:r>
        <w:rPr>
          <w:rFonts w:ascii="Bookman Old Style" w:eastAsia="Bookman Old Style" w:hAnsi="Bookman Old Style"/>
          <w:sz w:val="24"/>
        </w:rPr>
        <w:t>(a) Name of the transferee company:</w:t>
      </w:r>
    </w:p>
    <w:p w:rsidR="00226323" w:rsidRDefault="00226323" w:rsidP="00226323">
      <w:pPr>
        <w:spacing w:line="140" w:lineRule="exact"/>
        <w:rPr>
          <w:rFonts w:ascii="Bookman Old Style" w:eastAsia="Bookman Old Style" w:hAnsi="Bookman Old Style"/>
          <w:sz w:val="24"/>
        </w:rPr>
      </w:pPr>
    </w:p>
    <w:p w:rsidR="00226323" w:rsidRDefault="00226323" w:rsidP="00226323">
      <w:pPr>
        <w:numPr>
          <w:ilvl w:val="3"/>
          <w:numId w:val="2"/>
        </w:numPr>
        <w:tabs>
          <w:tab w:val="left" w:pos="680"/>
        </w:tabs>
        <w:spacing w:line="0" w:lineRule="atLeast"/>
        <w:ind w:left="680" w:hanging="364"/>
        <w:jc w:val="both"/>
        <w:rPr>
          <w:rFonts w:ascii="Bookman Old Style" w:eastAsia="Bookman Old Style" w:hAnsi="Bookman Old Style"/>
          <w:sz w:val="24"/>
        </w:rPr>
      </w:pPr>
      <w:r>
        <w:rPr>
          <w:rFonts w:ascii="Bookman Old Style" w:eastAsia="Bookman Old Style" w:hAnsi="Bookman Old Style"/>
          <w:sz w:val="24"/>
        </w:rPr>
        <w:t>Registered office address:</w:t>
      </w:r>
      <w:bookmarkStart w:id="0" w:name="_GoBack"/>
      <w:bookmarkEnd w:id="0"/>
    </w:p>
    <w:p w:rsidR="00226323" w:rsidRDefault="00226323" w:rsidP="00226323">
      <w:pPr>
        <w:spacing w:line="140" w:lineRule="exact"/>
        <w:rPr>
          <w:rFonts w:ascii="Bookman Old Style" w:eastAsia="Bookman Old Style" w:hAnsi="Bookman Old Style"/>
          <w:sz w:val="24"/>
        </w:rPr>
      </w:pPr>
    </w:p>
    <w:p w:rsidR="00226323" w:rsidRDefault="00226323" w:rsidP="00226323">
      <w:pPr>
        <w:numPr>
          <w:ilvl w:val="3"/>
          <w:numId w:val="2"/>
        </w:numPr>
        <w:tabs>
          <w:tab w:val="left" w:pos="660"/>
        </w:tabs>
        <w:spacing w:line="0" w:lineRule="atLeast"/>
        <w:ind w:left="660" w:hanging="344"/>
        <w:jc w:val="both"/>
        <w:rPr>
          <w:rFonts w:ascii="Bookman Old Style" w:eastAsia="Bookman Old Style" w:hAnsi="Bookman Old Style"/>
          <w:sz w:val="24"/>
        </w:rPr>
      </w:pPr>
      <w:r>
        <w:rPr>
          <w:rFonts w:ascii="Bookman Old Style" w:eastAsia="Bookman Old Style" w:hAnsi="Bookman Old Style"/>
          <w:sz w:val="24"/>
        </w:rPr>
        <w:t>E-mail id:</w:t>
      </w:r>
    </w:p>
    <w:p w:rsidR="00226323" w:rsidRDefault="00226323" w:rsidP="00226323">
      <w:pPr>
        <w:spacing w:line="200" w:lineRule="exact"/>
        <w:rPr>
          <w:rFonts w:ascii="Bookman Old Style" w:eastAsia="Bookman Old Style" w:hAnsi="Bookman Old Style"/>
          <w:sz w:val="24"/>
        </w:rPr>
      </w:pPr>
    </w:p>
    <w:p w:rsidR="00226323" w:rsidRDefault="00226323" w:rsidP="00226323">
      <w:pPr>
        <w:spacing w:line="363" w:lineRule="exact"/>
        <w:rPr>
          <w:rFonts w:ascii="Bookman Old Style" w:eastAsia="Bookman Old Style" w:hAnsi="Bookman Old Style"/>
          <w:sz w:val="24"/>
        </w:rPr>
      </w:pPr>
    </w:p>
    <w:p w:rsidR="00226323" w:rsidRDefault="00226323" w:rsidP="00226323">
      <w:pPr>
        <w:numPr>
          <w:ilvl w:val="0"/>
          <w:numId w:val="2"/>
        </w:numPr>
        <w:tabs>
          <w:tab w:val="left" w:pos="320"/>
        </w:tabs>
        <w:spacing w:line="0" w:lineRule="atLeast"/>
        <w:ind w:left="320" w:hanging="312"/>
        <w:jc w:val="both"/>
        <w:rPr>
          <w:rFonts w:ascii="Bookman Old Style" w:eastAsia="Bookman Old Style" w:hAnsi="Bookman Old Style"/>
          <w:sz w:val="24"/>
        </w:rPr>
      </w:pPr>
      <w:r>
        <w:rPr>
          <w:rFonts w:ascii="Bookman Old Style" w:eastAsia="Bookman Old Style" w:hAnsi="Bookman Old Style"/>
          <w:sz w:val="24"/>
        </w:rPr>
        <w:t>Whether the transferor and transferee are:</w:t>
      </w:r>
    </w:p>
    <w:p w:rsidR="00226323" w:rsidRDefault="00226323" w:rsidP="00226323">
      <w:pPr>
        <w:spacing w:line="138" w:lineRule="exact"/>
        <w:rPr>
          <w:rFonts w:ascii="Bookman Old Style" w:eastAsia="Bookman Old Style" w:hAnsi="Bookman Old Style"/>
          <w:sz w:val="24"/>
        </w:rPr>
      </w:pPr>
    </w:p>
    <w:p w:rsidR="00226323" w:rsidRDefault="00226323" w:rsidP="00226323">
      <w:pPr>
        <w:numPr>
          <w:ilvl w:val="5"/>
          <w:numId w:val="2"/>
        </w:numPr>
        <w:tabs>
          <w:tab w:val="left" w:pos="2060"/>
        </w:tabs>
        <w:spacing w:line="0" w:lineRule="atLeast"/>
        <w:ind w:left="2060" w:hanging="360"/>
        <w:jc w:val="both"/>
        <w:rPr>
          <w:rFonts w:ascii="Verdana" w:eastAsia="Verdana" w:hAnsi="Verdana"/>
          <w:sz w:val="24"/>
        </w:rPr>
      </w:pPr>
      <w:r>
        <w:rPr>
          <w:rFonts w:ascii="Bookman Old Style" w:eastAsia="Bookman Old Style" w:hAnsi="Bookman Old Style"/>
          <w:sz w:val="24"/>
        </w:rPr>
        <w:t>Small companies</w:t>
      </w:r>
    </w:p>
    <w:p w:rsidR="00226323" w:rsidRDefault="00226323" w:rsidP="00226323">
      <w:pPr>
        <w:spacing w:line="144" w:lineRule="exact"/>
        <w:rPr>
          <w:rFonts w:ascii="Verdana" w:eastAsia="Verdana" w:hAnsi="Verdana"/>
          <w:sz w:val="24"/>
        </w:rPr>
      </w:pPr>
    </w:p>
    <w:p w:rsidR="00226323" w:rsidRDefault="00226323" w:rsidP="00226323">
      <w:pPr>
        <w:numPr>
          <w:ilvl w:val="5"/>
          <w:numId w:val="2"/>
        </w:numPr>
        <w:tabs>
          <w:tab w:val="left" w:pos="2060"/>
        </w:tabs>
        <w:spacing w:line="0" w:lineRule="atLeast"/>
        <w:ind w:left="2060" w:hanging="360"/>
        <w:jc w:val="both"/>
        <w:rPr>
          <w:rFonts w:ascii="Verdana" w:eastAsia="Verdana" w:hAnsi="Verdana"/>
          <w:sz w:val="24"/>
        </w:rPr>
      </w:pPr>
      <w:r>
        <w:rPr>
          <w:rFonts w:ascii="Bookman Old Style" w:eastAsia="Bookman Old Style" w:hAnsi="Bookman Old Style"/>
          <w:sz w:val="24"/>
        </w:rPr>
        <w:t>Holding and wholly owned subsidiaries</w:t>
      </w:r>
    </w:p>
    <w:p w:rsidR="00226323" w:rsidRDefault="00226323" w:rsidP="00226323">
      <w:pPr>
        <w:spacing w:line="200" w:lineRule="exact"/>
        <w:rPr>
          <w:rFonts w:ascii="Verdana" w:eastAsia="Verdana" w:hAnsi="Verdana"/>
          <w:sz w:val="24"/>
        </w:rPr>
      </w:pPr>
    </w:p>
    <w:p w:rsidR="00226323" w:rsidRDefault="00226323" w:rsidP="00226323">
      <w:pPr>
        <w:spacing w:line="363" w:lineRule="exact"/>
        <w:rPr>
          <w:rFonts w:ascii="Verdana" w:eastAsia="Verdana" w:hAnsi="Verdana"/>
          <w:sz w:val="24"/>
        </w:rPr>
      </w:pPr>
    </w:p>
    <w:p w:rsidR="00226323" w:rsidRDefault="00226323" w:rsidP="00226323">
      <w:pPr>
        <w:numPr>
          <w:ilvl w:val="0"/>
          <w:numId w:val="2"/>
        </w:numPr>
        <w:tabs>
          <w:tab w:val="left" w:pos="320"/>
        </w:tabs>
        <w:spacing w:line="0" w:lineRule="atLeast"/>
        <w:ind w:left="320" w:hanging="312"/>
        <w:jc w:val="both"/>
        <w:rPr>
          <w:rFonts w:ascii="Bookman Old Style" w:eastAsia="Bookman Old Style" w:hAnsi="Bookman Old Style"/>
          <w:sz w:val="24"/>
        </w:rPr>
      </w:pPr>
      <w:r>
        <w:rPr>
          <w:rFonts w:ascii="Bookman Old Style" w:eastAsia="Bookman Old Style" w:hAnsi="Bookman Old Style"/>
          <w:sz w:val="24"/>
        </w:rPr>
        <w:t>Details of transferor</w:t>
      </w:r>
    </w:p>
    <w:p w:rsidR="00226323" w:rsidRDefault="00226323" w:rsidP="00226323">
      <w:pPr>
        <w:spacing w:line="138" w:lineRule="exact"/>
        <w:rPr>
          <w:rFonts w:ascii="Bookman Old Style" w:eastAsia="Bookman Old Style" w:hAnsi="Bookman Old Style"/>
          <w:sz w:val="24"/>
        </w:rPr>
      </w:pPr>
    </w:p>
    <w:p w:rsidR="00226323" w:rsidRDefault="00226323" w:rsidP="00226323">
      <w:pPr>
        <w:spacing w:line="0" w:lineRule="atLeast"/>
        <w:ind w:left="320"/>
        <w:jc w:val="both"/>
        <w:rPr>
          <w:rFonts w:ascii="Bookman Old Style" w:eastAsia="Bookman Old Style" w:hAnsi="Bookman Old Style"/>
          <w:sz w:val="24"/>
        </w:rPr>
      </w:pPr>
      <w:r>
        <w:rPr>
          <w:rFonts w:ascii="Bookman Old Style" w:eastAsia="Bookman Old Style" w:hAnsi="Bookman Old Style"/>
          <w:sz w:val="24"/>
        </w:rPr>
        <w:t>CIN:</w:t>
      </w:r>
    </w:p>
    <w:p w:rsidR="00226323" w:rsidRDefault="00226323" w:rsidP="00226323">
      <w:pPr>
        <w:spacing w:line="140" w:lineRule="exact"/>
        <w:rPr>
          <w:rFonts w:ascii="Bookman Old Style" w:eastAsia="Bookman Old Style" w:hAnsi="Bookman Old Style"/>
          <w:sz w:val="24"/>
        </w:rPr>
      </w:pPr>
    </w:p>
    <w:p w:rsidR="00226323" w:rsidRDefault="00226323" w:rsidP="00226323">
      <w:pPr>
        <w:spacing w:line="0" w:lineRule="atLeast"/>
        <w:ind w:left="320"/>
        <w:jc w:val="both"/>
        <w:rPr>
          <w:rFonts w:ascii="Bookman Old Style" w:eastAsia="Bookman Old Style" w:hAnsi="Bookman Old Style"/>
          <w:sz w:val="24"/>
        </w:rPr>
      </w:pPr>
      <w:r>
        <w:rPr>
          <w:rFonts w:ascii="Bookman Old Style" w:eastAsia="Bookman Old Style" w:hAnsi="Bookman Old Style"/>
          <w:sz w:val="24"/>
        </w:rPr>
        <w:t>GLN:</w:t>
      </w:r>
    </w:p>
    <w:p w:rsidR="00226323" w:rsidRDefault="00226323" w:rsidP="00226323">
      <w:pPr>
        <w:spacing w:line="146" w:lineRule="exact"/>
        <w:rPr>
          <w:rFonts w:ascii="Bookman Old Style" w:eastAsia="Bookman Old Style" w:hAnsi="Bookman Old Style"/>
          <w:sz w:val="24"/>
        </w:rPr>
      </w:pPr>
    </w:p>
    <w:p w:rsidR="00226323" w:rsidRDefault="00226323" w:rsidP="00226323">
      <w:pPr>
        <w:spacing w:line="357" w:lineRule="auto"/>
        <w:ind w:left="320" w:right="4860"/>
        <w:rPr>
          <w:rFonts w:ascii="Bookman Old Style" w:eastAsia="Bookman Old Style" w:hAnsi="Bookman Old Style"/>
          <w:sz w:val="24"/>
        </w:rPr>
      </w:pPr>
      <w:r>
        <w:rPr>
          <w:rFonts w:ascii="Bookman Old Style" w:eastAsia="Bookman Old Style" w:hAnsi="Bookman Old Style"/>
          <w:sz w:val="24"/>
        </w:rPr>
        <w:t>Name of the company: Registered office address: E-mail id:</w:t>
      </w:r>
    </w:p>
    <w:p w:rsidR="00226323" w:rsidRDefault="00226323" w:rsidP="00226323">
      <w:pPr>
        <w:spacing w:line="200" w:lineRule="exact"/>
        <w:rPr>
          <w:rFonts w:ascii="Bookman Old Style" w:eastAsia="Bookman Old Style" w:hAnsi="Bookman Old Style"/>
          <w:sz w:val="24"/>
        </w:rPr>
      </w:pPr>
    </w:p>
    <w:p w:rsidR="00226323" w:rsidRDefault="00226323" w:rsidP="00226323">
      <w:pPr>
        <w:spacing w:line="226" w:lineRule="exact"/>
        <w:rPr>
          <w:rFonts w:ascii="Bookman Old Style" w:eastAsia="Bookman Old Style" w:hAnsi="Bookman Old Style"/>
          <w:sz w:val="24"/>
        </w:rPr>
      </w:pPr>
    </w:p>
    <w:p w:rsidR="00226323" w:rsidRDefault="00226323" w:rsidP="00226323">
      <w:pPr>
        <w:numPr>
          <w:ilvl w:val="0"/>
          <w:numId w:val="2"/>
        </w:numPr>
        <w:tabs>
          <w:tab w:val="left" w:pos="380"/>
        </w:tabs>
        <w:spacing w:line="0" w:lineRule="atLeast"/>
        <w:ind w:left="380" w:hanging="372"/>
        <w:jc w:val="both"/>
        <w:rPr>
          <w:rFonts w:ascii="Bookman Old Style" w:eastAsia="Bookman Old Style" w:hAnsi="Bookman Old Style"/>
          <w:sz w:val="24"/>
        </w:rPr>
      </w:pPr>
      <w:r>
        <w:rPr>
          <w:rFonts w:ascii="Bookman Old Style" w:eastAsia="Bookman Old Style" w:hAnsi="Bookman Old Style"/>
          <w:sz w:val="24"/>
        </w:rPr>
        <w:t xml:space="preserve">Brief particulars of compromise or arrangement </w:t>
      </w:r>
      <w:proofErr w:type="gramStart"/>
      <w:r>
        <w:rPr>
          <w:rFonts w:ascii="Bookman Old Style" w:eastAsia="Bookman Old Style" w:hAnsi="Bookman Old Style"/>
          <w:sz w:val="24"/>
        </w:rPr>
        <w:t>involving  merger</w:t>
      </w:r>
      <w:proofErr w:type="gramEnd"/>
      <w:r>
        <w:rPr>
          <w:rFonts w:ascii="Bookman Old Style" w:eastAsia="Bookman Old Style" w:hAnsi="Bookman Old Style"/>
          <w:sz w:val="24"/>
        </w:rPr>
        <w:t>:</w:t>
      </w:r>
    </w:p>
    <w:p w:rsidR="00226323" w:rsidRDefault="00226323" w:rsidP="00226323">
      <w:pPr>
        <w:spacing w:line="200" w:lineRule="exact"/>
        <w:rPr>
          <w:rFonts w:ascii="Bookman Old Style" w:eastAsia="Bookman Old Style" w:hAnsi="Bookman Old Style"/>
          <w:sz w:val="24"/>
        </w:rPr>
      </w:pPr>
    </w:p>
    <w:p w:rsidR="00226323" w:rsidRDefault="00226323" w:rsidP="00226323">
      <w:pPr>
        <w:spacing w:line="368" w:lineRule="exact"/>
        <w:rPr>
          <w:rFonts w:ascii="Bookman Old Style" w:eastAsia="Bookman Old Style" w:hAnsi="Bookman Old Style"/>
          <w:sz w:val="24"/>
        </w:rPr>
      </w:pPr>
    </w:p>
    <w:p w:rsidR="00226323" w:rsidRDefault="00226323" w:rsidP="00226323">
      <w:pPr>
        <w:numPr>
          <w:ilvl w:val="0"/>
          <w:numId w:val="2"/>
        </w:numPr>
        <w:tabs>
          <w:tab w:val="left" w:pos="387"/>
        </w:tabs>
        <w:spacing w:line="352" w:lineRule="auto"/>
        <w:ind w:left="440" w:right="560" w:hanging="432"/>
        <w:jc w:val="both"/>
        <w:rPr>
          <w:rFonts w:ascii="Bookman Old Style" w:eastAsia="Bookman Old Style" w:hAnsi="Bookman Old Style"/>
          <w:sz w:val="24"/>
        </w:rPr>
      </w:pPr>
      <w:r>
        <w:rPr>
          <w:rFonts w:ascii="Bookman Old Style" w:eastAsia="Bookman Old Style" w:hAnsi="Bookman Old Style"/>
          <w:sz w:val="24"/>
        </w:rPr>
        <w:t>Details of approval of the scheme of merger by the transferee company:</w:t>
      </w:r>
    </w:p>
    <w:p w:rsidR="00226323" w:rsidRDefault="00226323" w:rsidP="00226323">
      <w:pPr>
        <w:spacing w:line="5" w:lineRule="exact"/>
        <w:rPr>
          <w:rFonts w:ascii="Bookman Old Style" w:eastAsia="Bookman Old Style" w:hAnsi="Bookman Old Style"/>
          <w:sz w:val="24"/>
        </w:rPr>
      </w:pPr>
    </w:p>
    <w:p w:rsidR="00226323" w:rsidRDefault="00226323" w:rsidP="00226323">
      <w:pPr>
        <w:numPr>
          <w:ilvl w:val="1"/>
          <w:numId w:val="2"/>
        </w:numPr>
        <w:tabs>
          <w:tab w:val="left" w:pos="440"/>
        </w:tabs>
        <w:spacing w:line="0" w:lineRule="atLeast"/>
        <w:ind w:left="440" w:hanging="355"/>
        <w:jc w:val="both"/>
        <w:rPr>
          <w:rFonts w:ascii="Bookman Old Style" w:eastAsia="Bookman Old Style" w:hAnsi="Bookman Old Style"/>
          <w:sz w:val="24"/>
        </w:rPr>
      </w:pPr>
      <w:r>
        <w:rPr>
          <w:rFonts w:ascii="Bookman Old Style" w:eastAsia="Bookman Old Style" w:hAnsi="Bookman Old Style"/>
          <w:sz w:val="24"/>
        </w:rPr>
        <w:t>Approval by members</w:t>
      </w:r>
    </w:p>
    <w:p w:rsidR="00226323" w:rsidRDefault="00226323" w:rsidP="00226323">
      <w:pPr>
        <w:spacing w:line="140" w:lineRule="exact"/>
        <w:rPr>
          <w:rFonts w:ascii="Bookman Old Style" w:eastAsia="Bookman Old Style" w:hAnsi="Bookman Old Style"/>
          <w:sz w:val="24"/>
        </w:rPr>
      </w:pPr>
    </w:p>
    <w:p w:rsidR="00226323" w:rsidRDefault="00226323" w:rsidP="00226323">
      <w:pPr>
        <w:numPr>
          <w:ilvl w:val="4"/>
          <w:numId w:val="2"/>
        </w:numPr>
        <w:tabs>
          <w:tab w:val="left" w:pos="1280"/>
        </w:tabs>
        <w:spacing w:line="0" w:lineRule="atLeast"/>
        <w:ind w:left="1280" w:hanging="379"/>
        <w:jc w:val="both"/>
        <w:rPr>
          <w:rFonts w:ascii="Bookman Old Style" w:eastAsia="Bookman Old Style" w:hAnsi="Bookman Old Style"/>
          <w:sz w:val="24"/>
        </w:rPr>
      </w:pPr>
      <w:r>
        <w:rPr>
          <w:rFonts w:ascii="Bookman Old Style" w:eastAsia="Bookman Old Style" w:hAnsi="Bookman Old Style"/>
          <w:sz w:val="24"/>
        </w:rPr>
        <w:t>Date of dispatch of notice to members:</w:t>
      </w:r>
    </w:p>
    <w:p w:rsidR="00226323" w:rsidRDefault="00226323" w:rsidP="00226323">
      <w:pPr>
        <w:spacing w:line="141" w:lineRule="exact"/>
        <w:rPr>
          <w:rFonts w:ascii="Times New Roman" w:eastAsia="Times New Roman" w:hAnsi="Times New Roman"/>
          <w:sz w:val="24"/>
        </w:rPr>
      </w:pPr>
    </w:p>
    <w:p w:rsidR="00226323" w:rsidRDefault="00226323" w:rsidP="00226323">
      <w:pPr>
        <w:numPr>
          <w:ilvl w:val="0"/>
          <w:numId w:val="3"/>
        </w:numPr>
        <w:tabs>
          <w:tab w:val="left" w:pos="1220"/>
        </w:tabs>
        <w:spacing w:line="0" w:lineRule="atLeast"/>
        <w:ind w:left="1220" w:hanging="367"/>
        <w:jc w:val="both"/>
        <w:rPr>
          <w:rFonts w:ascii="Bookman Old Style" w:eastAsia="Bookman Old Style" w:hAnsi="Bookman Old Style"/>
          <w:sz w:val="24"/>
        </w:rPr>
      </w:pPr>
      <w:r>
        <w:rPr>
          <w:rFonts w:ascii="Bookman Old Style" w:eastAsia="Bookman Old Style" w:hAnsi="Bookman Old Style"/>
          <w:sz w:val="24"/>
        </w:rPr>
        <w:t>Date of the General meeting:</w:t>
      </w:r>
    </w:p>
    <w:p w:rsidR="00226323" w:rsidRDefault="00226323" w:rsidP="00226323">
      <w:pPr>
        <w:spacing w:line="143" w:lineRule="exact"/>
        <w:rPr>
          <w:rFonts w:ascii="Bookman Old Style" w:eastAsia="Bookman Old Style" w:hAnsi="Bookman Old Style"/>
          <w:sz w:val="24"/>
        </w:rPr>
      </w:pPr>
    </w:p>
    <w:p w:rsidR="00226323" w:rsidRPr="00226323" w:rsidRDefault="00226323" w:rsidP="00226323">
      <w:pPr>
        <w:numPr>
          <w:ilvl w:val="1"/>
          <w:numId w:val="3"/>
        </w:numPr>
        <w:tabs>
          <w:tab w:val="left" w:pos="1340"/>
        </w:tabs>
        <w:spacing w:line="0" w:lineRule="atLeast"/>
        <w:ind w:left="1340" w:hanging="446"/>
        <w:jc w:val="both"/>
        <w:rPr>
          <w:rFonts w:ascii="Arial" w:eastAsia="Bookman Old Style" w:hAnsi="Arial"/>
          <w:sz w:val="28"/>
          <w:szCs w:val="28"/>
        </w:rPr>
        <w:sectPr w:rsidR="00226323" w:rsidRPr="00226323">
          <w:pgSz w:w="11900" w:h="16838"/>
          <w:pgMar w:top="1440" w:right="2200" w:bottom="1440" w:left="1540" w:header="0" w:footer="0" w:gutter="0"/>
          <w:cols w:space="720"/>
        </w:sectPr>
      </w:pPr>
      <w:r w:rsidRPr="00226323">
        <w:rPr>
          <w:rFonts w:ascii="Arial" w:eastAsia="Bookman Old Style" w:hAnsi="Arial"/>
          <w:sz w:val="28"/>
          <w:szCs w:val="28"/>
        </w:rPr>
        <w:t>Date of approval o</w:t>
      </w:r>
      <w:r w:rsidRPr="00226323">
        <w:rPr>
          <w:rFonts w:ascii="Arial" w:eastAsia="Bookman Old Style" w:hAnsi="Arial"/>
          <w:sz w:val="28"/>
          <w:szCs w:val="28"/>
        </w:rPr>
        <w:t>f scheme in the General meeting</w:t>
      </w:r>
    </w:p>
    <w:p w:rsidR="00226323" w:rsidRPr="00226323" w:rsidRDefault="00226323" w:rsidP="00226323">
      <w:pPr>
        <w:rPr>
          <w:rFonts w:ascii="Arial" w:hAnsi="Arial"/>
          <w:sz w:val="28"/>
          <w:szCs w:val="28"/>
        </w:rPr>
      </w:pPr>
      <w:r w:rsidRPr="00226323">
        <w:rPr>
          <w:rFonts w:ascii="Arial" w:hAnsi="Arial"/>
          <w:sz w:val="28"/>
          <w:szCs w:val="28"/>
        </w:rPr>
        <w:lastRenderedPageBreak/>
        <w:t>Approved by majority of: (at least nine tenths of member)</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Approval by creditors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dispatch of notice to creditors: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the meeting of creditors: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approval of scheme in creditors meeting:</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Approved by majority of: (at least nine tenths in value of creditors)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Details of approval of the scheme of merger by the transferor company:</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Approval by members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dispatch of notice to members: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the General meeting:</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approval of scheme in the General meeting:</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Approved by majority of: (at least nine tenths of member)</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Approval by creditors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dispatch of notice to creditors: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the meeting of creditors: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Date of approval of scheme in such meeting:</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Approved by majority of: (at least nine tenths in value of creditor)</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Declaration</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I ……………</w:t>
      </w:r>
      <w:proofErr w:type="gramStart"/>
      <w:r w:rsidRPr="00226323">
        <w:rPr>
          <w:rFonts w:ascii="Arial" w:hAnsi="Arial"/>
          <w:sz w:val="28"/>
          <w:szCs w:val="28"/>
        </w:rPr>
        <w:t>…..</w:t>
      </w:r>
      <w:proofErr w:type="gramEnd"/>
      <w:r w:rsidRPr="00226323">
        <w:rPr>
          <w:rFonts w:ascii="Arial" w:hAnsi="Arial"/>
          <w:sz w:val="28"/>
          <w:szCs w:val="28"/>
        </w:rPr>
        <w:t>the director of the transferee company  hereby declares</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lastRenderedPageBreak/>
        <w:t>that-</w:t>
      </w:r>
    </w:p>
    <w:p w:rsidR="00226323" w:rsidRPr="00226323" w:rsidRDefault="00226323" w:rsidP="00226323">
      <w:pPr>
        <w:rPr>
          <w:rFonts w:ascii="Arial" w:hAnsi="Arial"/>
          <w:sz w:val="28"/>
          <w:szCs w:val="28"/>
        </w:rPr>
      </w:pPr>
    </w:p>
    <w:p w:rsidR="00226323" w:rsidRPr="00226323" w:rsidRDefault="00226323" w:rsidP="00226323">
      <w:pPr>
        <w:rPr>
          <w:rFonts w:ascii="Arial" w:hAnsi="Arial"/>
          <w:sz w:val="28"/>
          <w:szCs w:val="28"/>
        </w:rPr>
      </w:pPr>
      <w:r w:rsidRPr="00226323">
        <w:rPr>
          <w:rFonts w:ascii="Arial" w:hAnsi="Arial"/>
          <w:sz w:val="28"/>
          <w:szCs w:val="28"/>
        </w:rPr>
        <w:t>Notice of the scheme as required under section 233(1)(a) was duly sent to the Registrars and Official Liquidators of the place where the registered office of the transferor and transferee companies are situated and to all other persons who are likely to be affected by the scheme and a copy of the same has been attached herewith;</w:t>
      </w:r>
    </w:p>
    <w:p w:rsidR="00226323" w:rsidRPr="00226323" w:rsidRDefault="00226323" w:rsidP="00226323">
      <w:pPr>
        <w:sectPr w:rsidR="00226323" w:rsidRPr="00226323">
          <w:pgSz w:w="11900" w:h="16838"/>
          <w:pgMar w:top="1440" w:right="2120" w:bottom="1440" w:left="1540" w:header="0" w:footer="0" w:gutter="0"/>
          <w:cols w:space="720"/>
        </w:sectPr>
      </w:pPr>
    </w:p>
    <w:p w:rsidR="00226323" w:rsidRPr="00226323" w:rsidRDefault="00226323" w:rsidP="00226323">
      <w:r w:rsidRPr="00226323">
        <w:lastRenderedPageBreak/>
        <mc:AlternateContent>
          <mc:Choice Requires="wps">
            <w:drawing>
              <wp:anchor distT="0" distB="0" distL="114300" distR="114300" simplePos="0" relativeHeight="251663360" behindDoc="1" locked="0" layoutInCell="0" allowOverlap="1" wp14:anchorId="58480C61" wp14:editId="5F0FBF00">
                <wp:simplePos x="0" y="0"/>
                <wp:positionH relativeFrom="page">
                  <wp:posOffset>913130</wp:posOffset>
                </wp:positionH>
                <wp:positionV relativeFrom="page">
                  <wp:posOffset>933450</wp:posOffset>
                </wp:positionV>
                <wp:extent cx="5420360" cy="0"/>
                <wp:effectExtent l="27305" t="1905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036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A526E" id="Straight Connector 4"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1.9pt,73.5pt" to="498.7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" o:allowincell="f" strokeweight="3pt">
                <w10:wrap anchorx="page" anchory="page"/>
              </v:line>
            </w:pict>
          </mc:Fallback>
        </mc:AlternateContent>
      </w:r>
      <w:bookmarkStart w:id="1" w:name="page3"/>
      <w:bookmarkEnd w:id="1"/>
      <w:r w:rsidRPr="00226323">
        <mc:AlternateContent>
          <mc:Choice Requires="wps">
            <w:drawing>
              <wp:anchor distT="0" distB="0" distL="114300" distR="114300" simplePos="0" relativeHeight="251664384" behindDoc="1" locked="0" layoutInCell="0" allowOverlap="1" wp14:anchorId="7A1F5410" wp14:editId="1EE8EDB0">
                <wp:simplePos x="0" y="0"/>
                <wp:positionH relativeFrom="page">
                  <wp:posOffset>932180</wp:posOffset>
                </wp:positionH>
                <wp:positionV relativeFrom="page">
                  <wp:posOffset>914400</wp:posOffset>
                </wp:positionV>
                <wp:extent cx="0" cy="8864600"/>
                <wp:effectExtent l="27305" t="19050" r="20320" b="222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88FAA" id="Straight Connector 3"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3.4pt,1in" to="73.4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" o:allowincell="f" strokeweight="3pt">
                <w10:wrap anchorx="page" anchory="page"/>
              </v:line>
            </w:pict>
          </mc:Fallback>
        </mc:AlternateContent>
      </w:r>
      <w:r w:rsidRPr="00226323">
        <mc:AlternateContent>
          <mc:Choice Requires="wps">
            <w:drawing>
              <wp:anchor distT="0" distB="0" distL="114300" distR="114300" simplePos="0" relativeHeight="251665408" behindDoc="1" locked="0" layoutInCell="0" allowOverlap="1" wp14:anchorId="68F346C9" wp14:editId="57EF82A8">
                <wp:simplePos x="0" y="0"/>
                <wp:positionH relativeFrom="page">
                  <wp:posOffset>913130</wp:posOffset>
                </wp:positionH>
                <wp:positionV relativeFrom="page">
                  <wp:posOffset>9759950</wp:posOffset>
                </wp:positionV>
                <wp:extent cx="5420360" cy="0"/>
                <wp:effectExtent l="27305" t="25400" r="19685" b="222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036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2A2DF" id="Straight Connector 2"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1.9pt,768.5pt" to="498.7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" o:allowincell="f" strokeweight="3pt">
                <w10:wrap anchorx="page" anchory="page"/>
              </v:line>
            </w:pict>
          </mc:Fallback>
        </mc:AlternateContent>
      </w:r>
      <w:r w:rsidRPr="00226323">
        <mc:AlternateContent>
          <mc:Choice Requires="wps">
            <w:drawing>
              <wp:anchor distT="0" distB="0" distL="114300" distR="114300" simplePos="0" relativeHeight="251666432" behindDoc="1" locked="0" layoutInCell="0" allowOverlap="1" wp14:anchorId="1A74479E" wp14:editId="79EC310B">
                <wp:simplePos x="0" y="0"/>
                <wp:positionH relativeFrom="page">
                  <wp:posOffset>6314440</wp:posOffset>
                </wp:positionH>
                <wp:positionV relativeFrom="page">
                  <wp:posOffset>914400</wp:posOffset>
                </wp:positionV>
                <wp:extent cx="0" cy="8864600"/>
                <wp:effectExtent l="27940" t="19050" r="19685" b="222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52BE9" id="Straight Connector 1"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97.2pt,1in" to="497.2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" o:allowincell="f" strokeweight="3pt">
                <w10:wrap anchorx="page" anchory="page"/>
              </v:line>
            </w:pict>
          </mc:Fallback>
        </mc:AlternateContent>
      </w:r>
    </w:p>
    <w:p w:rsidR="00226323" w:rsidRPr="00226323" w:rsidRDefault="00226323" w:rsidP="00226323">
      <w:r w:rsidRPr="00226323">
        <w:t>the objections to the scheme have been duly taken care of to the satisfaction of the respective persons;</w:t>
      </w:r>
    </w:p>
    <w:p w:rsidR="00226323" w:rsidRPr="00226323" w:rsidRDefault="00226323" w:rsidP="00226323"/>
    <w:p w:rsidR="00226323" w:rsidRPr="00226323" w:rsidRDefault="00226323" w:rsidP="00226323">
      <w:r w:rsidRPr="00226323">
        <w:t>the scheme has been approved by the members and creditors of the transferee and transferor company by the requisite majority in accordance with section 233(1)(b) and (d) respectively;</w:t>
      </w:r>
    </w:p>
    <w:p w:rsidR="00226323" w:rsidRPr="00226323" w:rsidRDefault="00226323" w:rsidP="00226323"/>
    <w:p w:rsidR="00226323" w:rsidRPr="00226323" w:rsidRDefault="00226323" w:rsidP="00226323">
      <w:r w:rsidRPr="00226323">
        <w:t>all the requirements section 233 of the Act and the rules made there have been complied with; and</w:t>
      </w:r>
    </w:p>
    <w:p w:rsidR="00226323" w:rsidRPr="00226323" w:rsidRDefault="00226323" w:rsidP="00226323"/>
    <w:p w:rsidR="00226323" w:rsidRPr="00226323" w:rsidRDefault="00226323" w:rsidP="00226323">
      <w:r w:rsidRPr="00226323">
        <w:t>to the best of my knowledge and belief the information given in this application and its attachments is correct and complete;</w:t>
      </w:r>
    </w:p>
    <w:p w:rsidR="00226323" w:rsidRPr="00226323" w:rsidRDefault="00226323" w:rsidP="00226323"/>
    <w:p w:rsidR="00226323" w:rsidRPr="00226323" w:rsidRDefault="00226323" w:rsidP="00226323"/>
    <w:p w:rsidR="00226323" w:rsidRPr="00226323" w:rsidRDefault="00226323" w:rsidP="00226323">
      <w:r w:rsidRPr="00226323">
        <w:t>Date:</w:t>
      </w:r>
    </w:p>
    <w:p w:rsidR="00226323" w:rsidRPr="00226323" w:rsidRDefault="00226323" w:rsidP="00226323"/>
    <w:p w:rsidR="00226323" w:rsidRPr="00226323" w:rsidRDefault="00226323" w:rsidP="00226323">
      <w:r w:rsidRPr="00226323">
        <w:t>Place:</w:t>
      </w:r>
    </w:p>
    <w:p w:rsidR="00226323" w:rsidRPr="00226323" w:rsidRDefault="00226323" w:rsidP="00226323"/>
    <w:p w:rsidR="00226323" w:rsidRPr="00226323" w:rsidRDefault="00226323" w:rsidP="00226323">
      <w:r w:rsidRPr="00226323">
        <w:t>Signature</w:t>
      </w:r>
    </w:p>
    <w:p w:rsidR="00226323" w:rsidRPr="00226323" w:rsidRDefault="00226323" w:rsidP="00226323"/>
    <w:p w:rsidR="00226323" w:rsidRPr="00226323" w:rsidRDefault="00226323" w:rsidP="00226323">
      <w:r w:rsidRPr="00226323">
        <w:t>Attachments:</w:t>
      </w:r>
    </w:p>
    <w:p w:rsidR="00226323" w:rsidRPr="00226323" w:rsidRDefault="00226323" w:rsidP="00226323"/>
    <w:p w:rsidR="00226323" w:rsidRPr="00226323" w:rsidRDefault="00226323" w:rsidP="00226323">
      <w:r w:rsidRPr="00226323">
        <w:t>Copy of the scheme approved by both creditors and members;</w:t>
      </w:r>
    </w:p>
    <w:p w:rsidR="00226323" w:rsidRPr="00226323" w:rsidRDefault="00226323" w:rsidP="00226323"/>
    <w:p w:rsidR="00226323" w:rsidRPr="00226323" w:rsidRDefault="00226323" w:rsidP="00226323">
      <w:r w:rsidRPr="00226323">
        <w:t>Notice sent in accordance with section 233(1)(a);</w:t>
      </w:r>
    </w:p>
    <w:p w:rsidR="00226323" w:rsidRPr="00226323" w:rsidRDefault="00226323" w:rsidP="00226323"/>
    <w:p w:rsidR="00226323" w:rsidRPr="00226323" w:rsidRDefault="00226323" w:rsidP="00226323">
      <w:r w:rsidRPr="00226323">
        <w:t>Optional attachments, if any.</w:t>
      </w:r>
    </w:p>
    <w:p w:rsidR="002143C7" w:rsidRPr="00226323" w:rsidRDefault="002143C7" w:rsidP="00226323"/>
    <w:sectPr w:rsidR="002143C7" w:rsidRPr="00226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41B71EFA"/>
    <w:lvl w:ilvl="0" w:tplc="FFFFFFFF">
      <w:start w:val="1"/>
      <w:numFmt w:val="decimal"/>
      <w:lvlText w:val="%1"/>
      <w:lvlJc w:val="left"/>
      <w:pPr>
        <w:ind w:left="0" w:firstLine="0"/>
      </w:pPr>
    </w:lvl>
    <w:lvl w:ilvl="1" w:tplc="FFFFFFFF">
      <w:start w:val="1"/>
      <w:numFmt w:val="lowerLetter"/>
      <w:lvlText w:val="%2"/>
      <w:lvlJc w:val="left"/>
      <w:pPr>
        <w:ind w:left="0" w:firstLine="0"/>
      </w:pPr>
    </w:lvl>
    <w:lvl w:ilvl="2" w:tplc="FFFFFFFF">
      <w:start w:val="2"/>
      <w:numFmt w:val="lowerLetter"/>
      <w:lvlText w:val="(%3)"/>
      <w:lvlJc w:val="left"/>
      <w:pPr>
        <w:ind w:left="0" w:firstLine="0"/>
      </w:pPr>
    </w:lvl>
    <w:lvl w:ilvl="3" w:tplc="FFFFFFFF">
      <w:start w:val="1"/>
      <w:numFmt w:val="lowerLetter"/>
      <w:lvlText w:val="%4"/>
      <w:lvlJc w:val="left"/>
      <w:pPr>
        <w:ind w:left="0" w:firstLine="0"/>
      </w:pPr>
    </w:lvl>
    <w:lvl w:ilvl="4" w:tplc="FFFFFFFF">
      <w:start w:val="1"/>
      <w:numFmt w:val="lowerRoman"/>
      <w:lvlText w:val="%5"/>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2"/>
    <w:multiLevelType w:val="hybridMultilevel"/>
    <w:tmpl w:val="79E2A9E2"/>
    <w:lvl w:ilvl="0" w:tplc="FFFFFFFF">
      <w:start w:val="2"/>
      <w:numFmt w:val="decimal"/>
      <w:lvlText w:val="%1."/>
      <w:lvlJc w:val="left"/>
      <w:pPr>
        <w:ind w:left="0" w:firstLine="0"/>
      </w:pPr>
    </w:lvl>
    <w:lvl w:ilvl="1" w:tplc="FFFFFFFF">
      <w:start w:val="1"/>
      <w:numFmt w:val="lowerLetter"/>
      <w:lvlText w:val="(%2)"/>
      <w:lvlJc w:val="left"/>
      <w:pPr>
        <w:ind w:left="0" w:firstLine="0"/>
      </w:pPr>
    </w:lvl>
    <w:lvl w:ilvl="2" w:tplc="FFFFFFFF">
      <w:start w:val="1"/>
      <w:numFmt w:val="lowerLetter"/>
      <w:lvlText w:val="%3"/>
      <w:lvlJc w:val="left"/>
      <w:pPr>
        <w:ind w:left="0" w:firstLine="0"/>
      </w:pPr>
    </w:lvl>
    <w:lvl w:ilvl="3" w:tplc="FFFFFFFF">
      <w:start w:val="2"/>
      <w:numFmt w:val="lowerLetter"/>
      <w:lvlText w:val="(%4)"/>
      <w:lvlJc w:val="left"/>
      <w:pPr>
        <w:ind w:left="0" w:firstLine="0"/>
      </w:pPr>
    </w:lvl>
    <w:lvl w:ilvl="4" w:tplc="FFFFFFFF">
      <w:start w:val="1"/>
      <w:numFmt w:val="lowerRoman"/>
      <w:lvlText w:val="(%5)"/>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03"/>
    <w:multiLevelType w:val="hybridMultilevel"/>
    <w:tmpl w:val="7545E146"/>
    <w:lvl w:ilvl="0" w:tplc="FFFFFFFF">
      <w:start w:val="2"/>
      <w:numFmt w:val="lowerRoman"/>
      <w:lvlText w:val="(%1)"/>
      <w:lvlJc w:val="left"/>
      <w:pPr>
        <w:ind w:left="0" w:firstLine="0"/>
      </w:pPr>
    </w:lvl>
    <w:lvl w:ilvl="1" w:tplc="FFFFFFFF">
      <w:start w:val="3"/>
      <w:numFmt w:val="lowerRoman"/>
      <w:lvlText w:val="(%2)"/>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0000004"/>
    <w:multiLevelType w:val="hybridMultilevel"/>
    <w:tmpl w:val="515F007C"/>
    <w:lvl w:ilvl="0" w:tplc="FFFFFFFF">
      <w:start w:val="1"/>
      <w:numFmt w:val="lowerLetter"/>
      <w:lvlText w:val="%1"/>
      <w:lvlJc w:val="left"/>
      <w:pPr>
        <w:ind w:left="0" w:firstLine="0"/>
      </w:pPr>
    </w:lvl>
    <w:lvl w:ilvl="1" w:tplc="FFFFFFFF">
      <w:start w:val="4"/>
      <w:numFmt w:val="lowerRoman"/>
      <w:lvlText w:val="(%2)"/>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4" w15:restartNumberingAfterBreak="0">
    <w:nsid w:val="00000005"/>
    <w:multiLevelType w:val="hybridMultilevel"/>
    <w:tmpl w:val="5BD062C2"/>
    <w:lvl w:ilvl="0" w:tplc="FFFFFFFF">
      <w:start w:val="2"/>
      <w:numFmt w:val="lowerLetter"/>
      <w:lvlText w:val="(%1)"/>
      <w:lvlJc w:val="left"/>
      <w:pPr>
        <w:ind w:left="0" w:firstLine="0"/>
      </w:pPr>
    </w:lvl>
    <w:lvl w:ilvl="1" w:tplc="FFFFFFFF">
      <w:start w:val="1"/>
      <w:numFmt w:val="lowerRoman"/>
      <w:lvlText w:val="%2"/>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06"/>
    <w:multiLevelType w:val="hybridMultilevel"/>
    <w:tmpl w:val="12200854"/>
    <w:lvl w:ilvl="0" w:tplc="FFFFFFFF">
      <w:start w:val="1"/>
      <w:numFmt w:val="decimal"/>
      <w:lvlText w:val="%1"/>
      <w:lvlJc w:val="left"/>
      <w:pPr>
        <w:ind w:left="0" w:firstLine="0"/>
      </w:pPr>
    </w:lvl>
    <w:lvl w:ilvl="1" w:tplc="FFFFFFFF">
      <w:start w:val="1"/>
      <w:numFmt w:val="lowerLetter"/>
      <w:lvlText w:val="%2"/>
      <w:lvlJc w:val="left"/>
      <w:pPr>
        <w:ind w:left="0" w:firstLine="0"/>
      </w:pPr>
    </w:lvl>
    <w:lvl w:ilvl="2" w:tplc="FFFFFFFF">
      <w:start w:val="1"/>
      <w:numFmt w:val="lowerRoman"/>
      <w:lvlText w:val="%3"/>
      <w:lvlJc w:val="left"/>
      <w:pPr>
        <w:ind w:left="0" w:firstLine="0"/>
      </w:pPr>
    </w:lvl>
    <w:lvl w:ilvl="3" w:tplc="FFFFFFFF">
      <w:start w:val="1"/>
      <w:numFmt w:val="lowerRoman"/>
      <w:lvlText w:val="%4"/>
      <w:lvlJc w:val="left"/>
      <w:pPr>
        <w:ind w:left="0" w:firstLine="0"/>
      </w:pPr>
    </w:lvl>
    <w:lvl w:ilvl="4" w:tplc="FFFFFFFF">
      <w:start w:val="1"/>
      <w:numFmt w:val="lowerRoman"/>
      <w:lvlText w:val="%5"/>
      <w:lvlJc w:val="left"/>
      <w:pPr>
        <w:ind w:left="0" w:firstLine="0"/>
      </w:pPr>
    </w:lvl>
    <w:lvl w:ilvl="5" w:tplc="FFFFFFFF">
      <w:start w:val="1"/>
      <w:numFmt w:val="lowerRoman"/>
      <w:lvlText w:val="(%6)"/>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07"/>
    <w:multiLevelType w:val="hybridMultilevel"/>
    <w:tmpl w:val="4DB127F8"/>
    <w:lvl w:ilvl="0" w:tplc="FFFFFFFF">
      <w:start w:val="1"/>
      <w:numFmt w:val="decimal"/>
      <w:lvlText w:val="%1"/>
      <w:lvlJc w:val="left"/>
      <w:pPr>
        <w:ind w:left="0" w:firstLine="0"/>
      </w:pPr>
    </w:lvl>
    <w:lvl w:ilvl="1" w:tplc="FFFFFFFF">
      <w:start w:val="1"/>
      <w:numFmt w:val="lowerLetter"/>
      <w:lvlText w:val="%2"/>
      <w:lvlJc w:val="left"/>
      <w:pPr>
        <w:ind w:left="0" w:firstLine="0"/>
      </w:pPr>
    </w:lvl>
    <w:lvl w:ilvl="2" w:tplc="FFFFFFFF">
      <w:start w:val="1"/>
      <w:numFmt w:val="lowerRoman"/>
      <w:lvlText w:val="%3"/>
      <w:lvlJc w:val="left"/>
      <w:pPr>
        <w:ind w:left="0" w:firstLine="0"/>
      </w:pPr>
    </w:lvl>
    <w:lvl w:ilvl="3" w:tplc="FFFFFFFF">
      <w:start w:val="3"/>
      <w:numFmt w:val="lowerRoman"/>
      <w:lvlText w:val="(%4)"/>
      <w:lvlJc w:val="left"/>
      <w:pPr>
        <w:ind w:left="0" w:firstLine="0"/>
      </w:pPr>
    </w:lvl>
    <w:lvl w:ilvl="4" w:tplc="FFFFFFFF">
      <w:start w:val="4"/>
      <w:numFmt w:val="lowerRoman"/>
      <w:lvlText w:val="(%5)"/>
      <w:lvlJc w:val="left"/>
      <w:pPr>
        <w:ind w:left="0" w:firstLine="0"/>
      </w:pPr>
    </w:lvl>
    <w:lvl w:ilvl="5" w:tplc="FFFFFFFF">
      <w:start w:val="1"/>
      <w:numFmt w:val="lowerRoman"/>
      <w:lvlText w:val="%6"/>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0000008"/>
    <w:multiLevelType w:val="hybridMultilevel"/>
    <w:tmpl w:val="0216231A"/>
    <w:lvl w:ilvl="0" w:tplc="FFFFFFFF">
      <w:start w:val="7"/>
      <w:numFmt w:val="decimal"/>
      <w:lvlText w:val="%1."/>
      <w:lvlJc w:val="left"/>
      <w:pPr>
        <w:ind w:left="0" w:firstLine="0"/>
      </w:pPr>
    </w:lvl>
    <w:lvl w:ilvl="1" w:tplc="FFFFFFFF">
      <w:start w:val="1"/>
      <w:numFmt w:val="lowerLetter"/>
      <w:lvlText w:val="(%2)"/>
      <w:lvlJc w:val="left"/>
      <w:pPr>
        <w:ind w:left="0" w:firstLine="0"/>
      </w:pPr>
    </w:lvl>
    <w:lvl w:ilvl="2" w:tplc="FFFFFFFF">
      <w:start w:val="1"/>
      <w:numFmt w:val="lowerRoman"/>
      <w:lvlText w:val="(%3)"/>
      <w:lvlJc w:val="left"/>
      <w:pPr>
        <w:ind w:left="0" w:firstLine="0"/>
      </w:pPr>
    </w:lvl>
    <w:lvl w:ilvl="3" w:tplc="FFFFFFFF">
      <w:start w:val="1"/>
      <w:numFmt w:val="lowerRoman"/>
      <w:lvlText w:val="(%4)"/>
      <w:lvlJc w:val="left"/>
      <w:pPr>
        <w:ind w:left="0" w:firstLine="0"/>
      </w:pPr>
    </w:lvl>
    <w:lvl w:ilvl="4" w:tplc="FFFFFFFF">
      <w:start w:val="1"/>
      <w:numFmt w:val="lowerRoman"/>
      <w:lvlText w:val="%5"/>
      <w:lvlJc w:val="left"/>
      <w:pPr>
        <w:ind w:left="0" w:firstLine="0"/>
      </w:pPr>
    </w:lvl>
    <w:lvl w:ilvl="5" w:tplc="FFFFFFFF">
      <w:start w:val="1"/>
      <w:numFmt w:val="lowerRoman"/>
      <w:lvlText w:val="%6"/>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8" w15:restartNumberingAfterBreak="0">
    <w:nsid w:val="00000009"/>
    <w:multiLevelType w:val="hybridMultilevel"/>
    <w:tmpl w:val="1F16E9E8"/>
    <w:lvl w:ilvl="0" w:tplc="FFFFFFFF">
      <w:start w:val="1"/>
      <w:numFmt w:val="decimal"/>
      <w:lvlText w:val="%1"/>
      <w:lvlJc w:val="left"/>
      <w:pPr>
        <w:ind w:left="0" w:firstLine="0"/>
      </w:pPr>
    </w:lvl>
    <w:lvl w:ilvl="1" w:tplc="FFFFFFFF">
      <w:start w:val="1"/>
      <w:numFmt w:val="lowerLetter"/>
      <w:lvlText w:val="%2"/>
      <w:lvlJc w:val="left"/>
      <w:pPr>
        <w:ind w:left="0" w:firstLine="0"/>
      </w:pPr>
    </w:lvl>
    <w:lvl w:ilvl="2" w:tplc="FFFFFFFF">
      <w:start w:val="1"/>
      <w:numFmt w:val="lowerRoman"/>
      <w:lvlText w:val="%3"/>
      <w:lvlJc w:val="left"/>
      <w:pPr>
        <w:ind w:left="0" w:firstLine="0"/>
      </w:pPr>
    </w:lvl>
    <w:lvl w:ilvl="3" w:tplc="FFFFFFFF">
      <w:start w:val="3"/>
      <w:numFmt w:val="lowerRoman"/>
      <w:lvlText w:val="(%4)"/>
      <w:lvlJc w:val="left"/>
      <w:pPr>
        <w:ind w:left="0" w:firstLine="0"/>
      </w:pPr>
    </w:lvl>
    <w:lvl w:ilvl="4" w:tplc="FFFFFFFF">
      <w:start w:val="4"/>
      <w:numFmt w:val="lowerRoman"/>
      <w:lvlText w:val="(%5)"/>
      <w:lvlJc w:val="left"/>
      <w:pPr>
        <w:ind w:left="0" w:firstLine="0"/>
      </w:pPr>
    </w:lvl>
    <w:lvl w:ilvl="5" w:tplc="FFFFFFFF">
      <w:start w:val="1"/>
      <w:numFmt w:val="lowerRoman"/>
      <w:lvlText w:val="%6"/>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9" w15:restartNumberingAfterBreak="0">
    <w:nsid w:val="0000000A"/>
    <w:multiLevelType w:val="hybridMultilevel"/>
    <w:tmpl w:val="1190CDE6"/>
    <w:lvl w:ilvl="0" w:tplc="FFFFFFFF">
      <w:start w:val="1"/>
      <w:numFmt w:val="decimal"/>
      <w:lvlText w:val="%1"/>
      <w:lvlJc w:val="left"/>
      <w:pPr>
        <w:ind w:left="0" w:firstLine="0"/>
      </w:pPr>
    </w:lvl>
    <w:lvl w:ilvl="1" w:tplc="FFFFFFFF">
      <w:start w:val="2"/>
      <w:numFmt w:val="lowerLetter"/>
      <w:lvlText w:val="(%2)"/>
      <w:lvlJc w:val="left"/>
      <w:pPr>
        <w:ind w:left="0" w:firstLine="0"/>
      </w:pPr>
    </w:lvl>
    <w:lvl w:ilvl="2" w:tplc="FFFFFFFF">
      <w:start w:val="1"/>
      <w:numFmt w:val="lowerRoman"/>
      <w:lvlText w:val="%3"/>
      <w:lvlJc w:val="left"/>
      <w:pPr>
        <w:ind w:left="0" w:firstLine="0"/>
      </w:pPr>
    </w:lvl>
    <w:lvl w:ilvl="3" w:tplc="FFFFFFFF">
      <w:start w:val="2"/>
      <w:numFmt w:val="lowerRoman"/>
      <w:lvlText w:val="(%4)"/>
      <w:lvlJc w:val="left"/>
      <w:pPr>
        <w:ind w:left="0" w:firstLine="0"/>
      </w:pPr>
    </w:lvl>
    <w:lvl w:ilvl="4" w:tplc="FFFFFFFF">
      <w:start w:val="4"/>
      <w:numFmt w:val="lowerRoman"/>
      <w:lvlText w:val="(%5)"/>
      <w:lvlJc w:val="left"/>
      <w:pPr>
        <w:ind w:left="0" w:firstLine="0"/>
      </w:pPr>
    </w:lvl>
    <w:lvl w:ilvl="5" w:tplc="FFFFFFFF">
      <w:start w:val="1"/>
      <w:numFmt w:val="lowerRoman"/>
      <w:lvlText w:val="(%6)"/>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0" w15:restartNumberingAfterBreak="0">
    <w:nsid w:val="0000000B"/>
    <w:multiLevelType w:val="hybridMultilevel"/>
    <w:tmpl w:val="66EF438C"/>
    <w:lvl w:ilvl="0" w:tplc="FFFFFFFF">
      <w:start w:val="1"/>
      <w:numFmt w:val="lowerRoman"/>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1" w15:restartNumberingAfterBreak="0">
    <w:nsid w:val="0000000C"/>
    <w:multiLevelType w:val="hybridMultilevel"/>
    <w:tmpl w:val="140E0F76"/>
    <w:lvl w:ilvl="0" w:tplc="FFFFFFFF">
      <w:start w:val="2"/>
      <w:numFmt w:val="lowerRoman"/>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2" w15:restartNumberingAfterBreak="0">
    <w:nsid w:val="0000000D"/>
    <w:multiLevelType w:val="hybridMultilevel"/>
    <w:tmpl w:val="3352255A"/>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num w:numId="1">
    <w:abstractNumId w:val="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lvlOverride w:ilvl="6"/>
    <w:lvlOverride w:ilvl="7"/>
    <w:lvlOverride w:ilvl="8"/>
  </w:num>
  <w:num w:numId="2">
    <w:abstractNumId w:val="1"/>
    <w:lvlOverride w:ilvl="0">
      <w:startOverride w:val="2"/>
    </w:lvlOverride>
    <w:lvlOverride w:ilvl="1">
      <w:startOverride w:val="1"/>
    </w:lvlOverride>
    <w:lvlOverride w:ilvl="2">
      <w:startOverride w:val="1"/>
    </w:lvlOverride>
    <w:lvlOverride w:ilvl="3">
      <w:startOverride w:val="2"/>
    </w:lvlOverride>
    <w:lvlOverride w:ilvl="4">
      <w:startOverride w:val="1"/>
    </w:lvlOverride>
    <w:lvlOverride w:ilvl="5"/>
    <w:lvlOverride w:ilvl="6"/>
    <w:lvlOverride w:ilvl="7"/>
    <w:lvlOverride w:ilvl="8"/>
  </w:num>
  <w:num w:numId="3">
    <w:abstractNumId w:val="2"/>
    <w:lvlOverride w:ilvl="0">
      <w:startOverride w:val="2"/>
    </w:lvlOverride>
    <w:lvlOverride w:ilvl="1">
      <w:startOverride w:val="3"/>
    </w:lvlOverride>
    <w:lvlOverride w:ilvl="2"/>
    <w:lvlOverride w:ilvl="3"/>
    <w:lvlOverride w:ilvl="4"/>
    <w:lvlOverride w:ilvl="5"/>
    <w:lvlOverride w:ilvl="6"/>
    <w:lvlOverride w:ilvl="7"/>
    <w:lvlOverride w:ilvl="8"/>
  </w:num>
  <w:num w:numId="4">
    <w:abstractNumId w:val="3"/>
    <w:lvlOverride w:ilvl="0">
      <w:startOverride w:val="1"/>
    </w:lvlOverride>
    <w:lvlOverride w:ilvl="1">
      <w:startOverride w:val="4"/>
    </w:lvlOverride>
    <w:lvlOverride w:ilvl="2"/>
    <w:lvlOverride w:ilvl="3"/>
    <w:lvlOverride w:ilvl="4"/>
    <w:lvlOverride w:ilvl="5"/>
    <w:lvlOverride w:ilvl="6"/>
    <w:lvlOverride w:ilvl="7"/>
    <w:lvlOverride w:ilvl="8"/>
  </w:num>
  <w:num w:numId="5">
    <w:abstractNumId w:val="4"/>
    <w:lvlOverride w:ilvl="0">
      <w:startOverride w:val="2"/>
    </w:lvlOverride>
    <w:lvlOverride w:ilvl="1">
      <w:startOverride w:val="1"/>
    </w:lvlOverride>
    <w:lvlOverride w:ilvl="2"/>
    <w:lvlOverride w:ilvl="3"/>
    <w:lvlOverride w:ilvl="4"/>
    <w:lvlOverride w:ilvl="5"/>
    <w:lvlOverride w:ilvl="6"/>
    <w:lvlOverride w:ilvl="7"/>
    <w:lvlOverride w:ilvl="8"/>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3"/>
    </w:lvlOverride>
    <w:lvlOverride w:ilvl="4">
      <w:startOverride w:val="4"/>
    </w:lvlOverride>
    <w:lvlOverride w:ilvl="5">
      <w:startOverride w:val="1"/>
    </w:lvlOverride>
    <w:lvlOverride w:ilvl="6"/>
    <w:lvlOverride w:ilvl="7"/>
    <w:lvlOverride w:ilvl="8"/>
  </w:num>
  <w:num w:numId="8">
    <w:abstractNumId w:val="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9">
    <w:abstractNumId w:val="8"/>
    <w:lvlOverride w:ilvl="0">
      <w:startOverride w:val="1"/>
    </w:lvlOverride>
    <w:lvlOverride w:ilvl="1">
      <w:startOverride w:val="1"/>
    </w:lvlOverride>
    <w:lvlOverride w:ilvl="2">
      <w:startOverride w:val="1"/>
    </w:lvlOverride>
    <w:lvlOverride w:ilvl="3">
      <w:startOverride w:val="3"/>
    </w:lvlOverride>
    <w:lvlOverride w:ilvl="4">
      <w:startOverride w:val="4"/>
    </w:lvlOverride>
    <w:lvlOverride w:ilvl="5">
      <w:startOverride w:val="1"/>
    </w:lvlOverride>
    <w:lvlOverride w:ilvl="6"/>
    <w:lvlOverride w:ilvl="7"/>
    <w:lvlOverride w:ilvl="8"/>
  </w:num>
  <w:num w:numId="10">
    <w:abstractNumId w:val="9"/>
    <w:lvlOverride w:ilvl="0">
      <w:startOverride w:val="1"/>
    </w:lvlOverride>
    <w:lvlOverride w:ilvl="1">
      <w:startOverride w:val="2"/>
    </w:lvlOverride>
    <w:lvlOverride w:ilvl="2">
      <w:startOverride w:val="1"/>
    </w:lvlOverride>
    <w:lvlOverride w:ilvl="3">
      <w:startOverride w:val="2"/>
    </w:lvlOverride>
    <w:lvlOverride w:ilvl="4">
      <w:startOverride w:val="4"/>
    </w:lvlOverride>
    <w:lvlOverride w:ilvl="5">
      <w:startOverride w:val="1"/>
    </w:lvlOverride>
    <w:lvlOverride w:ilvl="6"/>
    <w:lvlOverride w:ilvl="7"/>
    <w:lvlOverride w:ilvl="8"/>
  </w:num>
  <w:num w:numId="11">
    <w:abstractNumId w:val="10"/>
    <w:lvlOverride w:ilvl="0">
      <w:startOverride w:val="1"/>
    </w:lvlOverride>
    <w:lvlOverride w:ilvl="1"/>
    <w:lvlOverride w:ilvl="2"/>
    <w:lvlOverride w:ilvl="3"/>
    <w:lvlOverride w:ilvl="4"/>
    <w:lvlOverride w:ilvl="5"/>
    <w:lvlOverride w:ilvl="6"/>
    <w:lvlOverride w:ilvl="7"/>
    <w:lvlOverride w:ilvl="8"/>
  </w:num>
  <w:num w:numId="12">
    <w:abstractNumId w:val="11"/>
    <w:lvlOverride w:ilvl="0">
      <w:startOverride w:val="2"/>
    </w:lvlOverride>
    <w:lvlOverride w:ilvl="1"/>
    <w:lvlOverride w:ilvl="2"/>
    <w:lvlOverride w:ilvl="3"/>
    <w:lvlOverride w:ilvl="4"/>
    <w:lvlOverride w:ilvl="5"/>
    <w:lvlOverride w:ilvl="6"/>
    <w:lvlOverride w:ilvl="7"/>
    <w:lvlOverride w:ilvl="8"/>
  </w:num>
  <w:num w:numId="13">
    <w:abstractNumId w:val="1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323"/>
    <w:rsid w:val="002143C7"/>
    <w:rsid w:val="00226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4309"/>
  <w15:chartTrackingRefBased/>
  <w15:docId w15:val="{67427EE0-7134-4D27-BBEE-60B628D7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632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34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2021-03-10T23:58:00Z</dcterms:created>
  <dcterms:modified xsi:type="dcterms:W3CDTF">2021-03-11T00:10:00Z</dcterms:modified>
</cp:coreProperties>
</file>