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4EB7" w14:textId="355F92E0" w:rsidR="005E7594" w:rsidRDefault="00F15AB5">
      <w:r>
        <w:t xml:space="preserve">Heroes of </w:t>
      </w:r>
      <w:proofErr w:type="spellStart"/>
      <w:r>
        <w:t>Pymoli</w:t>
      </w:r>
      <w:proofErr w:type="spellEnd"/>
      <w:r>
        <w:t xml:space="preserve"> Assignment</w:t>
      </w:r>
    </w:p>
    <w:p w14:paraId="6D1285D9" w14:textId="36573CAF" w:rsidR="00F15AB5" w:rsidRDefault="00F15AB5">
      <w:r>
        <w:t>3 Trends:</w:t>
      </w:r>
    </w:p>
    <w:p w14:paraId="4BBFDED0" w14:textId="6288F323" w:rsidR="00F15AB5" w:rsidRDefault="00F15AB5" w:rsidP="00F15AB5">
      <w:pPr>
        <w:pStyle w:val="ListParagraph"/>
        <w:numPr>
          <w:ilvl w:val="0"/>
          <w:numId w:val="1"/>
        </w:numPr>
      </w:pPr>
      <w:r>
        <w:t>The vast majority of players playing the game are male, with 84% of the total players. Females make up 14% of the player population, with just under 2% of players falling under the Other/Non-Disclosed category.</w:t>
      </w:r>
    </w:p>
    <w:p w14:paraId="12386357" w14:textId="77777777" w:rsidR="00F15AB5" w:rsidRDefault="00F15AB5" w:rsidP="00F15AB5">
      <w:pPr>
        <w:pStyle w:val="ListParagraph"/>
        <w:numPr>
          <w:ilvl w:val="0"/>
          <w:numId w:val="1"/>
        </w:numPr>
      </w:pPr>
      <w:r>
        <w:t>Despite Males making up a larger percentage of the player population, it seems Females are the bigger spenders with an average purchase of $4.47 vs that of Males with $4.07.  For the purpose of this observation I did not include Other/Non-Disclosed despite the higher average purchase price of $4.56 because only 15 purchases were made and are too small a sample size to make a definitive assumption.</w:t>
      </w:r>
    </w:p>
    <w:p w14:paraId="3AE478E1" w14:textId="1BB9DDAE" w:rsidR="00F15AB5" w:rsidRDefault="00F15AB5" w:rsidP="00F15AB5">
      <w:pPr>
        <w:pStyle w:val="ListParagraph"/>
        <w:numPr>
          <w:ilvl w:val="0"/>
          <w:numId w:val="1"/>
        </w:numPr>
      </w:pPr>
      <w:r>
        <w:t>Another trend that is readily observable in the data is that the ages of players seem to follow a normal unimodal distribution with ~45% of players being in the ages of 20-24, and with the tails flattening out relatively evenly (meaning that</w:t>
      </w:r>
      <w:r w:rsidR="00FD4336">
        <w:t xml:space="preserve"> there is an equivalent decrease of players playing the game as the get younger and older from the mean.</w:t>
      </w:r>
    </w:p>
    <w:sectPr w:rsidR="00F15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352A"/>
    <w:multiLevelType w:val="hybridMultilevel"/>
    <w:tmpl w:val="BD363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B5"/>
    <w:rsid w:val="005E7594"/>
    <w:rsid w:val="00F15AB5"/>
    <w:rsid w:val="00F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90E8"/>
  <w15:chartTrackingRefBased/>
  <w15:docId w15:val="{786DCF63-FE5F-4996-A439-B4FFCB9E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Halili</dc:creator>
  <cp:keywords/>
  <dc:description/>
  <cp:lastModifiedBy>Marvin Halili</cp:lastModifiedBy>
  <cp:revision>1</cp:revision>
  <dcterms:created xsi:type="dcterms:W3CDTF">2020-05-10T17:26:00Z</dcterms:created>
  <dcterms:modified xsi:type="dcterms:W3CDTF">2020-05-10T17:37:00Z</dcterms:modified>
</cp:coreProperties>
</file>