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703B" w14:textId="77777777" w:rsidR="00A27128" w:rsidRDefault="00A27128" w:rsidP="00A27128">
      <w:pPr>
        <w:pStyle w:val="Default"/>
        <w:rPr>
          <w:sz w:val="26"/>
          <w:szCs w:val="26"/>
        </w:rPr>
      </w:pPr>
      <w:r>
        <w:rPr>
          <w:b/>
          <w:bCs/>
          <w:sz w:val="26"/>
          <w:szCs w:val="26"/>
        </w:rPr>
        <w:t xml:space="preserve">1. ERSTELLEN EINES PROGNOSEMODELLS DES KREDITKARTENZAHLUNGSVERKEHRS FÜR ONLINE-EINKÄUFE </w:t>
      </w:r>
    </w:p>
    <w:p w14:paraId="32B762D9" w14:textId="77777777" w:rsidR="00A27128" w:rsidRDefault="00A27128" w:rsidP="00A27128">
      <w:pPr>
        <w:pStyle w:val="Default"/>
        <w:rPr>
          <w:sz w:val="26"/>
          <w:szCs w:val="26"/>
        </w:rPr>
      </w:pPr>
      <w:r>
        <w:rPr>
          <w:sz w:val="26"/>
          <w:szCs w:val="26"/>
        </w:rPr>
        <w:t xml:space="preserve">Dateiname </w:t>
      </w:r>
    </w:p>
    <w:p w14:paraId="4057E963" w14:textId="77777777" w:rsidR="00A27128" w:rsidRDefault="00A27128" w:rsidP="00A27128">
      <w:pPr>
        <w:pStyle w:val="Default"/>
        <w:numPr>
          <w:ilvl w:val="0"/>
          <w:numId w:val="1"/>
        </w:numPr>
        <w:spacing w:after="125"/>
        <w:rPr>
          <w:sz w:val="20"/>
          <w:szCs w:val="20"/>
        </w:rPr>
      </w:pPr>
      <w:r>
        <w:rPr>
          <w:sz w:val="20"/>
          <w:szCs w:val="20"/>
        </w:rPr>
        <w:t xml:space="preserve">• </w:t>
      </w:r>
      <w:proofErr w:type="spellStart"/>
      <w:r>
        <w:rPr>
          <w:b/>
          <w:bCs/>
          <w:sz w:val="20"/>
          <w:szCs w:val="20"/>
        </w:rPr>
        <w:t>zip</w:t>
      </w:r>
      <w:proofErr w:type="spellEnd"/>
      <w:r>
        <w:rPr>
          <w:b/>
          <w:bCs/>
          <w:sz w:val="20"/>
          <w:szCs w:val="20"/>
        </w:rPr>
        <w:t>-Ordner</w:t>
      </w:r>
      <w:r>
        <w:rPr>
          <w:sz w:val="20"/>
          <w:szCs w:val="20"/>
        </w:rPr>
        <w:t xml:space="preserve">: use_case_1.zip </w:t>
      </w:r>
    </w:p>
    <w:p w14:paraId="07A14A8B" w14:textId="77777777" w:rsidR="00A27128" w:rsidRDefault="00A27128" w:rsidP="00A27128">
      <w:pPr>
        <w:pStyle w:val="Default"/>
        <w:numPr>
          <w:ilvl w:val="0"/>
          <w:numId w:val="1"/>
        </w:numPr>
        <w:rPr>
          <w:sz w:val="20"/>
          <w:szCs w:val="20"/>
        </w:rPr>
      </w:pPr>
      <w:r>
        <w:rPr>
          <w:sz w:val="20"/>
          <w:szCs w:val="20"/>
        </w:rPr>
        <w:t xml:space="preserve">• </w:t>
      </w:r>
      <w:proofErr w:type="gramStart"/>
      <w:r>
        <w:rPr>
          <w:i/>
          <w:iCs/>
          <w:sz w:val="20"/>
          <w:szCs w:val="20"/>
        </w:rPr>
        <w:t xml:space="preserve">PSP_Jan_Feb_2019.xlsx </w:t>
      </w:r>
      <w:r>
        <w:rPr>
          <w:sz w:val="20"/>
          <w:szCs w:val="20"/>
        </w:rPr>
        <w:t>:</w:t>
      </w:r>
      <w:proofErr w:type="gramEnd"/>
      <w:r>
        <w:rPr>
          <w:sz w:val="20"/>
          <w:szCs w:val="20"/>
        </w:rPr>
        <w:t xml:space="preserve"> Liste an Kreditkartentransaktionen der DACH Länder (Deutschland, Österreich, Schweiz) </w:t>
      </w:r>
    </w:p>
    <w:p w14:paraId="51B5663A" w14:textId="77777777" w:rsidR="00A27128" w:rsidRDefault="00A27128" w:rsidP="00A27128">
      <w:pPr>
        <w:pStyle w:val="Default"/>
        <w:rPr>
          <w:sz w:val="20"/>
          <w:szCs w:val="20"/>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029"/>
        <w:gridCol w:w="3029"/>
        <w:gridCol w:w="3029"/>
      </w:tblGrid>
      <w:tr w:rsidR="00A27128" w14:paraId="1B48F189" w14:textId="77777777">
        <w:tblPrEx>
          <w:tblCellMar>
            <w:top w:w="0" w:type="dxa"/>
            <w:bottom w:w="0" w:type="dxa"/>
          </w:tblCellMar>
        </w:tblPrEx>
        <w:trPr>
          <w:trHeight w:val="90"/>
        </w:trPr>
        <w:tc>
          <w:tcPr>
            <w:tcW w:w="3029" w:type="dxa"/>
            <w:tcBorders>
              <w:top w:val="none" w:sz="6" w:space="0" w:color="auto"/>
              <w:bottom w:val="none" w:sz="6" w:space="0" w:color="auto"/>
              <w:right w:val="none" w:sz="6" w:space="0" w:color="auto"/>
            </w:tcBorders>
          </w:tcPr>
          <w:p w14:paraId="371F8D99" w14:textId="77777777" w:rsidR="00A27128" w:rsidRDefault="00A27128">
            <w:pPr>
              <w:pStyle w:val="Default"/>
              <w:rPr>
                <w:sz w:val="18"/>
                <w:szCs w:val="18"/>
              </w:rPr>
            </w:pPr>
            <w:r>
              <w:rPr>
                <w:sz w:val="20"/>
                <w:szCs w:val="20"/>
              </w:rPr>
              <w:t>Liste der Zahlungsdienstleister (PSP=</w:t>
            </w:r>
            <w:proofErr w:type="spellStart"/>
            <w:r>
              <w:rPr>
                <w:sz w:val="20"/>
                <w:szCs w:val="20"/>
              </w:rPr>
              <w:t>payments</w:t>
            </w:r>
            <w:proofErr w:type="spellEnd"/>
            <w:r>
              <w:rPr>
                <w:sz w:val="20"/>
                <w:szCs w:val="20"/>
              </w:rPr>
              <w:t xml:space="preserve"> </w:t>
            </w:r>
            <w:proofErr w:type="spellStart"/>
            <w:r>
              <w:rPr>
                <w:sz w:val="20"/>
                <w:szCs w:val="20"/>
              </w:rPr>
              <w:t>service</w:t>
            </w:r>
            <w:proofErr w:type="spellEnd"/>
            <w:r>
              <w:rPr>
                <w:sz w:val="20"/>
                <w:szCs w:val="20"/>
              </w:rPr>
              <w:t xml:space="preserve"> </w:t>
            </w:r>
            <w:proofErr w:type="spellStart"/>
            <w:r>
              <w:rPr>
                <w:sz w:val="20"/>
                <w:szCs w:val="20"/>
              </w:rPr>
              <w:t>providers</w:t>
            </w:r>
            <w:proofErr w:type="spellEnd"/>
            <w:r>
              <w:rPr>
                <w:sz w:val="20"/>
                <w:szCs w:val="20"/>
              </w:rPr>
              <w:t xml:space="preserve">) und Servicegebühren </w:t>
            </w:r>
            <w:r>
              <w:rPr>
                <w:b/>
                <w:bCs/>
                <w:sz w:val="18"/>
                <w:szCs w:val="18"/>
              </w:rPr>
              <w:t xml:space="preserve">Name </w:t>
            </w:r>
          </w:p>
        </w:tc>
        <w:tc>
          <w:tcPr>
            <w:tcW w:w="3029" w:type="dxa"/>
            <w:tcBorders>
              <w:top w:val="none" w:sz="6" w:space="0" w:color="auto"/>
              <w:left w:val="none" w:sz="6" w:space="0" w:color="auto"/>
              <w:bottom w:val="none" w:sz="6" w:space="0" w:color="auto"/>
              <w:right w:val="none" w:sz="6" w:space="0" w:color="auto"/>
            </w:tcBorders>
          </w:tcPr>
          <w:p w14:paraId="5087E7D8" w14:textId="77777777" w:rsidR="00A27128" w:rsidRDefault="00A27128">
            <w:pPr>
              <w:pStyle w:val="Default"/>
              <w:rPr>
                <w:sz w:val="18"/>
                <w:szCs w:val="18"/>
              </w:rPr>
            </w:pPr>
            <w:r>
              <w:rPr>
                <w:b/>
                <w:bCs/>
                <w:sz w:val="18"/>
                <w:szCs w:val="18"/>
              </w:rPr>
              <w:t xml:space="preserve">Gebühr für erfolgreiche Transaktionen </w:t>
            </w:r>
          </w:p>
        </w:tc>
        <w:tc>
          <w:tcPr>
            <w:tcW w:w="3029" w:type="dxa"/>
            <w:tcBorders>
              <w:top w:val="none" w:sz="6" w:space="0" w:color="auto"/>
              <w:left w:val="none" w:sz="6" w:space="0" w:color="auto"/>
              <w:bottom w:val="none" w:sz="6" w:space="0" w:color="auto"/>
            </w:tcBorders>
          </w:tcPr>
          <w:p w14:paraId="08D62B54" w14:textId="77777777" w:rsidR="00A27128" w:rsidRDefault="00A27128">
            <w:pPr>
              <w:pStyle w:val="Default"/>
              <w:rPr>
                <w:sz w:val="18"/>
                <w:szCs w:val="18"/>
              </w:rPr>
            </w:pPr>
            <w:r>
              <w:rPr>
                <w:b/>
                <w:bCs/>
                <w:sz w:val="18"/>
                <w:szCs w:val="18"/>
              </w:rPr>
              <w:t xml:space="preserve">Gebühr für fehlgeschlagene Transaktionen </w:t>
            </w:r>
          </w:p>
        </w:tc>
      </w:tr>
      <w:tr w:rsidR="00A27128" w14:paraId="1EF8A048" w14:textId="77777777">
        <w:tblPrEx>
          <w:tblCellMar>
            <w:top w:w="0" w:type="dxa"/>
            <w:bottom w:w="0" w:type="dxa"/>
          </w:tblCellMar>
        </w:tblPrEx>
        <w:trPr>
          <w:trHeight w:val="90"/>
        </w:trPr>
        <w:tc>
          <w:tcPr>
            <w:tcW w:w="3029" w:type="dxa"/>
            <w:tcBorders>
              <w:top w:val="none" w:sz="6" w:space="0" w:color="auto"/>
              <w:bottom w:val="none" w:sz="6" w:space="0" w:color="auto"/>
              <w:right w:val="none" w:sz="6" w:space="0" w:color="auto"/>
            </w:tcBorders>
          </w:tcPr>
          <w:p w14:paraId="5866DB33" w14:textId="77777777" w:rsidR="00A27128" w:rsidRDefault="00A27128">
            <w:pPr>
              <w:pStyle w:val="Default"/>
              <w:rPr>
                <w:sz w:val="18"/>
                <w:szCs w:val="18"/>
              </w:rPr>
            </w:pPr>
            <w:proofErr w:type="spellStart"/>
            <w:r>
              <w:rPr>
                <w:sz w:val="18"/>
                <w:szCs w:val="18"/>
              </w:rPr>
              <w:t>Moneycard</w:t>
            </w:r>
            <w:proofErr w:type="spellEnd"/>
            <w:r>
              <w:rPr>
                <w:sz w:val="18"/>
                <w:szCs w:val="18"/>
              </w:rPr>
              <w:t xml:space="preserve"> </w:t>
            </w:r>
          </w:p>
        </w:tc>
        <w:tc>
          <w:tcPr>
            <w:tcW w:w="3029" w:type="dxa"/>
            <w:tcBorders>
              <w:top w:val="none" w:sz="6" w:space="0" w:color="auto"/>
              <w:left w:val="none" w:sz="6" w:space="0" w:color="auto"/>
              <w:bottom w:val="none" w:sz="6" w:space="0" w:color="auto"/>
              <w:right w:val="none" w:sz="6" w:space="0" w:color="auto"/>
            </w:tcBorders>
          </w:tcPr>
          <w:p w14:paraId="7CF429D6" w14:textId="77777777" w:rsidR="00A27128" w:rsidRDefault="00A27128">
            <w:pPr>
              <w:pStyle w:val="Default"/>
              <w:rPr>
                <w:sz w:val="18"/>
                <w:szCs w:val="18"/>
              </w:rPr>
            </w:pPr>
            <w:r>
              <w:rPr>
                <w:sz w:val="18"/>
                <w:szCs w:val="18"/>
              </w:rPr>
              <w:t xml:space="preserve">5 Euro </w:t>
            </w:r>
          </w:p>
        </w:tc>
        <w:tc>
          <w:tcPr>
            <w:tcW w:w="3029" w:type="dxa"/>
            <w:tcBorders>
              <w:top w:val="none" w:sz="6" w:space="0" w:color="auto"/>
              <w:left w:val="none" w:sz="6" w:space="0" w:color="auto"/>
              <w:bottom w:val="none" w:sz="6" w:space="0" w:color="auto"/>
            </w:tcBorders>
          </w:tcPr>
          <w:p w14:paraId="3DF5EFAD" w14:textId="77777777" w:rsidR="00A27128" w:rsidRDefault="00A27128">
            <w:pPr>
              <w:pStyle w:val="Default"/>
              <w:rPr>
                <w:sz w:val="18"/>
                <w:szCs w:val="18"/>
              </w:rPr>
            </w:pPr>
            <w:r>
              <w:rPr>
                <w:sz w:val="18"/>
                <w:szCs w:val="18"/>
              </w:rPr>
              <w:t xml:space="preserve">2 Euro </w:t>
            </w:r>
          </w:p>
        </w:tc>
      </w:tr>
      <w:tr w:rsidR="00A27128" w14:paraId="44699FDB" w14:textId="77777777">
        <w:tblPrEx>
          <w:tblCellMar>
            <w:top w:w="0" w:type="dxa"/>
            <w:bottom w:w="0" w:type="dxa"/>
          </w:tblCellMar>
        </w:tblPrEx>
        <w:trPr>
          <w:trHeight w:val="90"/>
        </w:trPr>
        <w:tc>
          <w:tcPr>
            <w:tcW w:w="3029" w:type="dxa"/>
            <w:tcBorders>
              <w:top w:val="none" w:sz="6" w:space="0" w:color="auto"/>
              <w:bottom w:val="none" w:sz="6" w:space="0" w:color="auto"/>
              <w:right w:val="none" w:sz="6" w:space="0" w:color="auto"/>
            </w:tcBorders>
          </w:tcPr>
          <w:p w14:paraId="4329BB3B" w14:textId="77777777" w:rsidR="00A27128" w:rsidRDefault="00A27128">
            <w:pPr>
              <w:pStyle w:val="Default"/>
              <w:rPr>
                <w:sz w:val="18"/>
                <w:szCs w:val="18"/>
              </w:rPr>
            </w:pPr>
            <w:proofErr w:type="spellStart"/>
            <w:r>
              <w:rPr>
                <w:sz w:val="18"/>
                <w:szCs w:val="18"/>
              </w:rPr>
              <w:t>Goldcard</w:t>
            </w:r>
            <w:proofErr w:type="spellEnd"/>
            <w:r>
              <w:rPr>
                <w:sz w:val="18"/>
                <w:szCs w:val="18"/>
              </w:rPr>
              <w:t xml:space="preserve"> </w:t>
            </w:r>
          </w:p>
        </w:tc>
        <w:tc>
          <w:tcPr>
            <w:tcW w:w="3029" w:type="dxa"/>
            <w:tcBorders>
              <w:top w:val="none" w:sz="6" w:space="0" w:color="auto"/>
              <w:left w:val="none" w:sz="6" w:space="0" w:color="auto"/>
              <w:bottom w:val="none" w:sz="6" w:space="0" w:color="auto"/>
              <w:right w:val="none" w:sz="6" w:space="0" w:color="auto"/>
            </w:tcBorders>
          </w:tcPr>
          <w:p w14:paraId="33008E71" w14:textId="77777777" w:rsidR="00A27128" w:rsidRDefault="00A27128">
            <w:pPr>
              <w:pStyle w:val="Default"/>
              <w:rPr>
                <w:sz w:val="18"/>
                <w:szCs w:val="18"/>
              </w:rPr>
            </w:pPr>
            <w:r>
              <w:rPr>
                <w:sz w:val="18"/>
                <w:szCs w:val="18"/>
              </w:rPr>
              <w:t xml:space="preserve">10 Euro </w:t>
            </w:r>
          </w:p>
        </w:tc>
        <w:tc>
          <w:tcPr>
            <w:tcW w:w="3029" w:type="dxa"/>
            <w:tcBorders>
              <w:top w:val="none" w:sz="6" w:space="0" w:color="auto"/>
              <w:left w:val="none" w:sz="6" w:space="0" w:color="auto"/>
              <w:bottom w:val="none" w:sz="6" w:space="0" w:color="auto"/>
            </w:tcBorders>
          </w:tcPr>
          <w:p w14:paraId="37654DE2" w14:textId="77777777" w:rsidR="00A27128" w:rsidRDefault="00A27128">
            <w:pPr>
              <w:pStyle w:val="Default"/>
              <w:rPr>
                <w:sz w:val="18"/>
                <w:szCs w:val="18"/>
              </w:rPr>
            </w:pPr>
            <w:r>
              <w:rPr>
                <w:sz w:val="18"/>
                <w:szCs w:val="18"/>
              </w:rPr>
              <w:t xml:space="preserve">5 Euro </w:t>
            </w:r>
          </w:p>
        </w:tc>
      </w:tr>
      <w:tr w:rsidR="00A27128" w14:paraId="482EEA52" w14:textId="77777777">
        <w:tblPrEx>
          <w:tblCellMar>
            <w:top w:w="0" w:type="dxa"/>
            <w:bottom w:w="0" w:type="dxa"/>
          </w:tblCellMar>
        </w:tblPrEx>
        <w:trPr>
          <w:trHeight w:val="90"/>
        </w:trPr>
        <w:tc>
          <w:tcPr>
            <w:tcW w:w="3029" w:type="dxa"/>
            <w:tcBorders>
              <w:top w:val="none" w:sz="6" w:space="0" w:color="auto"/>
              <w:bottom w:val="none" w:sz="6" w:space="0" w:color="auto"/>
              <w:right w:val="none" w:sz="6" w:space="0" w:color="auto"/>
            </w:tcBorders>
          </w:tcPr>
          <w:p w14:paraId="23267CB6" w14:textId="77777777" w:rsidR="00A27128" w:rsidRDefault="00A27128">
            <w:pPr>
              <w:pStyle w:val="Default"/>
              <w:rPr>
                <w:sz w:val="18"/>
                <w:szCs w:val="18"/>
              </w:rPr>
            </w:pPr>
            <w:proofErr w:type="spellStart"/>
            <w:r>
              <w:rPr>
                <w:sz w:val="18"/>
                <w:szCs w:val="18"/>
              </w:rPr>
              <w:t>UK_Card</w:t>
            </w:r>
            <w:proofErr w:type="spellEnd"/>
            <w:r>
              <w:rPr>
                <w:sz w:val="18"/>
                <w:szCs w:val="18"/>
              </w:rPr>
              <w:t xml:space="preserve"> </w:t>
            </w:r>
          </w:p>
        </w:tc>
        <w:tc>
          <w:tcPr>
            <w:tcW w:w="3029" w:type="dxa"/>
            <w:tcBorders>
              <w:top w:val="none" w:sz="6" w:space="0" w:color="auto"/>
              <w:left w:val="none" w:sz="6" w:space="0" w:color="auto"/>
              <w:bottom w:val="none" w:sz="6" w:space="0" w:color="auto"/>
              <w:right w:val="none" w:sz="6" w:space="0" w:color="auto"/>
            </w:tcBorders>
          </w:tcPr>
          <w:p w14:paraId="168B1807" w14:textId="77777777" w:rsidR="00A27128" w:rsidRDefault="00A27128">
            <w:pPr>
              <w:pStyle w:val="Default"/>
              <w:rPr>
                <w:sz w:val="18"/>
                <w:szCs w:val="18"/>
              </w:rPr>
            </w:pPr>
            <w:r>
              <w:rPr>
                <w:sz w:val="18"/>
                <w:szCs w:val="18"/>
              </w:rPr>
              <w:t xml:space="preserve">3 Euro </w:t>
            </w:r>
          </w:p>
        </w:tc>
        <w:tc>
          <w:tcPr>
            <w:tcW w:w="3029" w:type="dxa"/>
            <w:tcBorders>
              <w:top w:val="none" w:sz="6" w:space="0" w:color="auto"/>
              <w:left w:val="none" w:sz="6" w:space="0" w:color="auto"/>
              <w:bottom w:val="none" w:sz="6" w:space="0" w:color="auto"/>
            </w:tcBorders>
          </w:tcPr>
          <w:p w14:paraId="71258A13" w14:textId="77777777" w:rsidR="00A27128" w:rsidRDefault="00A27128">
            <w:pPr>
              <w:pStyle w:val="Default"/>
              <w:rPr>
                <w:sz w:val="18"/>
                <w:szCs w:val="18"/>
              </w:rPr>
            </w:pPr>
            <w:r>
              <w:rPr>
                <w:sz w:val="18"/>
                <w:szCs w:val="18"/>
              </w:rPr>
              <w:t xml:space="preserve">1 Euro </w:t>
            </w:r>
          </w:p>
        </w:tc>
      </w:tr>
      <w:tr w:rsidR="00A27128" w14:paraId="25270A4A" w14:textId="77777777">
        <w:tblPrEx>
          <w:tblCellMar>
            <w:top w:w="0" w:type="dxa"/>
            <w:bottom w:w="0" w:type="dxa"/>
          </w:tblCellMar>
        </w:tblPrEx>
        <w:trPr>
          <w:trHeight w:val="90"/>
        </w:trPr>
        <w:tc>
          <w:tcPr>
            <w:tcW w:w="3029" w:type="dxa"/>
            <w:tcBorders>
              <w:top w:val="none" w:sz="6" w:space="0" w:color="auto"/>
              <w:bottom w:val="none" w:sz="6" w:space="0" w:color="auto"/>
              <w:right w:val="none" w:sz="6" w:space="0" w:color="auto"/>
            </w:tcBorders>
          </w:tcPr>
          <w:p w14:paraId="4AE02986" w14:textId="77777777" w:rsidR="00A27128" w:rsidRDefault="00A27128">
            <w:pPr>
              <w:pStyle w:val="Default"/>
              <w:rPr>
                <w:sz w:val="18"/>
                <w:szCs w:val="18"/>
              </w:rPr>
            </w:pPr>
            <w:proofErr w:type="spellStart"/>
            <w:r>
              <w:rPr>
                <w:sz w:val="18"/>
                <w:szCs w:val="18"/>
              </w:rPr>
              <w:t>Simplecard</w:t>
            </w:r>
            <w:proofErr w:type="spellEnd"/>
            <w:r>
              <w:rPr>
                <w:sz w:val="18"/>
                <w:szCs w:val="18"/>
              </w:rPr>
              <w:t xml:space="preserve"> </w:t>
            </w:r>
          </w:p>
        </w:tc>
        <w:tc>
          <w:tcPr>
            <w:tcW w:w="3029" w:type="dxa"/>
            <w:tcBorders>
              <w:top w:val="none" w:sz="6" w:space="0" w:color="auto"/>
              <w:left w:val="none" w:sz="6" w:space="0" w:color="auto"/>
              <w:bottom w:val="none" w:sz="6" w:space="0" w:color="auto"/>
              <w:right w:val="none" w:sz="6" w:space="0" w:color="auto"/>
            </w:tcBorders>
          </w:tcPr>
          <w:p w14:paraId="14A5DC70" w14:textId="77777777" w:rsidR="00A27128" w:rsidRDefault="00A27128">
            <w:pPr>
              <w:pStyle w:val="Default"/>
              <w:rPr>
                <w:sz w:val="18"/>
                <w:szCs w:val="18"/>
              </w:rPr>
            </w:pPr>
            <w:r>
              <w:rPr>
                <w:sz w:val="18"/>
                <w:szCs w:val="18"/>
              </w:rPr>
              <w:t xml:space="preserve">1 Euro </w:t>
            </w:r>
          </w:p>
        </w:tc>
        <w:tc>
          <w:tcPr>
            <w:tcW w:w="3029" w:type="dxa"/>
            <w:tcBorders>
              <w:top w:val="none" w:sz="6" w:space="0" w:color="auto"/>
              <w:left w:val="none" w:sz="6" w:space="0" w:color="auto"/>
              <w:bottom w:val="none" w:sz="6" w:space="0" w:color="auto"/>
            </w:tcBorders>
          </w:tcPr>
          <w:p w14:paraId="3A067799" w14:textId="77777777" w:rsidR="00A27128" w:rsidRDefault="00A27128">
            <w:pPr>
              <w:pStyle w:val="Default"/>
              <w:rPr>
                <w:sz w:val="18"/>
                <w:szCs w:val="18"/>
              </w:rPr>
            </w:pPr>
            <w:r>
              <w:rPr>
                <w:sz w:val="18"/>
                <w:szCs w:val="18"/>
              </w:rPr>
              <w:t xml:space="preserve">0,5 Euro </w:t>
            </w:r>
          </w:p>
        </w:tc>
      </w:tr>
    </w:tbl>
    <w:p w14:paraId="0AC1F938" w14:textId="77777777" w:rsidR="002649CF" w:rsidRDefault="002649CF"/>
    <w:p w14:paraId="1AA53481" w14:textId="3D4BA1C5" w:rsidR="00A27128" w:rsidRPr="00A27128" w:rsidRDefault="00A27128" w:rsidP="00A27128">
      <w:pPr>
        <w:numPr>
          <w:ilvl w:val="0"/>
          <w:numId w:val="2"/>
        </w:numPr>
        <w:autoSpaceDE w:val="0"/>
        <w:autoSpaceDN w:val="0"/>
        <w:adjustRightInd w:val="0"/>
        <w:spacing w:after="126" w:line="240" w:lineRule="auto"/>
        <w:rPr>
          <w:rFonts w:ascii="Source Sans Pro" w:hAnsi="Source Sans Pro" w:cs="Source Sans Pro"/>
          <w:color w:val="000000"/>
          <w:kern w:val="0"/>
          <w:sz w:val="20"/>
          <w:szCs w:val="20"/>
        </w:rPr>
      </w:pPr>
      <w:r w:rsidRPr="00A27128">
        <w:rPr>
          <w:rFonts w:ascii="Symbol" w:hAnsi="Symbol" w:cs="Symbol"/>
          <w:color w:val="000000"/>
          <w:kern w:val="0"/>
          <w:sz w:val="20"/>
          <w:szCs w:val="20"/>
        </w:rPr>
        <w:t xml:space="preserve"> </w:t>
      </w:r>
      <w:proofErr w:type="spellStart"/>
      <w:r w:rsidRPr="00A27128">
        <w:rPr>
          <w:rFonts w:ascii="Source Sans Pro" w:hAnsi="Source Sans Pro" w:cs="Source Sans Pro"/>
          <w:b/>
          <w:bCs/>
          <w:color w:val="000000"/>
          <w:kern w:val="0"/>
          <w:sz w:val="20"/>
          <w:szCs w:val="20"/>
        </w:rPr>
        <w:t>tmsp</w:t>
      </w:r>
      <w:proofErr w:type="spellEnd"/>
      <w:r w:rsidRPr="00A27128">
        <w:rPr>
          <w:rFonts w:ascii="Source Sans Pro" w:hAnsi="Source Sans Pro" w:cs="Source Sans Pro"/>
          <w:color w:val="000000"/>
          <w:kern w:val="0"/>
          <w:sz w:val="20"/>
          <w:szCs w:val="20"/>
        </w:rPr>
        <w:t xml:space="preserve">: Zeitstempel der Überweisung/Transaktion </w:t>
      </w:r>
    </w:p>
    <w:p w14:paraId="4EDBE6A5" w14:textId="77777777" w:rsidR="00A27128" w:rsidRPr="00A27128" w:rsidRDefault="00A27128" w:rsidP="00A27128">
      <w:pPr>
        <w:numPr>
          <w:ilvl w:val="0"/>
          <w:numId w:val="2"/>
        </w:numPr>
        <w:autoSpaceDE w:val="0"/>
        <w:autoSpaceDN w:val="0"/>
        <w:adjustRightInd w:val="0"/>
        <w:spacing w:after="126" w:line="240" w:lineRule="auto"/>
        <w:rPr>
          <w:rFonts w:ascii="Source Sans Pro" w:hAnsi="Source Sans Pro" w:cs="Source Sans Pro"/>
          <w:color w:val="000000"/>
          <w:kern w:val="0"/>
          <w:sz w:val="20"/>
          <w:szCs w:val="20"/>
        </w:rPr>
      </w:pPr>
      <w:r w:rsidRPr="00A27128">
        <w:rPr>
          <w:rFonts w:ascii="Source Sans Pro" w:hAnsi="Source Sans Pro" w:cs="Source Sans Pro"/>
          <w:color w:val="000000"/>
          <w:kern w:val="0"/>
          <w:sz w:val="20"/>
          <w:szCs w:val="20"/>
        </w:rPr>
        <w:t xml:space="preserve">• </w:t>
      </w:r>
      <w:proofErr w:type="spellStart"/>
      <w:r w:rsidRPr="00A27128">
        <w:rPr>
          <w:rFonts w:ascii="Source Sans Pro" w:hAnsi="Source Sans Pro" w:cs="Source Sans Pro"/>
          <w:b/>
          <w:bCs/>
          <w:color w:val="000000"/>
          <w:kern w:val="0"/>
          <w:sz w:val="20"/>
          <w:szCs w:val="20"/>
        </w:rPr>
        <w:t>country</w:t>
      </w:r>
      <w:proofErr w:type="spellEnd"/>
      <w:r w:rsidRPr="00A27128">
        <w:rPr>
          <w:rFonts w:ascii="Source Sans Pro" w:hAnsi="Source Sans Pro" w:cs="Source Sans Pro"/>
          <w:color w:val="000000"/>
          <w:kern w:val="0"/>
          <w:sz w:val="20"/>
          <w:szCs w:val="20"/>
        </w:rPr>
        <w:t xml:space="preserve">: Land der Überweisung </w:t>
      </w:r>
    </w:p>
    <w:p w14:paraId="652C211B" w14:textId="77777777" w:rsidR="00A27128" w:rsidRPr="00A27128" w:rsidRDefault="00A27128" w:rsidP="00A27128">
      <w:pPr>
        <w:numPr>
          <w:ilvl w:val="0"/>
          <w:numId w:val="2"/>
        </w:numPr>
        <w:autoSpaceDE w:val="0"/>
        <w:autoSpaceDN w:val="0"/>
        <w:adjustRightInd w:val="0"/>
        <w:spacing w:after="126" w:line="240" w:lineRule="auto"/>
        <w:rPr>
          <w:rFonts w:ascii="Source Sans Pro" w:hAnsi="Source Sans Pro" w:cs="Source Sans Pro"/>
          <w:color w:val="000000"/>
          <w:kern w:val="0"/>
          <w:sz w:val="20"/>
          <w:szCs w:val="20"/>
        </w:rPr>
      </w:pPr>
      <w:r w:rsidRPr="00A27128">
        <w:rPr>
          <w:rFonts w:ascii="Source Sans Pro" w:hAnsi="Source Sans Pro" w:cs="Source Sans Pro"/>
          <w:color w:val="000000"/>
          <w:kern w:val="0"/>
          <w:sz w:val="20"/>
          <w:szCs w:val="20"/>
        </w:rPr>
        <w:t xml:space="preserve">• </w:t>
      </w:r>
      <w:proofErr w:type="spellStart"/>
      <w:r w:rsidRPr="00A27128">
        <w:rPr>
          <w:rFonts w:ascii="Source Sans Pro" w:hAnsi="Source Sans Pro" w:cs="Source Sans Pro"/>
          <w:b/>
          <w:bCs/>
          <w:color w:val="000000"/>
          <w:kern w:val="0"/>
          <w:sz w:val="20"/>
          <w:szCs w:val="20"/>
        </w:rPr>
        <w:t>amount</w:t>
      </w:r>
      <w:proofErr w:type="spellEnd"/>
      <w:r w:rsidRPr="00A27128">
        <w:rPr>
          <w:rFonts w:ascii="Source Sans Pro" w:hAnsi="Source Sans Pro" w:cs="Source Sans Pro"/>
          <w:color w:val="000000"/>
          <w:kern w:val="0"/>
          <w:sz w:val="20"/>
          <w:szCs w:val="20"/>
        </w:rPr>
        <w:t xml:space="preserve">: Überweisungsbetrag </w:t>
      </w:r>
    </w:p>
    <w:p w14:paraId="68FEE87D" w14:textId="77777777" w:rsidR="00A27128" w:rsidRPr="00A27128" w:rsidRDefault="00A27128" w:rsidP="00A27128">
      <w:pPr>
        <w:numPr>
          <w:ilvl w:val="0"/>
          <w:numId w:val="2"/>
        </w:numPr>
        <w:autoSpaceDE w:val="0"/>
        <w:autoSpaceDN w:val="0"/>
        <w:adjustRightInd w:val="0"/>
        <w:spacing w:after="126" w:line="240" w:lineRule="auto"/>
        <w:rPr>
          <w:rFonts w:ascii="Source Sans Pro" w:hAnsi="Source Sans Pro" w:cs="Source Sans Pro"/>
          <w:color w:val="000000"/>
          <w:kern w:val="0"/>
          <w:sz w:val="20"/>
          <w:szCs w:val="20"/>
        </w:rPr>
      </w:pPr>
      <w:r w:rsidRPr="00A27128">
        <w:rPr>
          <w:rFonts w:ascii="Source Sans Pro" w:hAnsi="Source Sans Pro" w:cs="Source Sans Pro"/>
          <w:color w:val="000000"/>
          <w:kern w:val="0"/>
          <w:sz w:val="20"/>
          <w:szCs w:val="20"/>
        </w:rPr>
        <w:t xml:space="preserve">• </w:t>
      </w:r>
      <w:proofErr w:type="spellStart"/>
      <w:r w:rsidRPr="00A27128">
        <w:rPr>
          <w:rFonts w:ascii="Source Sans Pro" w:hAnsi="Source Sans Pro" w:cs="Source Sans Pro"/>
          <w:b/>
          <w:bCs/>
          <w:color w:val="000000"/>
          <w:kern w:val="0"/>
          <w:sz w:val="20"/>
          <w:szCs w:val="20"/>
        </w:rPr>
        <w:t>success</w:t>
      </w:r>
      <w:proofErr w:type="spellEnd"/>
      <w:r w:rsidRPr="00A27128">
        <w:rPr>
          <w:rFonts w:ascii="Source Sans Pro" w:hAnsi="Source Sans Pro" w:cs="Source Sans Pro"/>
          <w:color w:val="000000"/>
          <w:kern w:val="0"/>
          <w:sz w:val="20"/>
          <w:szCs w:val="20"/>
        </w:rPr>
        <w:t xml:space="preserve">: wenn “1”, dann ist die Überweisung erfolgreich </w:t>
      </w:r>
    </w:p>
    <w:p w14:paraId="162A01E4" w14:textId="77777777" w:rsidR="00A27128" w:rsidRPr="00A27128" w:rsidRDefault="00A27128" w:rsidP="00A27128">
      <w:pPr>
        <w:numPr>
          <w:ilvl w:val="0"/>
          <w:numId w:val="2"/>
        </w:numPr>
        <w:autoSpaceDE w:val="0"/>
        <w:autoSpaceDN w:val="0"/>
        <w:adjustRightInd w:val="0"/>
        <w:spacing w:after="126" w:line="240" w:lineRule="auto"/>
        <w:rPr>
          <w:rFonts w:ascii="Source Sans Pro" w:hAnsi="Source Sans Pro" w:cs="Source Sans Pro"/>
          <w:color w:val="000000"/>
          <w:kern w:val="0"/>
          <w:sz w:val="20"/>
          <w:szCs w:val="20"/>
        </w:rPr>
      </w:pPr>
      <w:r w:rsidRPr="00A27128">
        <w:rPr>
          <w:rFonts w:ascii="Source Sans Pro" w:hAnsi="Source Sans Pro" w:cs="Source Sans Pro"/>
          <w:color w:val="000000"/>
          <w:kern w:val="0"/>
          <w:sz w:val="20"/>
          <w:szCs w:val="20"/>
        </w:rPr>
        <w:t xml:space="preserve">• </w:t>
      </w:r>
      <w:r w:rsidRPr="00A27128">
        <w:rPr>
          <w:rFonts w:ascii="Source Sans Pro" w:hAnsi="Source Sans Pro" w:cs="Source Sans Pro"/>
          <w:b/>
          <w:bCs/>
          <w:color w:val="000000"/>
          <w:kern w:val="0"/>
          <w:sz w:val="20"/>
          <w:szCs w:val="20"/>
        </w:rPr>
        <w:t>PSP</w:t>
      </w:r>
      <w:r w:rsidRPr="00A27128">
        <w:rPr>
          <w:rFonts w:ascii="Source Sans Pro" w:hAnsi="Source Sans Pro" w:cs="Source Sans Pro"/>
          <w:color w:val="000000"/>
          <w:kern w:val="0"/>
          <w:sz w:val="20"/>
          <w:szCs w:val="20"/>
        </w:rPr>
        <w:t xml:space="preserve">: Name des Zahlungsdienstleisters (PSP = </w:t>
      </w:r>
      <w:proofErr w:type="spellStart"/>
      <w:r w:rsidRPr="00A27128">
        <w:rPr>
          <w:rFonts w:ascii="Source Sans Pro" w:hAnsi="Source Sans Pro" w:cs="Source Sans Pro"/>
          <w:color w:val="000000"/>
          <w:kern w:val="0"/>
          <w:sz w:val="20"/>
          <w:szCs w:val="20"/>
        </w:rPr>
        <w:t>payments</w:t>
      </w:r>
      <w:proofErr w:type="spellEnd"/>
      <w:r w:rsidRPr="00A27128">
        <w:rPr>
          <w:rFonts w:ascii="Source Sans Pro" w:hAnsi="Source Sans Pro" w:cs="Source Sans Pro"/>
          <w:color w:val="000000"/>
          <w:kern w:val="0"/>
          <w:sz w:val="20"/>
          <w:szCs w:val="20"/>
        </w:rPr>
        <w:t xml:space="preserve"> </w:t>
      </w:r>
      <w:proofErr w:type="spellStart"/>
      <w:r w:rsidRPr="00A27128">
        <w:rPr>
          <w:rFonts w:ascii="Source Sans Pro" w:hAnsi="Source Sans Pro" w:cs="Source Sans Pro"/>
          <w:color w:val="000000"/>
          <w:kern w:val="0"/>
          <w:sz w:val="20"/>
          <w:szCs w:val="20"/>
        </w:rPr>
        <w:t>service</w:t>
      </w:r>
      <w:proofErr w:type="spellEnd"/>
      <w:r w:rsidRPr="00A27128">
        <w:rPr>
          <w:rFonts w:ascii="Source Sans Pro" w:hAnsi="Source Sans Pro" w:cs="Source Sans Pro"/>
          <w:color w:val="000000"/>
          <w:kern w:val="0"/>
          <w:sz w:val="20"/>
          <w:szCs w:val="20"/>
        </w:rPr>
        <w:t xml:space="preserve"> </w:t>
      </w:r>
      <w:proofErr w:type="spellStart"/>
      <w:r w:rsidRPr="00A27128">
        <w:rPr>
          <w:rFonts w:ascii="Source Sans Pro" w:hAnsi="Source Sans Pro" w:cs="Source Sans Pro"/>
          <w:color w:val="000000"/>
          <w:kern w:val="0"/>
          <w:sz w:val="20"/>
          <w:szCs w:val="20"/>
        </w:rPr>
        <w:t>provider</w:t>
      </w:r>
      <w:proofErr w:type="spellEnd"/>
      <w:r w:rsidRPr="00A27128">
        <w:rPr>
          <w:rFonts w:ascii="Source Sans Pro" w:hAnsi="Source Sans Pro" w:cs="Source Sans Pro"/>
          <w:color w:val="000000"/>
          <w:kern w:val="0"/>
          <w:sz w:val="20"/>
          <w:szCs w:val="20"/>
        </w:rPr>
        <w:t xml:space="preserve">) </w:t>
      </w:r>
    </w:p>
    <w:p w14:paraId="649752AE" w14:textId="77777777" w:rsidR="00A27128" w:rsidRPr="00A27128" w:rsidRDefault="00A27128" w:rsidP="00A27128">
      <w:pPr>
        <w:numPr>
          <w:ilvl w:val="0"/>
          <w:numId w:val="2"/>
        </w:numPr>
        <w:autoSpaceDE w:val="0"/>
        <w:autoSpaceDN w:val="0"/>
        <w:adjustRightInd w:val="0"/>
        <w:spacing w:after="126" w:line="240" w:lineRule="auto"/>
        <w:rPr>
          <w:rFonts w:ascii="Source Sans Pro" w:hAnsi="Source Sans Pro" w:cs="Source Sans Pro"/>
          <w:color w:val="000000"/>
          <w:kern w:val="0"/>
          <w:sz w:val="20"/>
          <w:szCs w:val="20"/>
        </w:rPr>
      </w:pPr>
      <w:r w:rsidRPr="00A27128">
        <w:rPr>
          <w:rFonts w:ascii="Source Sans Pro" w:hAnsi="Source Sans Pro" w:cs="Source Sans Pro"/>
          <w:color w:val="000000"/>
          <w:kern w:val="0"/>
          <w:sz w:val="20"/>
          <w:szCs w:val="20"/>
        </w:rPr>
        <w:t xml:space="preserve">• </w:t>
      </w:r>
      <w:r w:rsidRPr="00A27128">
        <w:rPr>
          <w:rFonts w:ascii="Source Sans Pro" w:hAnsi="Source Sans Pro" w:cs="Source Sans Pro"/>
          <w:b/>
          <w:bCs/>
          <w:color w:val="000000"/>
          <w:kern w:val="0"/>
          <w:sz w:val="20"/>
          <w:szCs w:val="20"/>
        </w:rPr>
        <w:t>3D_secured</w:t>
      </w:r>
      <w:r w:rsidRPr="00A27128">
        <w:rPr>
          <w:rFonts w:ascii="Source Sans Pro" w:hAnsi="Source Sans Pro" w:cs="Source Sans Pro"/>
          <w:color w:val="000000"/>
          <w:kern w:val="0"/>
          <w:sz w:val="20"/>
          <w:szCs w:val="20"/>
        </w:rPr>
        <w:t xml:space="preserve">: wenn “1”, dann ist der Kunde 3D-identifiziert (dadurch eine noch sicherere Online- Kreditkartenzahlung) </w:t>
      </w:r>
    </w:p>
    <w:p w14:paraId="1C4BC8A9" w14:textId="77777777" w:rsidR="00A27128" w:rsidRPr="00A27128" w:rsidRDefault="00A27128" w:rsidP="00A27128">
      <w:pPr>
        <w:numPr>
          <w:ilvl w:val="0"/>
          <w:numId w:val="2"/>
        </w:numPr>
        <w:autoSpaceDE w:val="0"/>
        <w:autoSpaceDN w:val="0"/>
        <w:adjustRightInd w:val="0"/>
        <w:spacing w:after="0" w:line="240" w:lineRule="auto"/>
        <w:rPr>
          <w:rFonts w:ascii="Source Sans Pro" w:hAnsi="Source Sans Pro" w:cs="Source Sans Pro"/>
          <w:color w:val="000000"/>
          <w:kern w:val="0"/>
          <w:sz w:val="20"/>
          <w:szCs w:val="20"/>
        </w:rPr>
      </w:pPr>
      <w:r w:rsidRPr="00A27128">
        <w:rPr>
          <w:rFonts w:ascii="Source Sans Pro" w:hAnsi="Source Sans Pro" w:cs="Source Sans Pro"/>
          <w:color w:val="000000"/>
          <w:kern w:val="0"/>
          <w:sz w:val="20"/>
          <w:szCs w:val="20"/>
        </w:rPr>
        <w:t xml:space="preserve">• </w:t>
      </w:r>
      <w:proofErr w:type="spellStart"/>
      <w:r w:rsidRPr="00A27128">
        <w:rPr>
          <w:rFonts w:ascii="Source Sans Pro" w:hAnsi="Source Sans Pro" w:cs="Source Sans Pro"/>
          <w:b/>
          <w:bCs/>
          <w:color w:val="000000"/>
          <w:kern w:val="0"/>
          <w:sz w:val="20"/>
          <w:szCs w:val="20"/>
        </w:rPr>
        <w:t>card</w:t>
      </w:r>
      <w:proofErr w:type="spellEnd"/>
      <w:r w:rsidRPr="00A27128">
        <w:rPr>
          <w:rFonts w:ascii="Source Sans Pro" w:hAnsi="Source Sans Pro" w:cs="Source Sans Pro"/>
          <w:color w:val="000000"/>
          <w:kern w:val="0"/>
          <w:sz w:val="20"/>
          <w:szCs w:val="20"/>
        </w:rPr>
        <w:t xml:space="preserve">: Kreditkartenanbieter (Master, Visa, Diners) </w:t>
      </w:r>
    </w:p>
    <w:p w14:paraId="225DC101" w14:textId="77777777" w:rsidR="00A27128" w:rsidRPr="00A27128" w:rsidRDefault="00A27128" w:rsidP="00A27128">
      <w:pPr>
        <w:autoSpaceDE w:val="0"/>
        <w:autoSpaceDN w:val="0"/>
        <w:adjustRightInd w:val="0"/>
        <w:spacing w:after="0" w:line="240" w:lineRule="auto"/>
        <w:rPr>
          <w:rFonts w:ascii="Source Sans Pro" w:hAnsi="Source Sans Pro" w:cs="Source Sans Pro"/>
          <w:color w:val="000000"/>
          <w:kern w:val="0"/>
          <w:sz w:val="20"/>
          <w:szCs w:val="20"/>
        </w:rPr>
      </w:pPr>
    </w:p>
    <w:p w14:paraId="01C21364" w14:textId="77777777" w:rsidR="00A27128" w:rsidRPr="00A27128" w:rsidRDefault="00A27128" w:rsidP="00A27128">
      <w:pPr>
        <w:autoSpaceDE w:val="0"/>
        <w:autoSpaceDN w:val="0"/>
        <w:adjustRightInd w:val="0"/>
        <w:spacing w:after="0" w:line="240" w:lineRule="auto"/>
        <w:rPr>
          <w:rFonts w:ascii="Source Sans Pro" w:hAnsi="Source Sans Pro" w:cs="Source Sans Pro"/>
          <w:color w:val="000000"/>
          <w:kern w:val="0"/>
          <w:sz w:val="20"/>
          <w:szCs w:val="20"/>
        </w:rPr>
      </w:pPr>
      <w:r w:rsidRPr="00A27128">
        <w:rPr>
          <w:rFonts w:ascii="Source Sans Pro" w:hAnsi="Source Sans Pro" w:cs="Source Sans Pro"/>
          <w:color w:val="000000"/>
          <w:kern w:val="0"/>
          <w:sz w:val="20"/>
          <w:szCs w:val="20"/>
        </w:rPr>
        <w:t xml:space="preserve">Weiterführende Informationen von geschäftlicher Seite </w:t>
      </w:r>
    </w:p>
    <w:p w14:paraId="4EB2233E" w14:textId="0D6E9682" w:rsidR="00A27128" w:rsidRDefault="00A27128" w:rsidP="00A27128">
      <w:r w:rsidRPr="00A27128">
        <w:rPr>
          <w:rFonts w:ascii="Source Sans Pro" w:hAnsi="Source Sans Pro" w:cs="Source Sans Pro"/>
          <w:color w:val="000000"/>
          <w:kern w:val="0"/>
          <w:sz w:val="20"/>
          <w:szCs w:val="20"/>
        </w:rPr>
        <w:t xml:space="preserve">Oftmals scheitern Überweisungen beim ersten Mal. Deshalb versuchen viele Kunden, ein und dieselbe Überweisung öfters zu tätigen. Wenn zwei Überweisungen in derselben Minute, aus demselben Land und mit demselben Überweisungsbetrag stattfinden, dann ist (für eine angemessene Anzahl an Überweisungsversuchen) davon auszugehen, dass es sich um denselben Zahlungsversuch für einen Einkauf handelt. Berücksichtige beim Entwickeln eines </w:t>
      </w:r>
      <w:proofErr w:type="spellStart"/>
      <w:r w:rsidRPr="00A27128">
        <w:rPr>
          <w:rFonts w:ascii="Source Sans Pro" w:hAnsi="Source Sans Pro" w:cs="Source Sans Pro"/>
          <w:color w:val="000000"/>
          <w:kern w:val="0"/>
          <w:sz w:val="20"/>
          <w:szCs w:val="20"/>
        </w:rPr>
        <w:t>Machine</w:t>
      </w:r>
      <w:proofErr w:type="spellEnd"/>
      <w:r w:rsidRPr="00A27128">
        <w:rPr>
          <w:rFonts w:ascii="Source Sans Pro" w:hAnsi="Source Sans Pro" w:cs="Source Sans Pro"/>
          <w:color w:val="000000"/>
          <w:kern w:val="0"/>
          <w:sz w:val="20"/>
          <w:szCs w:val="20"/>
        </w:rPr>
        <w:t>-Learning Modells diesen Fall von mehreren Zahlungsversuchen für denselben Einkauf!</w:t>
      </w:r>
    </w:p>
    <w:sectPr w:rsidR="00A271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Sans Pro">
    <w:altName w:val="Source Sans Pro"/>
    <w:charset w:val="00"/>
    <w:family w:val="swiss"/>
    <w:pitch w:val="variable"/>
    <w:sig w:usb0="600002F7" w:usb1="02000001" w:usb2="00000000" w:usb3="00000000" w:csb0="0000019F" w:csb1="00000000"/>
  </w:font>
  <w:font w:name="Symbol">
    <w:altName w:val="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7C177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1DF21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66881240">
    <w:abstractNumId w:val="0"/>
  </w:num>
  <w:num w:numId="2" w16cid:durableId="587081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424"/>
    <w:rsid w:val="000279EC"/>
    <w:rsid w:val="00231AFC"/>
    <w:rsid w:val="00234E4E"/>
    <w:rsid w:val="002649CF"/>
    <w:rsid w:val="00820424"/>
    <w:rsid w:val="00A27128"/>
    <w:rsid w:val="00C534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B911"/>
  <w15:chartTrackingRefBased/>
  <w15:docId w15:val="{1D3045D2-6EC6-4BB2-9199-87864F96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0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20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2042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2042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2042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2042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2042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2042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2042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042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2042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2042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2042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2042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2042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2042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2042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20424"/>
    <w:rPr>
      <w:rFonts w:eastAsiaTheme="majorEastAsia" w:cstheme="majorBidi"/>
      <w:color w:val="272727" w:themeColor="text1" w:themeTint="D8"/>
    </w:rPr>
  </w:style>
  <w:style w:type="paragraph" w:styleId="Titel">
    <w:name w:val="Title"/>
    <w:basedOn w:val="Standard"/>
    <w:next w:val="Standard"/>
    <w:link w:val="TitelZchn"/>
    <w:uiPriority w:val="10"/>
    <w:qFormat/>
    <w:rsid w:val="00820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042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2042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2042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2042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20424"/>
    <w:rPr>
      <w:i/>
      <w:iCs/>
      <w:color w:val="404040" w:themeColor="text1" w:themeTint="BF"/>
    </w:rPr>
  </w:style>
  <w:style w:type="paragraph" w:styleId="Listenabsatz">
    <w:name w:val="List Paragraph"/>
    <w:basedOn w:val="Standard"/>
    <w:uiPriority w:val="34"/>
    <w:qFormat/>
    <w:rsid w:val="00820424"/>
    <w:pPr>
      <w:ind w:left="720"/>
      <w:contextualSpacing/>
    </w:pPr>
  </w:style>
  <w:style w:type="character" w:styleId="IntensiveHervorhebung">
    <w:name w:val="Intense Emphasis"/>
    <w:basedOn w:val="Absatz-Standardschriftart"/>
    <w:uiPriority w:val="21"/>
    <w:qFormat/>
    <w:rsid w:val="00820424"/>
    <w:rPr>
      <w:i/>
      <w:iCs/>
      <w:color w:val="0F4761" w:themeColor="accent1" w:themeShade="BF"/>
    </w:rPr>
  </w:style>
  <w:style w:type="paragraph" w:styleId="IntensivesZitat">
    <w:name w:val="Intense Quote"/>
    <w:basedOn w:val="Standard"/>
    <w:next w:val="Standard"/>
    <w:link w:val="IntensivesZitatZchn"/>
    <w:uiPriority w:val="30"/>
    <w:qFormat/>
    <w:rsid w:val="00820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20424"/>
    <w:rPr>
      <w:i/>
      <w:iCs/>
      <w:color w:val="0F4761" w:themeColor="accent1" w:themeShade="BF"/>
    </w:rPr>
  </w:style>
  <w:style w:type="character" w:styleId="IntensiverVerweis">
    <w:name w:val="Intense Reference"/>
    <w:basedOn w:val="Absatz-Standardschriftart"/>
    <w:uiPriority w:val="32"/>
    <w:qFormat/>
    <w:rsid w:val="00820424"/>
    <w:rPr>
      <w:b/>
      <w:bCs/>
      <w:smallCaps/>
      <w:color w:val="0F4761" w:themeColor="accent1" w:themeShade="BF"/>
      <w:spacing w:val="5"/>
    </w:rPr>
  </w:style>
  <w:style w:type="paragraph" w:customStyle="1" w:styleId="Default">
    <w:name w:val="Default"/>
    <w:rsid w:val="00A27128"/>
    <w:pPr>
      <w:autoSpaceDE w:val="0"/>
      <w:autoSpaceDN w:val="0"/>
      <w:adjustRightInd w:val="0"/>
      <w:spacing w:after="0" w:line="240" w:lineRule="auto"/>
    </w:pPr>
    <w:rPr>
      <w:rFonts w:ascii="Source Sans Pro" w:hAnsi="Source Sans Pro" w:cs="Source Sans Pro"/>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1317</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Amzehnhoff</dc:creator>
  <cp:keywords/>
  <dc:description/>
  <cp:lastModifiedBy>Marvin Amzehnhoff</cp:lastModifiedBy>
  <cp:revision>2</cp:revision>
  <dcterms:created xsi:type="dcterms:W3CDTF">2024-04-18T19:48:00Z</dcterms:created>
  <dcterms:modified xsi:type="dcterms:W3CDTF">2024-04-18T19:49:00Z</dcterms:modified>
</cp:coreProperties>
</file>